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A3F" w:rsidRDefault="000C2A3F" w:rsidP="002E2DD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746" w:rsidRPr="000C2A3F" w:rsidRDefault="00061513" w:rsidP="002E2DD3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C2A3F">
        <w:rPr>
          <w:rFonts w:ascii="Times New Roman" w:hAnsi="Times New Roman" w:cs="Times New Roman"/>
          <w:i/>
          <w:sz w:val="28"/>
          <w:szCs w:val="28"/>
        </w:rPr>
        <w:t xml:space="preserve">Отчет об оценке </w:t>
      </w:r>
      <w:r w:rsidR="00B11725" w:rsidRPr="000C2A3F">
        <w:rPr>
          <w:rFonts w:ascii="Times New Roman" w:hAnsi="Times New Roman" w:cs="Times New Roman"/>
          <w:i/>
          <w:sz w:val="28"/>
          <w:szCs w:val="28"/>
        </w:rPr>
        <w:t>эффективности функционирования К</w:t>
      </w:r>
      <w:r w:rsidRPr="000C2A3F">
        <w:rPr>
          <w:rFonts w:ascii="Times New Roman" w:hAnsi="Times New Roman" w:cs="Times New Roman"/>
          <w:i/>
          <w:sz w:val="28"/>
          <w:szCs w:val="28"/>
        </w:rPr>
        <w:t>омиссий</w:t>
      </w:r>
    </w:p>
    <w:p w:rsidR="00A03746" w:rsidRPr="000C2A3F" w:rsidRDefault="00061513" w:rsidP="002E2DD3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C2A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 противодействию незаконному обороту продукции</w:t>
      </w:r>
    </w:p>
    <w:p w:rsidR="00D00F02" w:rsidRPr="000C2A3F" w:rsidRDefault="00061513" w:rsidP="002E2DD3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C2A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субъектах Российской Федерации</w:t>
      </w:r>
      <w:r w:rsidR="00B11725" w:rsidRPr="000C2A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 итогам 202</w:t>
      </w:r>
      <w:r w:rsidR="00A5037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5 </w:t>
      </w:r>
      <w:r w:rsidR="00B11725" w:rsidRPr="000C2A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года</w:t>
      </w:r>
    </w:p>
    <w:p w:rsidR="002E2DD3" w:rsidRPr="000C2A3F" w:rsidRDefault="002E2DD3" w:rsidP="002E2DD3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FE71AB" w:rsidRPr="009E51DE" w:rsidRDefault="00FE71AB" w:rsidP="00123F2D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9E51DE">
        <w:rPr>
          <w:rFonts w:ascii="Times New Roman" w:hAnsi="Times New Roman"/>
          <w:color w:val="000000" w:themeColor="text1"/>
          <w:sz w:val="28"/>
        </w:rPr>
        <w:t>Методика оценки эффективности функционирования комиссий</w:t>
      </w:r>
      <w:r w:rsidR="00861032" w:rsidRPr="009E51DE">
        <w:rPr>
          <w:rFonts w:ascii="Times New Roman" w:hAnsi="Times New Roman"/>
          <w:color w:val="000000" w:themeColor="text1"/>
          <w:sz w:val="28"/>
        </w:rPr>
        <w:br/>
      </w:r>
      <w:r w:rsidRPr="009E51DE">
        <w:rPr>
          <w:rFonts w:ascii="Times New Roman" w:hAnsi="Times New Roman"/>
          <w:color w:val="000000" w:themeColor="text1"/>
          <w:sz w:val="28"/>
        </w:rPr>
        <w:t xml:space="preserve">по противодействию незаконному обороту промышленной продукции в субъектах Российской Федерации (далее соответственно – Методика, Комиссия субъекта РФ) одобрена Государственной комиссией по противодействию незаконному обороту промышленной продукции (пункт 14 раздела </w:t>
      </w:r>
      <w:r w:rsidRPr="009E51DE">
        <w:rPr>
          <w:rFonts w:ascii="Times New Roman" w:hAnsi="Times New Roman"/>
          <w:color w:val="000000" w:themeColor="text1"/>
          <w:sz w:val="28"/>
          <w:lang w:val="en-US"/>
        </w:rPr>
        <w:t>III</w:t>
      </w:r>
      <w:r w:rsidRPr="009E51DE">
        <w:rPr>
          <w:rFonts w:ascii="Times New Roman" w:hAnsi="Times New Roman"/>
          <w:color w:val="000000" w:themeColor="text1"/>
          <w:sz w:val="28"/>
        </w:rPr>
        <w:t xml:space="preserve"> прот</w:t>
      </w:r>
      <w:r w:rsidR="00136AE1" w:rsidRPr="009E51DE">
        <w:rPr>
          <w:rFonts w:ascii="Times New Roman" w:hAnsi="Times New Roman"/>
          <w:color w:val="000000" w:themeColor="text1"/>
          <w:sz w:val="28"/>
        </w:rPr>
        <w:t>окола от 22 июня 2022 г. № 25).</w:t>
      </w:r>
    </w:p>
    <w:p w:rsidR="00123F2D" w:rsidRPr="009E51DE" w:rsidRDefault="00123F2D" w:rsidP="00123F2D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9E51DE">
        <w:rPr>
          <w:rFonts w:ascii="Times New Roman" w:hAnsi="Times New Roman"/>
          <w:color w:val="000000" w:themeColor="text1"/>
          <w:sz w:val="28"/>
        </w:rPr>
        <w:t>Источник</w:t>
      </w:r>
      <w:r w:rsidR="00FE71AB" w:rsidRPr="009E51DE">
        <w:rPr>
          <w:rFonts w:ascii="Times New Roman" w:hAnsi="Times New Roman"/>
          <w:color w:val="000000" w:themeColor="text1"/>
          <w:sz w:val="28"/>
        </w:rPr>
        <w:t>и</w:t>
      </w:r>
      <w:r w:rsidRPr="009E51DE">
        <w:rPr>
          <w:rFonts w:ascii="Times New Roman" w:hAnsi="Times New Roman"/>
          <w:color w:val="000000" w:themeColor="text1"/>
          <w:sz w:val="28"/>
        </w:rPr>
        <w:t xml:space="preserve"> данных </w:t>
      </w:r>
      <w:r w:rsidR="00FE71AB" w:rsidRPr="009E51DE">
        <w:rPr>
          <w:rFonts w:ascii="Times New Roman" w:hAnsi="Times New Roman"/>
          <w:color w:val="000000" w:themeColor="text1"/>
          <w:sz w:val="28"/>
        </w:rPr>
        <w:t xml:space="preserve">в соответствии с </w:t>
      </w:r>
      <w:r w:rsidRPr="009E51DE">
        <w:rPr>
          <w:rFonts w:ascii="Times New Roman" w:hAnsi="Times New Roman"/>
          <w:color w:val="000000" w:themeColor="text1"/>
          <w:sz w:val="28"/>
        </w:rPr>
        <w:t>Методик</w:t>
      </w:r>
      <w:r w:rsidR="00FE71AB" w:rsidRPr="009E51DE">
        <w:rPr>
          <w:rFonts w:ascii="Times New Roman" w:hAnsi="Times New Roman"/>
          <w:color w:val="000000" w:themeColor="text1"/>
          <w:sz w:val="28"/>
        </w:rPr>
        <w:t>ой</w:t>
      </w:r>
      <w:r w:rsidR="00723C1B" w:rsidRPr="009E51DE">
        <w:rPr>
          <w:rFonts w:ascii="Times New Roman" w:hAnsi="Times New Roman"/>
          <w:color w:val="000000" w:themeColor="text1"/>
          <w:sz w:val="28"/>
        </w:rPr>
        <w:t>:</w:t>
      </w:r>
    </w:p>
    <w:p w:rsidR="00123F2D" w:rsidRPr="009E51DE" w:rsidRDefault="00234B0E" w:rsidP="00123F2D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9E51DE">
        <w:rPr>
          <w:rFonts w:ascii="Times New Roman" w:hAnsi="Times New Roman"/>
          <w:color w:val="000000" w:themeColor="text1"/>
          <w:sz w:val="28"/>
          <w:szCs w:val="24"/>
        </w:rPr>
        <w:t>–</w:t>
      </w:r>
      <w:r w:rsidR="00123F2D" w:rsidRPr="009E51DE">
        <w:rPr>
          <w:rFonts w:ascii="Times New Roman" w:hAnsi="Times New Roman"/>
          <w:color w:val="000000" w:themeColor="text1"/>
          <w:sz w:val="28"/>
        </w:rPr>
        <w:t xml:space="preserve"> информация, предоставляемая Комиссией субъектов РФ в рамках проведения мониторинга ситуации в сфере незаконного оборота промышленной продукции </w:t>
      </w:r>
      <w:r w:rsidR="00123F2D" w:rsidRPr="009E51DE">
        <w:rPr>
          <w:rFonts w:ascii="Times New Roman" w:hAnsi="Times New Roman"/>
          <w:color w:val="000000" w:themeColor="text1"/>
          <w:sz w:val="28"/>
        </w:rPr>
        <w:br/>
        <w:t xml:space="preserve">по отдельным отраслям (группам товаров) в соответствии с Методиками оценки </w:t>
      </w:r>
      <w:r w:rsidR="00123F2D" w:rsidRPr="009E51DE">
        <w:rPr>
          <w:rFonts w:ascii="Times New Roman" w:hAnsi="Times New Roman"/>
          <w:color w:val="000000" w:themeColor="text1"/>
          <w:sz w:val="28"/>
        </w:rPr>
        <w:br/>
        <w:t>и анализа рынков, одобренными Государственной комиссией;</w:t>
      </w:r>
    </w:p>
    <w:p w:rsidR="00123F2D" w:rsidRPr="009E51DE" w:rsidRDefault="00234B0E" w:rsidP="00123F2D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9E51DE">
        <w:rPr>
          <w:rFonts w:ascii="Times New Roman" w:hAnsi="Times New Roman"/>
          <w:color w:val="000000" w:themeColor="text1"/>
          <w:sz w:val="28"/>
          <w:szCs w:val="24"/>
        </w:rPr>
        <w:t>–</w:t>
      </w:r>
      <w:r w:rsidR="00123F2D" w:rsidRPr="009E51DE">
        <w:rPr>
          <w:rFonts w:ascii="Times New Roman" w:hAnsi="Times New Roman"/>
          <w:color w:val="000000" w:themeColor="text1"/>
          <w:sz w:val="28"/>
        </w:rPr>
        <w:t xml:space="preserve"> информации аппарата Государственной комиссии, АНО «Национальный научный центр компетенций в сфере противодействия незаконному обороту промышленной продукции» (далее – АНО «ННЦК»), основанная на анализе своевременности, полноты и содержания представленных в Государственную комиссию материалов, отчетов Комиссиями субъектов РФ.</w:t>
      </w:r>
    </w:p>
    <w:p w:rsidR="00123F2D" w:rsidRPr="009E51DE" w:rsidRDefault="00123F2D" w:rsidP="00123F2D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9E51DE">
        <w:rPr>
          <w:rFonts w:ascii="Times New Roman" w:hAnsi="Times New Roman"/>
          <w:color w:val="000000" w:themeColor="text1"/>
          <w:sz w:val="28"/>
        </w:rPr>
        <w:t>Критерии оценки эффективности функционирования Комиссий субъектов РФ</w:t>
      </w:r>
      <w:r w:rsidR="00861032" w:rsidRPr="009E51DE">
        <w:rPr>
          <w:rFonts w:ascii="Times New Roman" w:hAnsi="Times New Roman"/>
          <w:color w:val="000000" w:themeColor="text1"/>
          <w:sz w:val="28"/>
        </w:rPr>
        <w:br/>
      </w:r>
      <w:r w:rsidR="00FE71AB" w:rsidRPr="009E51DE">
        <w:rPr>
          <w:rFonts w:ascii="Times New Roman" w:hAnsi="Times New Roman"/>
          <w:color w:val="000000" w:themeColor="text1"/>
          <w:sz w:val="28"/>
        </w:rPr>
        <w:t>в соответствии с Методикой</w:t>
      </w:r>
      <w:r w:rsidRPr="009E51DE">
        <w:rPr>
          <w:rFonts w:ascii="Times New Roman" w:hAnsi="Times New Roman"/>
          <w:color w:val="000000" w:themeColor="text1"/>
          <w:sz w:val="28"/>
        </w:rPr>
        <w:t xml:space="preserve">: </w:t>
      </w:r>
    </w:p>
    <w:p w:rsidR="00123F2D" w:rsidRPr="009E51DE" w:rsidRDefault="00123F2D" w:rsidP="00123F2D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9E51DE">
        <w:rPr>
          <w:rFonts w:ascii="Times New Roman" w:hAnsi="Times New Roman"/>
          <w:color w:val="000000" w:themeColor="text1"/>
          <w:sz w:val="28"/>
        </w:rPr>
        <w:t>1)</w:t>
      </w:r>
      <w:r w:rsidRPr="009E51DE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Pr="009E51DE">
        <w:rPr>
          <w:rFonts w:ascii="Times New Roman" w:hAnsi="Times New Roman"/>
          <w:color w:val="000000" w:themeColor="text1"/>
          <w:sz w:val="28"/>
        </w:rPr>
        <w:t xml:space="preserve">соответствие деятельности Комиссии субъектов РФ требованиям Регламента (группа </w:t>
      </w:r>
      <w:r w:rsidRPr="009E51DE">
        <w:rPr>
          <w:rFonts w:ascii="Times New Roman" w:hAnsi="Times New Roman"/>
          <w:color w:val="000000" w:themeColor="text1"/>
          <w:sz w:val="28"/>
          <w:lang w:val="en-US"/>
        </w:rPr>
        <w:t>I</w:t>
      </w:r>
      <w:r w:rsidRPr="009E51DE">
        <w:rPr>
          <w:rFonts w:ascii="Times New Roman" w:hAnsi="Times New Roman"/>
          <w:color w:val="000000" w:themeColor="text1"/>
          <w:sz w:val="28"/>
        </w:rPr>
        <w:t xml:space="preserve"> показателей). </w:t>
      </w:r>
    </w:p>
    <w:p w:rsidR="00061513" w:rsidRPr="009E51DE" w:rsidRDefault="00123F2D" w:rsidP="00123F2D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9E51DE">
        <w:rPr>
          <w:rFonts w:ascii="Times New Roman" w:hAnsi="Times New Roman"/>
          <w:color w:val="000000" w:themeColor="text1"/>
          <w:sz w:val="28"/>
        </w:rPr>
        <w:t xml:space="preserve">В </w:t>
      </w:r>
      <w:r w:rsidRPr="009E51DE">
        <w:rPr>
          <w:rFonts w:ascii="Times New Roman" w:hAnsi="Times New Roman"/>
          <w:color w:val="000000" w:themeColor="text1"/>
          <w:sz w:val="28"/>
          <w:lang w:val="en-US"/>
        </w:rPr>
        <w:t>I</w:t>
      </w:r>
      <w:r w:rsidRPr="009E51DE">
        <w:rPr>
          <w:rFonts w:ascii="Times New Roman" w:hAnsi="Times New Roman"/>
          <w:color w:val="000000" w:themeColor="text1"/>
          <w:sz w:val="28"/>
        </w:rPr>
        <w:t xml:space="preserve"> группе показателей оценивалась периодичность проведения заседаний Комиссий субъектов РФ, организация деятельности Комиссии субъекта РФ, периодичность информирования Комиссией субъекта РФ полномочных представителей Президента Российской Федерации в соответствующем федеральном округе по результатам заседаний Комиссий субъектов РФ, информирование Аппарата Государственной комиссии по итогам деятельности Комиссии субъекта РФ.</w:t>
      </w:r>
    </w:p>
    <w:p w:rsidR="001E2888" w:rsidRPr="009E51DE" w:rsidRDefault="001E2888" w:rsidP="001E2888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9E51DE">
        <w:rPr>
          <w:rFonts w:ascii="Times New Roman" w:hAnsi="Times New Roman"/>
          <w:bCs/>
          <w:color w:val="000000" w:themeColor="text1"/>
          <w:sz w:val="28"/>
        </w:rPr>
        <w:t xml:space="preserve">При оценке </w:t>
      </w:r>
      <w:r w:rsidRPr="009E51DE">
        <w:rPr>
          <w:rFonts w:ascii="Times New Roman" w:hAnsi="Times New Roman"/>
          <w:color w:val="000000" w:themeColor="text1"/>
          <w:sz w:val="28"/>
        </w:rPr>
        <w:t xml:space="preserve">эффективности функционирования комиссий по противодействию незаконному обороту промышленной продукции в субъектах Российской Федерации </w:t>
      </w:r>
      <w:r w:rsidRPr="009E51DE">
        <w:rPr>
          <w:rFonts w:ascii="Times New Roman" w:hAnsi="Times New Roman"/>
          <w:color w:val="000000" w:themeColor="text1"/>
          <w:sz w:val="28"/>
        </w:rPr>
        <w:lastRenderedPageBreak/>
        <w:t>по итогам 202</w:t>
      </w:r>
      <w:r w:rsidR="00723C1B" w:rsidRPr="009E51DE">
        <w:rPr>
          <w:rFonts w:ascii="Times New Roman" w:hAnsi="Times New Roman"/>
          <w:color w:val="000000" w:themeColor="text1"/>
          <w:sz w:val="28"/>
        </w:rPr>
        <w:t>4</w:t>
      </w:r>
      <w:r w:rsidRPr="009E51DE">
        <w:rPr>
          <w:rFonts w:ascii="Times New Roman" w:hAnsi="Times New Roman"/>
          <w:color w:val="000000" w:themeColor="text1"/>
          <w:sz w:val="28"/>
        </w:rPr>
        <w:t xml:space="preserve"> года </w:t>
      </w:r>
      <w:r w:rsidR="00BB48C3" w:rsidRPr="009E51DE">
        <w:rPr>
          <w:rFonts w:ascii="Times New Roman" w:hAnsi="Times New Roman"/>
          <w:color w:val="000000" w:themeColor="text1"/>
          <w:sz w:val="28"/>
        </w:rPr>
        <w:t>А</w:t>
      </w:r>
      <w:r w:rsidR="007A5D58" w:rsidRPr="009E51DE">
        <w:rPr>
          <w:rFonts w:ascii="Times New Roman" w:hAnsi="Times New Roman"/>
          <w:color w:val="000000" w:themeColor="text1"/>
          <w:sz w:val="28"/>
        </w:rPr>
        <w:t>ппаратом Государственной комиссии выстраивался рейтинг субъектов</w:t>
      </w:r>
      <w:r w:rsidR="00967D58" w:rsidRPr="009E51DE">
        <w:rPr>
          <w:rFonts w:ascii="Times New Roman" w:hAnsi="Times New Roman"/>
          <w:color w:val="000000" w:themeColor="text1"/>
          <w:sz w:val="28"/>
        </w:rPr>
        <w:t xml:space="preserve"> Российской Федерации</w:t>
      </w:r>
      <w:r w:rsidR="007A5D58" w:rsidRPr="009E51DE">
        <w:rPr>
          <w:rFonts w:ascii="Times New Roman" w:hAnsi="Times New Roman"/>
          <w:color w:val="000000" w:themeColor="text1"/>
          <w:sz w:val="28"/>
        </w:rPr>
        <w:t xml:space="preserve"> по количеству баллов</w:t>
      </w:r>
      <w:r w:rsidR="00737489" w:rsidRPr="009E51DE">
        <w:rPr>
          <w:rFonts w:ascii="Times New Roman" w:hAnsi="Times New Roman"/>
          <w:color w:val="000000" w:themeColor="text1"/>
          <w:sz w:val="28"/>
        </w:rPr>
        <w:t xml:space="preserve"> (Приложение)</w:t>
      </w:r>
      <w:r w:rsidR="007A5D58" w:rsidRPr="009E51DE">
        <w:rPr>
          <w:rFonts w:ascii="Times New Roman" w:hAnsi="Times New Roman"/>
          <w:color w:val="000000" w:themeColor="text1"/>
          <w:sz w:val="28"/>
        </w:rPr>
        <w:t xml:space="preserve">. </w:t>
      </w:r>
    </w:p>
    <w:p w:rsidR="001E2888" w:rsidRPr="009E51DE" w:rsidRDefault="00061513" w:rsidP="0095574D">
      <w:pPr>
        <w:spacing w:after="0" w:line="360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</w:rPr>
      </w:pPr>
      <w:r w:rsidRPr="009E51DE">
        <w:rPr>
          <w:rFonts w:ascii="Times New Roman" w:hAnsi="Times New Roman"/>
          <w:bCs/>
          <w:color w:val="000000" w:themeColor="text1"/>
          <w:sz w:val="28"/>
        </w:rPr>
        <w:t>Наибольшее количество баллов</w:t>
      </w:r>
      <w:r w:rsidR="001E2888" w:rsidRPr="009E51DE">
        <w:rPr>
          <w:rFonts w:ascii="Times New Roman" w:hAnsi="Times New Roman"/>
          <w:bCs/>
          <w:color w:val="000000" w:themeColor="text1"/>
          <w:sz w:val="28"/>
        </w:rPr>
        <w:t xml:space="preserve"> в соответствии с проведенной оценкой эффективности функционирования комиссии по противодействию незаконному обороту промышленной продукции</w:t>
      </w:r>
      <w:r w:rsidRPr="009E51DE">
        <w:rPr>
          <w:rFonts w:ascii="Times New Roman" w:hAnsi="Times New Roman"/>
          <w:bCs/>
          <w:color w:val="000000" w:themeColor="text1"/>
          <w:sz w:val="28"/>
        </w:rPr>
        <w:t xml:space="preserve"> набрали следующие субъекты </w:t>
      </w:r>
      <w:r w:rsidR="001E2888" w:rsidRPr="009E51DE">
        <w:rPr>
          <w:rFonts w:ascii="Times New Roman" w:hAnsi="Times New Roman"/>
          <w:bCs/>
          <w:color w:val="000000" w:themeColor="text1"/>
          <w:sz w:val="28"/>
        </w:rPr>
        <w:t>Российской Федерации:</w:t>
      </w:r>
    </w:p>
    <w:p w:rsidR="001E2888" w:rsidRPr="009E51DE" w:rsidRDefault="001852D8" w:rsidP="001E2888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Кировская область</w:t>
      </w:r>
      <w:r w:rsidR="007B1FCF" w:rsidRPr="009E51DE">
        <w:rPr>
          <w:rFonts w:ascii="Times New Roman" w:hAnsi="Times New Roman"/>
          <w:color w:val="000000" w:themeColor="text1"/>
          <w:sz w:val="28"/>
        </w:rPr>
        <w:t xml:space="preserve"> </w:t>
      </w:r>
      <w:r w:rsidR="00FA1E26" w:rsidRPr="009E51DE">
        <w:rPr>
          <w:rFonts w:ascii="Times New Roman" w:hAnsi="Times New Roman"/>
          <w:color w:val="000000" w:themeColor="text1"/>
          <w:sz w:val="28"/>
        </w:rPr>
        <w:t>– 1 место (4</w:t>
      </w:r>
      <w:r>
        <w:rPr>
          <w:rFonts w:ascii="Times New Roman" w:hAnsi="Times New Roman"/>
          <w:color w:val="000000" w:themeColor="text1"/>
          <w:sz w:val="28"/>
        </w:rPr>
        <w:t xml:space="preserve">4 </w:t>
      </w:r>
      <w:r w:rsidR="001E2888" w:rsidRPr="009E51DE">
        <w:rPr>
          <w:rFonts w:ascii="Times New Roman" w:hAnsi="Times New Roman"/>
          <w:color w:val="000000" w:themeColor="text1"/>
          <w:sz w:val="28"/>
        </w:rPr>
        <w:t>балл</w:t>
      </w:r>
      <w:r>
        <w:rPr>
          <w:rFonts w:ascii="Times New Roman" w:hAnsi="Times New Roman"/>
          <w:color w:val="000000" w:themeColor="text1"/>
          <w:sz w:val="28"/>
        </w:rPr>
        <w:t>а</w:t>
      </w:r>
      <w:r w:rsidR="001E2888" w:rsidRPr="009E51DE">
        <w:rPr>
          <w:rFonts w:ascii="Times New Roman" w:hAnsi="Times New Roman"/>
          <w:color w:val="000000" w:themeColor="text1"/>
          <w:sz w:val="28"/>
        </w:rPr>
        <w:t>)</w:t>
      </w:r>
      <w:r w:rsidR="0081449D" w:rsidRPr="009E51DE">
        <w:rPr>
          <w:rFonts w:ascii="Times New Roman" w:hAnsi="Times New Roman"/>
          <w:color w:val="000000" w:themeColor="text1"/>
          <w:sz w:val="28"/>
        </w:rPr>
        <w:t>;</w:t>
      </w:r>
    </w:p>
    <w:p w:rsidR="00F149DA" w:rsidRDefault="001852D8" w:rsidP="001E2888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Нижегородская область</w:t>
      </w:r>
      <w:r w:rsidR="00FA1E26" w:rsidRPr="009E51DE">
        <w:rPr>
          <w:rFonts w:ascii="Times New Roman" w:hAnsi="Times New Roman"/>
          <w:color w:val="000000" w:themeColor="text1"/>
          <w:sz w:val="28"/>
        </w:rPr>
        <w:t xml:space="preserve"> область</w:t>
      </w:r>
      <w:r w:rsidR="00A90D91" w:rsidRPr="009E51DE">
        <w:rPr>
          <w:rFonts w:ascii="Times New Roman" w:hAnsi="Times New Roman"/>
          <w:color w:val="000000" w:themeColor="text1"/>
          <w:sz w:val="28"/>
        </w:rPr>
        <w:t xml:space="preserve"> – 2 место (</w:t>
      </w:r>
      <w:r w:rsidR="00FA1E26" w:rsidRPr="009E51DE">
        <w:rPr>
          <w:rFonts w:ascii="Times New Roman" w:hAnsi="Times New Roman"/>
          <w:color w:val="000000" w:themeColor="text1"/>
          <w:sz w:val="28"/>
        </w:rPr>
        <w:t>42</w:t>
      </w:r>
      <w:r w:rsidR="00485E5B">
        <w:rPr>
          <w:rFonts w:ascii="Times New Roman" w:hAnsi="Times New Roman"/>
          <w:color w:val="000000" w:themeColor="text1"/>
          <w:sz w:val="28"/>
        </w:rPr>
        <w:t xml:space="preserve"> балла</w:t>
      </w:r>
      <w:r w:rsidR="001E2888" w:rsidRPr="009E51DE">
        <w:rPr>
          <w:rFonts w:ascii="Times New Roman" w:hAnsi="Times New Roman"/>
          <w:color w:val="000000" w:themeColor="text1"/>
          <w:sz w:val="28"/>
        </w:rPr>
        <w:t>)</w:t>
      </w:r>
    </w:p>
    <w:p w:rsidR="001E2888" w:rsidRPr="009E51DE" w:rsidRDefault="001852D8" w:rsidP="00F149DA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Брянская область</w:t>
      </w:r>
      <w:r w:rsidR="00F149DA">
        <w:rPr>
          <w:rFonts w:ascii="Times New Roman" w:hAnsi="Times New Roman"/>
          <w:color w:val="000000" w:themeColor="text1"/>
          <w:sz w:val="28"/>
        </w:rPr>
        <w:t xml:space="preserve"> </w:t>
      </w:r>
      <w:r w:rsidR="00F149DA" w:rsidRPr="009E51DE">
        <w:rPr>
          <w:rFonts w:ascii="Times New Roman" w:hAnsi="Times New Roman"/>
          <w:color w:val="000000" w:themeColor="text1"/>
          <w:sz w:val="28"/>
        </w:rPr>
        <w:t>–</w:t>
      </w:r>
      <w:r w:rsidR="00F149DA">
        <w:rPr>
          <w:rFonts w:ascii="Times New Roman" w:hAnsi="Times New Roman"/>
          <w:color w:val="000000" w:themeColor="text1"/>
          <w:sz w:val="28"/>
        </w:rPr>
        <w:t xml:space="preserve"> 3 место (</w:t>
      </w:r>
      <w:r>
        <w:rPr>
          <w:rFonts w:ascii="Times New Roman" w:hAnsi="Times New Roman"/>
          <w:color w:val="000000" w:themeColor="text1"/>
          <w:sz w:val="28"/>
        </w:rPr>
        <w:t>40</w:t>
      </w:r>
      <w:r w:rsidR="00F149DA">
        <w:rPr>
          <w:rFonts w:ascii="Times New Roman" w:hAnsi="Times New Roman"/>
          <w:color w:val="000000" w:themeColor="text1"/>
          <w:sz w:val="28"/>
        </w:rPr>
        <w:t xml:space="preserve"> баллов)</w:t>
      </w:r>
      <w:r w:rsidR="0081449D" w:rsidRPr="009E51DE">
        <w:rPr>
          <w:rFonts w:ascii="Times New Roman" w:hAnsi="Times New Roman"/>
          <w:color w:val="000000" w:themeColor="text1"/>
          <w:sz w:val="28"/>
        </w:rPr>
        <w:t>;</w:t>
      </w:r>
    </w:p>
    <w:p w:rsidR="00F149DA" w:rsidRDefault="001852D8" w:rsidP="001E2888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Красноярский край</w:t>
      </w:r>
      <w:r w:rsidR="00FA1E26" w:rsidRPr="009E51DE">
        <w:rPr>
          <w:rFonts w:ascii="Times New Roman" w:hAnsi="Times New Roman"/>
          <w:color w:val="000000" w:themeColor="text1"/>
          <w:sz w:val="28"/>
        </w:rPr>
        <w:t xml:space="preserve"> </w:t>
      </w:r>
      <w:r w:rsidR="00A90D91" w:rsidRPr="009E51DE">
        <w:rPr>
          <w:rFonts w:ascii="Times New Roman" w:hAnsi="Times New Roman"/>
          <w:color w:val="000000" w:themeColor="text1"/>
          <w:sz w:val="28"/>
        </w:rPr>
        <w:t xml:space="preserve">– </w:t>
      </w:r>
      <w:r>
        <w:rPr>
          <w:rFonts w:ascii="Times New Roman" w:hAnsi="Times New Roman"/>
          <w:color w:val="000000" w:themeColor="text1"/>
          <w:sz w:val="28"/>
        </w:rPr>
        <w:t>3</w:t>
      </w:r>
      <w:r w:rsidR="00A90D91" w:rsidRPr="009E51DE">
        <w:rPr>
          <w:rFonts w:ascii="Times New Roman" w:hAnsi="Times New Roman"/>
          <w:color w:val="000000" w:themeColor="text1"/>
          <w:sz w:val="28"/>
        </w:rPr>
        <w:t xml:space="preserve"> место (</w:t>
      </w:r>
      <w:r>
        <w:rPr>
          <w:rFonts w:ascii="Times New Roman" w:hAnsi="Times New Roman"/>
          <w:color w:val="000000" w:themeColor="text1"/>
          <w:sz w:val="28"/>
        </w:rPr>
        <w:t>40</w:t>
      </w:r>
      <w:r w:rsidR="001E2888" w:rsidRPr="009E51DE">
        <w:rPr>
          <w:rFonts w:ascii="Times New Roman" w:hAnsi="Times New Roman"/>
          <w:color w:val="000000" w:themeColor="text1"/>
          <w:sz w:val="28"/>
        </w:rPr>
        <w:t xml:space="preserve"> баллов)</w:t>
      </w:r>
      <w:r w:rsidR="00F149DA">
        <w:rPr>
          <w:rFonts w:ascii="Times New Roman" w:hAnsi="Times New Roman"/>
          <w:color w:val="000000" w:themeColor="text1"/>
          <w:sz w:val="28"/>
        </w:rPr>
        <w:t>;</w:t>
      </w:r>
    </w:p>
    <w:p w:rsidR="001E2888" w:rsidRDefault="001852D8" w:rsidP="001E2888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Республика Коми </w:t>
      </w:r>
      <w:r w:rsidR="00F149DA" w:rsidRPr="009E51DE">
        <w:rPr>
          <w:rFonts w:ascii="Times New Roman" w:hAnsi="Times New Roman"/>
          <w:color w:val="000000" w:themeColor="text1"/>
          <w:sz w:val="28"/>
        </w:rPr>
        <w:t xml:space="preserve">– </w:t>
      </w:r>
      <w:r>
        <w:rPr>
          <w:rFonts w:ascii="Times New Roman" w:hAnsi="Times New Roman"/>
          <w:color w:val="000000" w:themeColor="text1"/>
          <w:sz w:val="28"/>
        </w:rPr>
        <w:t>3</w:t>
      </w:r>
      <w:r w:rsidR="00F149DA" w:rsidRPr="009E51DE">
        <w:rPr>
          <w:rFonts w:ascii="Times New Roman" w:hAnsi="Times New Roman"/>
          <w:color w:val="000000" w:themeColor="text1"/>
          <w:sz w:val="28"/>
        </w:rPr>
        <w:t xml:space="preserve"> место (</w:t>
      </w:r>
      <w:r>
        <w:rPr>
          <w:rFonts w:ascii="Times New Roman" w:hAnsi="Times New Roman"/>
          <w:color w:val="000000" w:themeColor="text1"/>
          <w:sz w:val="28"/>
        </w:rPr>
        <w:t>40</w:t>
      </w:r>
      <w:r w:rsidR="00F149DA" w:rsidRPr="009E51DE">
        <w:rPr>
          <w:rFonts w:ascii="Times New Roman" w:hAnsi="Times New Roman"/>
          <w:color w:val="000000" w:themeColor="text1"/>
          <w:sz w:val="28"/>
        </w:rPr>
        <w:t xml:space="preserve"> баллов)</w:t>
      </w:r>
      <w:r w:rsidR="00F149DA">
        <w:rPr>
          <w:rFonts w:ascii="Times New Roman" w:hAnsi="Times New Roman"/>
          <w:color w:val="000000" w:themeColor="text1"/>
          <w:sz w:val="28"/>
        </w:rPr>
        <w:t>;</w:t>
      </w:r>
    </w:p>
    <w:p w:rsidR="007B1FCF" w:rsidRDefault="001852D8" w:rsidP="007B1FCF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Самарская область </w:t>
      </w:r>
      <w:r w:rsidR="00F149DA">
        <w:rPr>
          <w:rFonts w:ascii="Times New Roman" w:hAnsi="Times New Roman"/>
          <w:color w:val="000000" w:themeColor="text1"/>
          <w:sz w:val="28"/>
        </w:rPr>
        <w:t xml:space="preserve">– </w:t>
      </w:r>
      <w:r>
        <w:rPr>
          <w:rFonts w:ascii="Times New Roman" w:hAnsi="Times New Roman"/>
          <w:color w:val="000000" w:themeColor="text1"/>
          <w:sz w:val="28"/>
        </w:rPr>
        <w:t>3</w:t>
      </w:r>
      <w:r w:rsidR="00BF12E9" w:rsidRPr="009E51DE">
        <w:rPr>
          <w:rFonts w:ascii="Times New Roman" w:hAnsi="Times New Roman"/>
          <w:color w:val="000000" w:themeColor="text1"/>
          <w:sz w:val="28"/>
        </w:rPr>
        <w:t xml:space="preserve"> место (</w:t>
      </w:r>
      <w:r>
        <w:rPr>
          <w:rFonts w:ascii="Times New Roman" w:hAnsi="Times New Roman"/>
          <w:color w:val="000000" w:themeColor="text1"/>
          <w:sz w:val="28"/>
        </w:rPr>
        <w:t>40</w:t>
      </w:r>
      <w:r w:rsidR="007B1FCF" w:rsidRPr="009E51DE">
        <w:rPr>
          <w:rFonts w:ascii="Times New Roman" w:hAnsi="Times New Roman"/>
          <w:color w:val="000000" w:themeColor="text1"/>
          <w:sz w:val="28"/>
        </w:rPr>
        <w:t xml:space="preserve"> баллов)</w:t>
      </w:r>
      <w:r w:rsidR="00F149DA">
        <w:rPr>
          <w:rFonts w:ascii="Times New Roman" w:hAnsi="Times New Roman"/>
          <w:color w:val="000000" w:themeColor="text1"/>
          <w:sz w:val="28"/>
        </w:rPr>
        <w:t>;</w:t>
      </w:r>
    </w:p>
    <w:p w:rsidR="00F149DA" w:rsidRDefault="001852D8" w:rsidP="007B1FCF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г. Санкт-Петербург</w:t>
      </w:r>
      <w:r w:rsidR="00F149DA">
        <w:rPr>
          <w:rFonts w:ascii="Times New Roman" w:hAnsi="Times New Roman"/>
          <w:color w:val="000000" w:themeColor="text1"/>
          <w:sz w:val="28"/>
        </w:rPr>
        <w:t xml:space="preserve"> – </w:t>
      </w:r>
      <w:r>
        <w:rPr>
          <w:rFonts w:ascii="Times New Roman" w:hAnsi="Times New Roman"/>
          <w:color w:val="000000" w:themeColor="text1"/>
          <w:sz w:val="28"/>
        </w:rPr>
        <w:t>3</w:t>
      </w:r>
      <w:r w:rsidR="00F149DA" w:rsidRPr="009E51DE">
        <w:rPr>
          <w:rFonts w:ascii="Times New Roman" w:hAnsi="Times New Roman"/>
          <w:color w:val="000000" w:themeColor="text1"/>
          <w:sz w:val="28"/>
        </w:rPr>
        <w:t xml:space="preserve"> место (</w:t>
      </w:r>
      <w:r>
        <w:rPr>
          <w:rFonts w:ascii="Times New Roman" w:hAnsi="Times New Roman"/>
          <w:color w:val="000000" w:themeColor="text1"/>
          <w:sz w:val="28"/>
        </w:rPr>
        <w:t>40</w:t>
      </w:r>
      <w:r w:rsidR="00F149DA" w:rsidRPr="009E51DE">
        <w:rPr>
          <w:rFonts w:ascii="Times New Roman" w:hAnsi="Times New Roman"/>
          <w:color w:val="000000" w:themeColor="text1"/>
          <w:sz w:val="28"/>
        </w:rPr>
        <w:t xml:space="preserve"> баллов)</w:t>
      </w:r>
      <w:r w:rsidR="00F149DA">
        <w:rPr>
          <w:rFonts w:ascii="Times New Roman" w:hAnsi="Times New Roman"/>
          <w:color w:val="000000" w:themeColor="text1"/>
          <w:sz w:val="28"/>
        </w:rPr>
        <w:t>;</w:t>
      </w:r>
    </w:p>
    <w:p w:rsidR="00F149DA" w:rsidRPr="001852D8" w:rsidRDefault="001852D8" w:rsidP="007B1FCF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Сахалинская область</w:t>
      </w:r>
      <w:r w:rsidR="00F149DA">
        <w:rPr>
          <w:rFonts w:ascii="Times New Roman" w:hAnsi="Times New Roman"/>
          <w:color w:val="000000" w:themeColor="text1"/>
          <w:sz w:val="28"/>
        </w:rPr>
        <w:t xml:space="preserve"> – </w:t>
      </w:r>
      <w:r>
        <w:rPr>
          <w:rFonts w:ascii="Times New Roman" w:hAnsi="Times New Roman"/>
          <w:color w:val="000000" w:themeColor="text1"/>
          <w:sz w:val="28"/>
        </w:rPr>
        <w:t>4</w:t>
      </w:r>
      <w:r w:rsidR="00F149DA" w:rsidRPr="009E51DE">
        <w:rPr>
          <w:rFonts w:ascii="Times New Roman" w:hAnsi="Times New Roman"/>
          <w:color w:val="000000" w:themeColor="text1"/>
          <w:sz w:val="28"/>
        </w:rPr>
        <w:t xml:space="preserve"> место (</w:t>
      </w:r>
      <w:r>
        <w:rPr>
          <w:rFonts w:ascii="Times New Roman" w:hAnsi="Times New Roman"/>
          <w:color w:val="000000" w:themeColor="text1"/>
          <w:sz w:val="28"/>
        </w:rPr>
        <w:t>39</w:t>
      </w:r>
      <w:r w:rsidR="00F149DA" w:rsidRPr="009E51DE">
        <w:rPr>
          <w:rFonts w:ascii="Times New Roman" w:hAnsi="Times New Roman"/>
          <w:color w:val="000000" w:themeColor="text1"/>
          <w:sz w:val="28"/>
        </w:rPr>
        <w:t xml:space="preserve"> баллов)</w:t>
      </w:r>
      <w:r w:rsidRPr="001852D8">
        <w:rPr>
          <w:rFonts w:ascii="Times New Roman" w:hAnsi="Times New Roman"/>
          <w:color w:val="000000" w:themeColor="text1"/>
          <w:sz w:val="28"/>
        </w:rPr>
        <w:t>;</w:t>
      </w:r>
    </w:p>
    <w:p w:rsidR="001852D8" w:rsidRPr="001852D8" w:rsidRDefault="001852D8" w:rsidP="007B1FCF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Республика Бурятия – 4 место (39 баллов)</w:t>
      </w:r>
      <w:r w:rsidRPr="001852D8">
        <w:rPr>
          <w:rFonts w:ascii="Times New Roman" w:hAnsi="Times New Roman"/>
          <w:color w:val="000000" w:themeColor="text1"/>
          <w:sz w:val="28"/>
        </w:rPr>
        <w:t>;</w:t>
      </w:r>
    </w:p>
    <w:p w:rsidR="001852D8" w:rsidRPr="001852D8" w:rsidRDefault="001852D8" w:rsidP="007B1FCF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Костромская область – 5 место (38 баллов)</w:t>
      </w:r>
      <w:r w:rsidRPr="001852D8">
        <w:rPr>
          <w:rFonts w:ascii="Times New Roman" w:hAnsi="Times New Roman"/>
          <w:color w:val="000000" w:themeColor="text1"/>
          <w:sz w:val="28"/>
        </w:rPr>
        <w:t>;</w:t>
      </w:r>
    </w:p>
    <w:p w:rsidR="001852D8" w:rsidRPr="001852D8" w:rsidRDefault="001852D8" w:rsidP="007B1FCF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Ненецкий автономный округ – 5 место (38 баллов).</w:t>
      </w:r>
    </w:p>
    <w:p w:rsidR="001E2888" w:rsidRPr="009E51DE" w:rsidRDefault="001E2888" w:rsidP="0095574D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9E51DE">
        <w:rPr>
          <w:rFonts w:ascii="Times New Roman" w:hAnsi="Times New Roman"/>
          <w:color w:val="000000" w:themeColor="text1"/>
          <w:sz w:val="28"/>
        </w:rPr>
        <w:t>Комиссии по противодействию незаконному обороту промышленной продукции в субъектах Российской Федерации с наименьш</w:t>
      </w:r>
      <w:r w:rsidR="009B117A" w:rsidRPr="009E51DE">
        <w:rPr>
          <w:rFonts w:ascii="Times New Roman" w:hAnsi="Times New Roman"/>
          <w:color w:val="000000" w:themeColor="text1"/>
          <w:sz w:val="28"/>
        </w:rPr>
        <w:t>им количеством баллов</w:t>
      </w:r>
      <w:r w:rsidRPr="009E51DE">
        <w:rPr>
          <w:rFonts w:ascii="Times New Roman" w:hAnsi="Times New Roman"/>
          <w:color w:val="000000" w:themeColor="text1"/>
          <w:sz w:val="28"/>
        </w:rPr>
        <w:t>:</w:t>
      </w:r>
    </w:p>
    <w:p w:rsidR="00F149DA" w:rsidRDefault="001852D8" w:rsidP="00F149DA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Республика Тыва</w:t>
      </w:r>
      <w:r w:rsidR="00C955EC">
        <w:rPr>
          <w:rFonts w:ascii="Times New Roman" w:hAnsi="Times New Roman"/>
          <w:color w:val="000000" w:themeColor="text1"/>
          <w:sz w:val="28"/>
        </w:rPr>
        <w:t xml:space="preserve"> </w:t>
      </w:r>
      <w:r w:rsidR="00C955EC" w:rsidRPr="009E51DE">
        <w:rPr>
          <w:rFonts w:ascii="Times New Roman" w:hAnsi="Times New Roman"/>
          <w:color w:val="000000" w:themeColor="text1"/>
          <w:sz w:val="28"/>
        </w:rPr>
        <w:t xml:space="preserve">– </w:t>
      </w:r>
      <w:r>
        <w:rPr>
          <w:rFonts w:ascii="Times New Roman" w:hAnsi="Times New Roman"/>
          <w:color w:val="000000" w:themeColor="text1"/>
          <w:sz w:val="28"/>
        </w:rPr>
        <w:t>36</w:t>
      </w:r>
      <w:r w:rsidR="00C955EC" w:rsidRPr="009E51DE">
        <w:rPr>
          <w:rFonts w:ascii="Times New Roman" w:hAnsi="Times New Roman"/>
          <w:color w:val="000000" w:themeColor="text1"/>
          <w:sz w:val="28"/>
        </w:rPr>
        <w:t xml:space="preserve"> место (</w:t>
      </w:r>
      <w:r>
        <w:rPr>
          <w:rFonts w:ascii="Times New Roman" w:hAnsi="Times New Roman"/>
          <w:color w:val="000000" w:themeColor="text1"/>
          <w:sz w:val="28"/>
        </w:rPr>
        <w:t>15,5</w:t>
      </w:r>
      <w:r w:rsidR="00C955EC" w:rsidRPr="009E51DE">
        <w:rPr>
          <w:rFonts w:ascii="Times New Roman" w:hAnsi="Times New Roman"/>
          <w:color w:val="000000" w:themeColor="text1"/>
          <w:sz w:val="28"/>
        </w:rPr>
        <w:t xml:space="preserve"> балл</w:t>
      </w:r>
      <w:r>
        <w:rPr>
          <w:rFonts w:ascii="Times New Roman" w:hAnsi="Times New Roman"/>
          <w:color w:val="000000" w:themeColor="text1"/>
          <w:sz w:val="28"/>
        </w:rPr>
        <w:t>а</w:t>
      </w:r>
      <w:r w:rsidR="00C955EC" w:rsidRPr="009E51DE">
        <w:rPr>
          <w:rFonts w:ascii="Times New Roman" w:hAnsi="Times New Roman"/>
          <w:color w:val="000000" w:themeColor="text1"/>
          <w:sz w:val="28"/>
        </w:rPr>
        <w:t>);</w:t>
      </w:r>
    </w:p>
    <w:p w:rsidR="001E2888" w:rsidRPr="009E51DE" w:rsidRDefault="001852D8" w:rsidP="00F149DA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Ивановская область</w:t>
      </w:r>
      <w:r w:rsidR="00673F6D" w:rsidRPr="009E51DE">
        <w:rPr>
          <w:rFonts w:ascii="Times New Roman" w:hAnsi="Times New Roman"/>
          <w:color w:val="000000" w:themeColor="text1"/>
          <w:sz w:val="28"/>
        </w:rPr>
        <w:t xml:space="preserve"> </w:t>
      </w:r>
      <w:r w:rsidR="002D3FAD" w:rsidRPr="009E51DE">
        <w:rPr>
          <w:rFonts w:ascii="Times New Roman" w:hAnsi="Times New Roman"/>
          <w:color w:val="000000" w:themeColor="text1"/>
          <w:sz w:val="28"/>
        </w:rPr>
        <w:t xml:space="preserve">– </w:t>
      </w:r>
      <w:r w:rsidR="00F149DA">
        <w:rPr>
          <w:rFonts w:ascii="Times New Roman" w:hAnsi="Times New Roman"/>
          <w:color w:val="000000" w:themeColor="text1"/>
          <w:sz w:val="28"/>
        </w:rPr>
        <w:t>3</w:t>
      </w:r>
      <w:r>
        <w:rPr>
          <w:rFonts w:ascii="Times New Roman" w:hAnsi="Times New Roman"/>
          <w:color w:val="000000" w:themeColor="text1"/>
          <w:sz w:val="28"/>
        </w:rPr>
        <w:t>7</w:t>
      </w:r>
      <w:r w:rsidR="002D3FAD" w:rsidRPr="009E51DE">
        <w:rPr>
          <w:rFonts w:ascii="Times New Roman" w:hAnsi="Times New Roman"/>
          <w:color w:val="000000" w:themeColor="text1"/>
          <w:sz w:val="28"/>
        </w:rPr>
        <w:t xml:space="preserve"> место (</w:t>
      </w:r>
      <w:r>
        <w:rPr>
          <w:rFonts w:ascii="Times New Roman" w:hAnsi="Times New Roman"/>
          <w:color w:val="000000" w:themeColor="text1"/>
          <w:sz w:val="28"/>
        </w:rPr>
        <w:t>14,5</w:t>
      </w:r>
      <w:r w:rsidR="001E2888" w:rsidRPr="009E51DE">
        <w:rPr>
          <w:rFonts w:ascii="Times New Roman" w:hAnsi="Times New Roman"/>
          <w:color w:val="000000" w:themeColor="text1"/>
          <w:sz w:val="28"/>
        </w:rPr>
        <w:t xml:space="preserve"> балл</w:t>
      </w:r>
      <w:r>
        <w:rPr>
          <w:rFonts w:ascii="Times New Roman" w:hAnsi="Times New Roman"/>
          <w:color w:val="000000" w:themeColor="text1"/>
          <w:sz w:val="28"/>
        </w:rPr>
        <w:t>а</w:t>
      </w:r>
      <w:r w:rsidR="001E2888" w:rsidRPr="009E51DE">
        <w:rPr>
          <w:rFonts w:ascii="Times New Roman" w:hAnsi="Times New Roman"/>
          <w:color w:val="000000" w:themeColor="text1"/>
          <w:sz w:val="28"/>
        </w:rPr>
        <w:t>)</w:t>
      </w:r>
      <w:r w:rsidR="0081449D" w:rsidRPr="009E51DE">
        <w:rPr>
          <w:rFonts w:ascii="Times New Roman" w:hAnsi="Times New Roman"/>
          <w:color w:val="000000" w:themeColor="text1"/>
          <w:sz w:val="28"/>
        </w:rPr>
        <w:t>;</w:t>
      </w:r>
    </w:p>
    <w:p w:rsidR="001E2888" w:rsidRPr="009E51DE" w:rsidRDefault="001852D8" w:rsidP="001E2888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Оренбургская область</w:t>
      </w:r>
      <w:r w:rsidR="007B1FCF" w:rsidRPr="009E51DE">
        <w:rPr>
          <w:rFonts w:ascii="Times New Roman" w:hAnsi="Times New Roman"/>
          <w:color w:val="000000" w:themeColor="text1"/>
          <w:sz w:val="28"/>
        </w:rPr>
        <w:t xml:space="preserve"> </w:t>
      </w:r>
      <w:r w:rsidR="001E2888" w:rsidRPr="009E51DE">
        <w:rPr>
          <w:rFonts w:ascii="Times New Roman" w:hAnsi="Times New Roman"/>
          <w:color w:val="000000" w:themeColor="text1"/>
          <w:sz w:val="28"/>
        </w:rPr>
        <w:t xml:space="preserve">– </w:t>
      </w:r>
      <w:r>
        <w:rPr>
          <w:rFonts w:ascii="Times New Roman" w:hAnsi="Times New Roman"/>
          <w:color w:val="000000" w:themeColor="text1"/>
          <w:sz w:val="28"/>
        </w:rPr>
        <w:t>37</w:t>
      </w:r>
      <w:r w:rsidR="002D3FAD" w:rsidRPr="009E51DE">
        <w:rPr>
          <w:rFonts w:ascii="Times New Roman" w:hAnsi="Times New Roman"/>
          <w:color w:val="000000" w:themeColor="text1"/>
          <w:sz w:val="28"/>
        </w:rPr>
        <w:t xml:space="preserve"> место (</w:t>
      </w:r>
      <w:r>
        <w:rPr>
          <w:rFonts w:ascii="Times New Roman" w:hAnsi="Times New Roman"/>
          <w:color w:val="000000" w:themeColor="text1"/>
          <w:sz w:val="28"/>
        </w:rPr>
        <w:t>14</w:t>
      </w:r>
      <w:r w:rsidR="007B1FCF" w:rsidRPr="009E51DE">
        <w:rPr>
          <w:rFonts w:ascii="Times New Roman" w:hAnsi="Times New Roman"/>
          <w:color w:val="000000" w:themeColor="text1"/>
          <w:sz w:val="28"/>
        </w:rPr>
        <w:t>,5</w:t>
      </w:r>
      <w:r w:rsidR="001E2888" w:rsidRPr="009E51DE">
        <w:rPr>
          <w:rFonts w:ascii="Times New Roman" w:hAnsi="Times New Roman"/>
          <w:color w:val="000000" w:themeColor="text1"/>
          <w:sz w:val="28"/>
        </w:rPr>
        <w:t xml:space="preserve"> балл</w:t>
      </w:r>
      <w:r>
        <w:rPr>
          <w:rFonts w:ascii="Times New Roman" w:hAnsi="Times New Roman"/>
          <w:color w:val="000000" w:themeColor="text1"/>
          <w:sz w:val="28"/>
        </w:rPr>
        <w:t>а</w:t>
      </w:r>
      <w:r w:rsidR="001E2888" w:rsidRPr="009E51DE">
        <w:rPr>
          <w:rFonts w:ascii="Times New Roman" w:hAnsi="Times New Roman"/>
          <w:color w:val="000000" w:themeColor="text1"/>
          <w:sz w:val="28"/>
        </w:rPr>
        <w:t>)</w:t>
      </w:r>
      <w:r w:rsidR="0081449D" w:rsidRPr="009E51DE">
        <w:rPr>
          <w:rFonts w:ascii="Times New Roman" w:hAnsi="Times New Roman"/>
          <w:color w:val="000000" w:themeColor="text1"/>
          <w:sz w:val="28"/>
        </w:rPr>
        <w:t>;</w:t>
      </w:r>
    </w:p>
    <w:p w:rsidR="001E2888" w:rsidRPr="009E51DE" w:rsidRDefault="00FA1E26" w:rsidP="001E2888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9E51DE">
        <w:rPr>
          <w:rFonts w:ascii="Times New Roman" w:hAnsi="Times New Roman"/>
          <w:color w:val="000000" w:themeColor="text1"/>
          <w:sz w:val="28"/>
        </w:rPr>
        <w:t xml:space="preserve">Чукотский автономный округ </w:t>
      </w:r>
      <w:r w:rsidR="001E2888" w:rsidRPr="009E51DE">
        <w:rPr>
          <w:rFonts w:ascii="Times New Roman" w:hAnsi="Times New Roman"/>
          <w:color w:val="000000" w:themeColor="text1"/>
          <w:sz w:val="28"/>
        </w:rPr>
        <w:t xml:space="preserve">– </w:t>
      </w:r>
      <w:r w:rsidR="001852D8">
        <w:rPr>
          <w:rFonts w:ascii="Times New Roman" w:hAnsi="Times New Roman"/>
          <w:color w:val="000000" w:themeColor="text1"/>
          <w:sz w:val="28"/>
        </w:rPr>
        <w:t>38</w:t>
      </w:r>
      <w:r w:rsidR="002D3FAD" w:rsidRPr="009E51DE">
        <w:rPr>
          <w:rFonts w:ascii="Times New Roman" w:hAnsi="Times New Roman"/>
          <w:color w:val="000000" w:themeColor="text1"/>
          <w:sz w:val="28"/>
        </w:rPr>
        <w:t xml:space="preserve"> место (</w:t>
      </w:r>
      <w:r w:rsidR="001852D8">
        <w:rPr>
          <w:rFonts w:ascii="Times New Roman" w:hAnsi="Times New Roman"/>
          <w:color w:val="000000" w:themeColor="text1"/>
          <w:sz w:val="28"/>
        </w:rPr>
        <w:t>13,5</w:t>
      </w:r>
      <w:r w:rsidR="001E2888" w:rsidRPr="009E51DE">
        <w:rPr>
          <w:rFonts w:ascii="Times New Roman" w:hAnsi="Times New Roman"/>
          <w:color w:val="000000" w:themeColor="text1"/>
          <w:sz w:val="28"/>
        </w:rPr>
        <w:t xml:space="preserve"> балл</w:t>
      </w:r>
      <w:r w:rsidR="001852D8">
        <w:rPr>
          <w:rFonts w:ascii="Times New Roman" w:hAnsi="Times New Roman"/>
          <w:color w:val="000000" w:themeColor="text1"/>
          <w:sz w:val="28"/>
        </w:rPr>
        <w:t>а</w:t>
      </w:r>
      <w:r w:rsidR="001E2888" w:rsidRPr="009E51DE">
        <w:rPr>
          <w:rFonts w:ascii="Times New Roman" w:hAnsi="Times New Roman"/>
          <w:color w:val="000000" w:themeColor="text1"/>
          <w:sz w:val="28"/>
        </w:rPr>
        <w:t>)</w:t>
      </w:r>
      <w:r w:rsidR="0081449D" w:rsidRPr="009E51DE">
        <w:rPr>
          <w:rFonts w:ascii="Times New Roman" w:hAnsi="Times New Roman"/>
          <w:color w:val="000000" w:themeColor="text1"/>
          <w:sz w:val="28"/>
        </w:rPr>
        <w:t>.</w:t>
      </w:r>
    </w:p>
    <w:p w:rsidR="0095574D" w:rsidRPr="009E51DE" w:rsidRDefault="000008CC" w:rsidP="00D34D90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9E51DE">
        <w:rPr>
          <w:rFonts w:ascii="Times New Roman" w:hAnsi="Times New Roman"/>
          <w:color w:val="000000" w:themeColor="text1"/>
          <w:sz w:val="28"/>
        </w:rPr>
        <w:t xml:space="preserve">По результатам анализа представленных данных </w:t>
      </w:r>
      <w:r w:rsidR="00D54944" w:rsidRPr="009E51DE">
        <w:rPr>
          <w:rFonts w:ascii="Times New Roman" w:hAnsi="Times New Roman"/>
          <w:color w:val="000000" w:themeColor="text1"/>
          <w:sz w:val="28"/>
        </w:rPr>
        <w:t>Комисс</w:t>
      </w:r>
      <w:r w:rsidR="00D84287" w:rsidRPr="009E51DE">
        <w:rPr>
          <w:rFonts w:ascii="Times New Roman" w:hAnsi="Times New Roman"/>
          <w:color w:val="000000" w:themeColor="text1"/>
          <w:sz w:val="28"/>
        </w:rPr>
        <w:t>ией</w:t>
      </w:r>
      <w:r w:rsidR="00D54944" w:rsidRPr="009E51DE">
        <w:rPr>
          <w:rFonts w:ascii="Times New Roman" w:hAnsi="Times New Roman"/>
          <w:color w:val="000000" w:themeColor="text1"/>
          <w:sz w:val="28"/>
        </w:rPr>
        <w:t xml:space="preserve"> субъектов РФ </w:t>
      </w:r>
      <w:r w:rsidR="00A01005" w:rsidRPr="009E51DE">
        <w:rPr>
          <w:rFonts w:ascii="Times New Roman" w:hAnsi="Times New Roman"/>
          <w:b/>
          <w:color w:val="000000" w:themeColor="text1"/>
          <w:sz w:val="28"/>
        </w:rPr>
        <w:t>отмечаются следующие нарушения</w:t>
      </w:r>
      <w:r w:rsidRPr="009E51DE">
        <w:rPr>
          <w:rFonts w:ascii="Times New Roman" w:hAnsi="Times New Roman"/>
          <w:b/>
          <w:color w:val="000000" w:themeColor="text1"/>
          <w:sz w:val="28"/>
        </w:rPr>
        <w:t>:</w:t>
      </w:r>
      <w:r w:rsidRPr="009E51DE"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D54944" w:rsidRPr="009E51DE" w:rsidRDefault="00234B0E" w:rsidP="00E720C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E51DE">
        <w:rPr>
          <w:rFonts w:ascii="Times New Roman" w:hAnsi="Times New Roman"/>
          <w:color w:val="000000" w:themeColor="text1"/>
          <w:sz w:val="28"/>
          <w:szCs w:val="24"/>
        </w:rPr>
        <w:t>–</w:t>
      </w:r>
      <w:r w:rsidR="000008CC" w:rsidRPr="009E51DE">
        <w:rPr>
          <w:rFonts w:ascii="Times New Roman" w:hAnsi="Times New Roman"/>
          <w:color w:val="000000" w:themeColor="text1"/>
          <w:sz w:val="28"/>
        </w:rPr>
        <w:t xml:space="preserve"> нарушение</w:t>
      </w:r>
      <w:r w:rsidR="00D54944" w:rsidRPr="009E51DE">
        <w:rPr>
          <w:rFonts w:ascii="Times New Roman" w:hAnsi="Times New Roman"/>
          <w:color w:val="000000" w:themeColor="text1"/>
          <w:sz w:val="28"/>
        </w:rPr>
        <w:t xml:space="preserve"> регламентного срока предоставления ежегодных докладов Комиссиями субъектов РФ, в срок, не позднее первого квартала года, следующего </w:t>
      </w:r>
      <w:r w:rsidR="00D54944" w:rsidRPr="009E51DE">
        <w:rPr>
          <w:rFonts w:ascii="Times New Roman" w:hAnsi="Times New Roman"/>
          <w:color w:val="000000" w:themeColor="text1"/>
          <w:sz w:val="28"/>
        </w:rPr>
        <w:br/>
        <w:t>за отчетным</w:t>
      </w:r>
      <w:r w:rsidR="001E2888" w:rsidRPr="009E51DE">
        <w:rPr>
          <w:rFonts w:ascii="Times New Roman" w:hAnsi="Times New Roman"/>
          <w:color w:val="000000" w:themeColor="text1"/>
          <w:sz w:val="28"/>
        </w:rPr>
        <w:t xml:space="preserve"> (</w:t>
      </w:r>
      <w:r w:rsidR="004D25C3" w:rsidRPr="009E51DE">
        <w:rPr>
          <w:rFonts w:ascii="Times New Roman" w:hAnsi="Times New Roman"/>
          <w:color w:val="000000" w:themeColor="text1"/>
          <w:sz w:val="28"/>
        </w:rPr>
        <w:t>Ивановская область,</w:t>
      </w:r>
      <w:r w:rsidR="004D25C3" w:rsidRPr="009E51DE">
        <w:rPr>
          <w:color w:val="000000" w:themeColor="text1"/>
        </w:rPr>
        <w:t xml:space="preserve"> </w:t>
      </w:r>
      <w:r w:rsidR="00485E5B">
        <w:rPr>
          <w:rFonts w:ascii="Times New Roman" w:hAnsi="Times New Roman"/>
          <w:color w:val="000000" w:themeColor="text1"/>
          <w:sz w:val="28"/>
        </w:rPr>
        <w:t>Карачаево-Черкесская Республика</w:t>
      </w:r>
      <w:r w:rsidR="004D25C3" w:rsidRPr="009E51DE">
        <w:rPr>
          <w:rFonts w:ascii="Times New Roman" w:hAnsi="Times New Roman"/>
          <w:color w:val="000000" w:themeColor="text1"/>
          <w:sz w:val="28"/>
        </w:rPr>
        <w:t xml:space="preserve">, Республика Ингушетия, Республика Саха (Якутия), Республика Тыва, Чукотский автономный округ </w:t>
      </w:r>
      <w:r w:rsidR="00BD723E" w:rsidRPr="009E51DE">
        <w:rPr>
          <w:rFonts w:ascii="Times New Roman" w:hAnsi="Times New Roman"/>
          <w:color w:val="000000" w:themeColor="text1"/>
          <w:sz w:val="28"/>
        </w:rPr>
        <w:t xml:space="preserve">– </w:t>
      </w:r>
      <w:r w:rsidR="00BD723E" w:rsidRPr="009E51DE">
        <w:rPr>
          <w:rFonts w:ascii="Times New Roman" w:hAnsi="Times New Roman"/>
          <w:b/>
          <w:color w:val="000000" w:themeColor="text1"/>
          <w:sz w:val="28"/>
        </w:rPr>
        <w:t>доклад не представлен</w:t>
      </w:r>
      <w:r w:rsidR="00BD723E" w:rsidRPr="009E51DE">
        <w:rPr>
          <w:rFonts w:ascii="Times New Roman" w:hAnsi="Times New Roman"/>
          <w:color w:val="000000" w:themeColor="text1"/>
          <w:sz w:val="28"/>
        </w:rPr>
        <w:t>);</w:t>
      </w:r>
    </w:p>
    <w:p w:rsidR="00D541D4" w:rsidRPr="009E51DE" w:rsidRDefault="00234B0E" w:rsidP="00D541D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E51DE">
        <w:rPr>
          <w:rFonts w:ascii="Times New Roman" w:hAnsi="Times New Roman"/>
          <w:color w:val="000000" w:themeColor="text1"/>
          <w:sz w:val="28"/>
          <w:szCs w:val="24"/>
        </w:rPr>
        <w:lastRenderedPageBreak/>
        <w:t>–</w:t>
      </w:r>
      <w:r w:rsidR="00D54944" w:rsidRPr="009E51DE">
        <w:rPr>
          <w:rFonts w:ascii="Times New Roman" w:hAnsi="Times New Roman"/>
          <w:color w:val="000000" w:themeColor="text1"/>
          <w:sz w:val="28"/>
        </w:rPr>
        <w:t xml:space="preserve"> </w:t>
      </w:r>
      <w:r w:rsidR="00D54944" w:rsidRPr="009E51DE">
        <w:rPr>
          <w:rFonts w:ascii="Times New Roman" w:hAnsi="Times New Roman"/>
          <w:b/>
          <w:color w:val="000000" w:themeColor="text1"/>
          <w:sz w:val="28"/>
        </w:rPr>
        <w:t>непредставление копий писем с протоколами заседаний</w:t>
      </w:r>
      <w:r w:rsidR="00D54944" w:rsidRPr="009E51DE">
        <w:rPr>
          <w:rFonts w:ascii="Times New Roman" w:hAnsi="Times New Roman"/>
          <w:color w:val="000000" w:themeColor="text1"/>
          <w:sz w:val="28"/>
        </w:rPr>
        <w:t xml:space="preserve"> полномочному представителю Президента Российской Федерации в соответствующем федеральном округе</w:t>
      </w:r>
      <w:r w:rsidR="001E2888" w:rsidRPr="009E51DE">
        <w:rPr>
          <w:rFonts w:ascii="Times New Roman" w:hAnsi="Times New Roman"/>
          <w:color w:val="000000" w:themeColor="text1"/>
          <w:sz w:val="28"/>
        </w:rPr>
        <w:t xml:space="preserve"> (</w:t>
      </w:r>
      <w:r w:rsidR="00D541D4" w:rsidRPr="009E51DE">
        <w:rPr>
          <w:rFonts w:ascii="Times New Roman" w:hAnsi="Times New Roman"/>
          <w:color w:val="000000" w:themeColor="text1"/>
          <w:sz w:val="28"/>
        </w:rPr>
        <w:t>Еврейская автономная область, Ивановская область, Калининградская область</w:t>
      </w:r>
      <w:r w:rsidR="00D541D4" w:rsidRPr="009E51DE">
        <w:rPr>
          <w:color w:val="000000" w:themeColor="text1"/>
        </w:rPr>
        <w:t xml:space="preserve"> </w:t>
      </w:r>
      <w:r w:rsidR="00D541D4" w:rsidRPr="009E51DE">
        <w:rPr>
          <w:rFonts w:ascii="Times New Roman" w:hAnsi="Times New Roman"/>
          <w:color w:val="000000" w:themeColor="text1"/>
          <w:sz w:val="28"/>
        </w:rPr>
        <w:t>Калужская область</w:t>
      </w:r>
      <w:r w:rsidR="002D7500" w:rsidRPr="009E51DE">
        <w:rPr>
          <w:rFonts w:ascii="Times New Roman" w:hAnsi="Times New Roman"/>
          <w:color w:val="000000" w:themeColor="text1"/>
          <w:sz w:val="28"/>
        </w:rPr>
        <w:t>, Оренбургская область,</w:t>
      </w:r>
      <w:r w:rsidR="00D541D4" w:rsidRPr="009E51DE">
        <w:rPr>
          <w:color w:val="000000" w:themeColor="text1"/>
        </w:rPr>
        <w:t xml:space="preserve"> </w:t>
      </w:r>
      <w:r w:rsidR="00D541D4" w:rsidRPr="009E51DE">
        <w:rPr>
          <w:rFonts w:ascii="Times New Roman" w:hAnsi="Times New Roman"/>
          <w:color w:val="000000" w:themeColor="text1"/>
          <w:sz w:val="28"/>
        </w:rPr>
        <w:t>Республика Башкортостан,</w:t>
      </w:r>
      <w:r w:rsidR="00D541D4" w:rsidRPr="009E51DE">
        <w:rPr>
          <w:color w:val="000000" w:themeColor="text1"/>
        </w:rPr>
        <w:t xml:space="preserve"> </w:t>
      </w:r>
      <w:r w:rsidR="00D541D4" w:rsidRPr="009E51DE">
        <w:rPr>
          <w:rFonts w:ascii="Times New Roman" w:hAnsi="Times New Roman"/>
          <w:color w:val="000000" w:themeColor="text1"/>
          <w:sz w:val="28"/>
        </w:rPr>
        <w:t>Республика Ингушетия</w:t>
      </w:r>
      <w:r w:rsidR="00D541D4" w:rsidRPr="009E51DE">
        <w:rPr>
          <w:color w:val="000000" w:themeColor="text1"/>
        </w:rPr>
        <w:t xml:space="preserve">, </w:t>
      </w:r>
      <w:r w:rsidR="00D541D4" w:rsidRPr="009E51DE">
        <w:rPr>
          <w:rFonts w:ascii="Times New Roman" w:hAnsi="Times New Roman"/>
          <w:color w:val="000000" w:themeColor="text1"/>
          <w:sz w:val="28"/>
        </w:rPr>
        <w:t xml:space="preserve">Республика Мордовия, </w:t>
      </w:r>
      <w:r w:rsidR="00D541D4" w:rsidRPr="009E51DE">
        <w:rPr>
          <w:rFonts w:ascii="Times New Roman" w:hAnsi="Times New Roman"/>
          <w:color w:val="000000" w:themeColor="text1"/>
          <w:sz w:val="28"/>
          <w:szCs w:val="24"/>
        </w:rPr>
        <w:t>Республика Северная Осетия – Алания</w:t>
      </w:r>
      <w:r w:rsidR="00D541D4" w:rsidRPr="009E51DE">
        <w:rPr>
          <w:rFonts w:ascii="Times New Roman" w:hAnsi="Times New Roman"/>
          <w:color w:val="000000" w:themeColor="text1"/>
          <w:sz w:val="28"/>
        </w:rPr>
        <w:t xml:space="preserve">, </w:t>
      </w:r>
      <w:r w:rsidR="00D541D4" w:rsidRPr="009E51DE">
        <w:rPr>
          <w:rFonts w:ascii="Times New Roman" w:hAnsi="Times New Roman"/>
          <w:color w:val="000000" w:themeColor="text1"/>
          <w:sz w:val="28"/>
          <w:szCs w:val="24"/>
        </w:rPr>
        <w:t>Республика Тыва</w:t>
      </w:r>
      <w:r w:rsidR="00D541D4" w:rsidRPr="009E51DE">
        <w:rPr>
          <w:rFonts w:ascii="Times New Roman" w:hAnsi="Times New Roman"/>
          <w:color w:val="000000" w:themeColor="text1"/>
          <w:sz w:val="28"/>
        </w:rPr>
        <w:t xml:space="preserve">, </w:t>
      </w:r>
      <w:r w:rsidR="00D541D4" w:rsidRPr="009E51DE">
        <w:rPr>
          <w:rFonts w:ascii="Times New Roman" w:hAnsi="Times New Roman"/>
          <w:color w:val="000000" w:themeColor="text1"/>
          <w:sz w:val="28"/>
          <w:szCs w:val="24"/>
        </w:rPr>
        <w:t>Самарская область</w:t>
      </w:r>
      <w:r w:rsidR="00D541D4" w:rsidRPr="009E51DE">
        <w:rPr>
          <w:rFonts w:ascii="Times New Roman" w:hAnsi="Times New Roman"/>
          <w:color w:val="000000" w:themeColor="text1"/>
          <w:sz w:val="28"/>
        </w:rPr>
        <w:t xml:space="preserve">, </w:t>
      </w:r>
      <w:r w:rsidR="00D541D4" w:rsidRPr="009E51DE">
        <w:rPr>
          <w:rFonts w:ascii="Times New Roman" w:hAnsi="Times New Roman"/>
          <w:color w:val="000000" w:themeColor="text1"/>
          <w:sz w:val="28"/>
          <w:szCs w:val="24"/>
        </w:rPr>
        <w:t>Саратовская область</w:t>
      </w:r>
      <w:r w:rsidR="00D541D4" w:rsidRPr="009E51DE">
        <w:rPr>
          <w:rFonts w:ascii="Times New Roman" w:hAnsi="Times New Roman"/>
          <w:color w:val="000000" w:themeColor="text1"/>
          <w:sz w:val="28"/>
        </w:rPr>
        <w:t xml:space="preserve">, </w:t>
      </w:r>
      <w:r w:rsidR="00D541D4" w:rsidRPr="009E51DE">
        <w:rPr>
          <w:rFonts w:ascii="Times New Roman" w:hAnsi="Times New Roman"/>
          <w:color w:val="000000" w:themeColor="text1"/>
          <w:sz w:val="28"/>
          <w:szCs w:val="24"/>
        </w:rPr>
        <w:t>Свердловская область</w:t>
      </w:r>
      <w:r w:rsidR="00D541D4" w:rsidRPr="009E51DE">
        <w:rPr>
          <w:rFonts w:ascii="Times New Roman" w:hAnsi="Times New Roman"/>
          <w:color w:val="000000" w:themeColor="text1"/>
          <w:sz w:val="28"/>
        </w:rPr>
        <w:t xml:space="preserve">, </w:t>
      </w:r>
      <w:r w:rsidR="00D541D4" w:rsidRPr="009E51DE">
        <w:rPr>
          <w:rFonts w:ascii="Times New Roman" w:hAnsi="Times New Roman"/>
          <w:color w:val="000000" w:themeColor="text1"/>
          <w:sz w:val="28"/>
          <w:szCs w:val="24"/>
        </w:rPr>
        <w:t>Тверская область</w:t>
      </w:r>
      <w:r w:rsidR="002D7500" w:rsidRPr="009E51DE">
        <w:rPr>
          <w:rFonts w:ascii="Times New Roman" w:hAnsi="Times New Roman"/>
          <w:color w:val="000000" w:themeColor="text1"/>
          <w:sz w:val="28"/>
          <w:szCs w:val="24"/>
        </w:rPr>
        <w:t>, Томская область,</w:t>
      </w:r>
      <w:r w:rsidR="00D541D4" w:rsidRPr="009E51DE">
        <w:rPr>
          <w:color w:val="000000" w:themeColor="text1"/>
        </w:rPr>
        <w:t xml:space="preserve"> </w:t>
      </w:r>
      <w:r w:rsidR="00D541D4" w:rsidRPr="009E51DE">
        <w:rPr>
          <w:rFonts w:ascii="Times New Roman" w:hAnsi="Times New Roman"/>
          <w:color w:val="000000" w:themeColor="text1"/>
          <w:sz w:val="28"/>
          <w:szCs w:val="24"/>
        </w:rPr>
        <w:t>Чувашская республика</w:t>
      </w:r>
      <w:r w:rsidR="00D541D4" w:rsidRPr="009E51DE">
        <w:rPr>
          <w:rFonts w:ascii="Times New Roman" w:hAnsi="Times New Roman"/>
          <w:color w:val="000000" w:themeColor="text1"/>
          <w:sz w:val="28"/>
        </w:rPr>
        <w:t xml:space="preserve">, </w:t>
      </w:r>
      <w:r w:rsidR="00D541D4" w:rsidRPr="009E51DE">
        <w:rPr>
          <w:rFonts w:ascii="Times New Roman" w:hAnsi="Times New Roman"/>
          <w:color w:val="000000" w:themeColor="text1"/>
          <w:sz w:val="28"/>
          <w:szCs w:val="24"/>
        </w:rPr>
        <w:t>Чукотский автономный округ).</w:t>
      </w:r>
    </w:p>
    <w:p w:rsidR="00DE08F1" w:rsidRDefault="00826EB4" w:rsidP="007374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2D7500">
        <w:rPr>
          <w:rFonts w:ascii="Times New Roman" w:hAnsi="Times New Roman"/>
          <w:color w:val="000000" w:themeColor="text1"/>
          <w:sz w:val="28"/>
          <w:szCs w:val="24"/>
        </w:rPr>
        <w:t xml:space="preserve">2) соответствие </w:t>
      </w:r>
      <w:r>
        <w:rPr>
          <w:rFonts w:ascii="Times New Roman" w:hAnsi="Times New Roman"/>
          <w:sz w:val="28"/>
          <w:szCs w:val="24"/>
        </w:rPr>
        <w:t xml:space="preserve">деятельности Комиссии субъекта РФ установленным целям </w:t>
      </w:r>
      <w:r w:rsidR="00DE08F1">
        <w:rPr>
          <w:rFonts w:ascii="Times New Roman" w:hAnsi="Times New Roman"/>
          <w:sz w:val="28"/>
          <w:szCs w:val="24"/>
        </w:rPr>
        <w:br/>
      </w:r>
      <w:r>
        <w:rPr>
          <w:rFonts w:ascii="Times New Roman" w:hAnsi="Times New Roman"/>
          <w:sz w:val="28"/>
          <w:szCs w:val="24"/>
        </w:rPr>
        <w:t xml:space="preserve">и задачам </w:t>
      </w:r>
      <w:r w:rsidR="00DE08F1">
        <w:rPr>
          <w:rFonts w:ascii="Times New Roman" w:hAnsi="Times New Roman"/>
          <w:sz w:val="28"/>
          <w:szCs w:val="24"/>
        </w:rPr>
        <w:t xml:space="preserve">(группа показателей </w:t>
      </w:r>
      <w:r w:rsidR="00DE08F1">
        <w:rPr>
          <w:rFonts w:ascii="Times New Roman" w:hAnsi="Times New Roman"/>
          <w:sz w:val="28"/>
          <w:szCs w:val="24"/>
          <w:lang w:val="en-US"/>
        </w:rPr>
        <w:t>II</w:t>
      </w:r>
      <w:r w:rsidR="00DE08F1" w:rsidRPr="00DE08F1">
        <w:rPr>
          <w:rFonts w:ascii="Times New Roman" w:hAnsi="Times New Roman"/>
          <w:sz w:val="28"/>
          <w:szCs w:val="24"/>
        </w:rPr>
        <w:t>)</w:t>
      </w:r>
      <w:r w:rsidR="00723C1B">
        <w:rPr>
          <w:rFonts w:ascii="Times New Roman" w:hAnsi="Times New Roman"/>
          <w:sz w:val="28"/>
          <w:szCs w:val="24"/>
        </w:rPr>
        <w:t>.</w:t>
      </w:r>
    </w:p>
    <w:p w:rsidR="00023076" w:rsidRDefault="00A01005" w:rsidP="000230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Во </w:t>
      </w:r>
      <w:r>
        <w:rPr>
          <w:rFonts w:ascii="Times New Roman" w:hAnsi="Times New Roman"/>
          <w:sz w:val="28"/>
          <w:szCs w:val="24"/>
          <w:lang w:val="en-US"/>
        </w:rPr>
        <w:t>II</w:t>
      </w:r>
      <w:r w:rsidRPr="00A01005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группе показателей оценивалась </w:t>
      </w:r>
      <w:r w:rsidR="00023076">
        <w:rPr>
          <w:rFonts w:ascii="Times New Roman" w:hAnsi="Times New Roman"/>
          <w:sz w:val="28"/>
          <w:szCs w:val="24"/>
        </w:rPr>
        <w:t>своевременность и полнота подготовки ежегодных докладов о ситуации на рынке промышленной продукции в субъектах Российской Федерации, исполнение решений Комиссией субъектов РФ прото</w:t>
      </w:r>
      <w:r w:rsidR="00723C1B">
        <w:rPr>
          <w:rFonts w:ascii="Times New Roman" w:hAnsi="Times New Roman"/>
          <w:sz w:val="28"/>
          <w:szCs w:val="24"/>
        </w:rPr>
        <w:t>колов Государственной комиссии.</w:t>
      </w:r>
    </w:p>
    <w:p w:rsidR="00ED7597" w:rsidRDefault="00D84287" w:rsidP="0002307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анализа представленных </w:t>
      </w:r>
      <w:r w:rsidR="00461B48">
        <w:rPr>
          <w:rFonts w:ascii="Times New Roman" w:hAnsi="Times New Roman"/>
          <w:sz w:val="28"/>
        </w:rPr>
        <w:t xml:space="preserve">докладов о ситуации </w:t>
      </w:r>
      <w:r w:rsidR="00461B48" w:rsidRPr="00461B48">
        <w:rPr>
          <w:rFonts w:ascii="Times New Roman" w:hAnsi="Times New Roman"/>
          <w:sz w:val="28"/>
        </w:rPr>
        <w:t>на рынке промышленной продукции в субъекте Российской Федерации, а также о работе Комиссии</w:t>
      </w:r>
      <w:r w:rsidR="00461B48">
        <w:rPr>
          <w:rFonts w:ascii="Times New Roman" w:hAnsi="Times New Roman"/>
          <w:sz w:val="28"/>
        </w:rPr>
        <w:t xml:space="preserve"> субъекта РФ, </w:t>
      </w:r>
      <w:r w:rsidR="00717937">
        <w:rPr>
          <w:rFonts w:ascii="Times New Roman" w:hAnsi="Times New Roman"/>
          <w:sz w:val="28"/>
        </w:rPr>
        <w:t>Аппаратом Государственной комиссии</w:t>
      </w:r>
      <w:r>
        <w:rPr>
          <w:rFonts w:ascii="Times New Roman" w:hAnsi="Times New Roman"/>
          <w:sz w:val="28"/>
        </w:rPr>
        <w:t xml:space="preserve"> отмечается следующее:</w:t>
      </w:r>
    </w:p>
    <w:p w:rsidR="000008CC" w:rsidRDefault="00234B0E" w:rsidP="008351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–</w:t>
      </w:r>
      <w:r w:rsidR="00D84287">
        <w:rPr>
          <w:rFonts w:ascii="Times New Roman" w:hAnsi="Times New Roman"/>
          <w:sz w:val="28"/>
        </w:rPr>
        <w:t xml:space="preserve"> </w:t>
      </w:r>
      <w:r w:rsidR="0083516B">
        <w:rPr>
          <w:rFonts w:ascii="Times New Roman" w:hAnsi="Times New Roman"/>
          <w:sz w:val="28"/>
        </w:rPr>
        <w:t>ряд докладов Комисси</w:t>
      </w:r>
      <w:r w:rsidR="00461B48">
        <w:rPr>
          <w:rFonts w:ascii="Times New Roman" w:hAnsi="Times New Roman"/>
          <w:sz w:val="28"/>
        </w:rPr>
        <w:t>й</w:t>
      </w:r>
      <w:r w:rsidR="0083516B">
        <w:rPr>
          <w:rFonts w:ascii="Times New Roman" w:hAnsi="Times New Roman"/>
          <w:sz w:val="28"/>
        </w:rPr>
        <w:t xml:space="preserve"> субъектов РФ не включает в себя оценку ситуации </w:t>
      </w:r>
      <w:r w:rsidR="0083516B">
        <w:rPr>
          <w:rFonts w:ascii="Times New Roman" w:hAnsi="Times New Roman"/>
          <w:sz w:val="28"/>
        </w:rPr>
        <w:br/>
        <w:t xml:space="preserve">в сфере незаконного оборота промышленной продукции в субъекте Российской Федерации </w:t>
      </w:r>
      <w:r w:rsidR="000008CC" w:rsidRPr="00311E1B">
        <w:rPr>
          <w:rFonts w:ascii="Times New Roman" w:hAnsi="Times New Roman"/>
          <w:sz w:val="28"/>
          <w:szCs w:val="28"/>
        </w:rPr>
        <w:t xml:space="preserve">по отраслям (группам товаров), определенных Стратегией </w:t>
      </w:r>
      <w:r w:rsidR="0083516B">
        <w:rPr>
          <w:rFonts w:ascii="Times New Roman" w:hAnsi="Times New Roman"/>
          <w:sz w:val="28"/>
          <w:szCs w:val="28"/>
        </w:rPr>
        <w:br/>
      </w:r>
      <w:r w:rsidR="000008CC" w:rsidRPr="00311E1B">
        <w:rPr>
          <w:rFonts w:ascii="Times New Roman" w:hAnsi="Times New Roman"/>
          <w:sz w:val="28"/>
          <w:szCs w:val="28"/>
        </w:rPr>
        <w:t>по противодействию незаконному обороту промышленной продукции до 2025 года, утвержденной распоряжением Правительства Российской Фед</w:t>
      </w:r>
      <w:r w:rsidR="00861032">
        <w:rPr>
          <w:rFonts w:ascii="Times New Roman" w:hAnsi="Times New Roman"/>
          <w:sz w:val="28"/>
          <w:szCs w:val="28"/>
        </w:rPr>
        <w:t>ерации</w:t>
      </w:r>
      <w:r w:rsidR="00861032">
        <w:rPr>
          <w:rFonts w:ascii="Times New Roman" w:hAnsi="Times New Roman"/>
          <w:sz w:val="28"/>
          <w:szCs w:val="28"/>
        </w:rPr>
        <w:br/>
      </w:r>
      <w:r w:rsidR="0085077B">
        <w:rPr>
          <w:rFonts w:ascii="Times New Roman" w:hAnsi="Times New Roman"/>
          <w:sz w:val="28"/>
          <w:szCs w:val="28"/>
        </w:rPr>
        <w:t>от 6 февраля 2021 г.</w:t>
      </w:r>
      <w:r w:rsidR="000008CC" w:rsidRPr="00311E1B">
        <w:rPr>
          <w:rFonts w:ascii="Times New Roman" w:hAnsi="Times New Roman"/>
          <w:sz w:val="28"/>
          <w:szCs w:val="28"/>
        </w:rPr>
        <w:t xml:space="preserve"> № 256-р;</w:t>
      </w:r>
    </w:p>
    <w:p w:rsidR="000008CC" w:rsidRDefault="00234B0E" w:rsidP="001E28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–</w:t>
      </w:r>
      <w:r w:rsidR="0083516B">
        <w:rPr>
          <w:rFonts w:ascii="Times New Roman" w:hAnsi="Times New Roman"/>
          <w:sz w:val="28"/>
          <w:szCs w:val="28"/>
        </w:rPr>
        <w:t xml:space="preserve"> </w:t>
      </w:r>
      <w:r w:rsidR="008D1A4F">
        <w:rPr>
          <w:rFonts w:ascii="Times New Roman" w:hAnsi="Times New Roman"/>
          <w:sz w:val="28"/>
          <w:szCs w:val="28"/>
        </w:rPr>
        <w:t>о</w:t>
      </w:r>
      <w:r w:rsidR="00461B48">
        <w:rPr>
          <w:rFonts w:ascii="Times New Roman" w:hAnsi="Times New Roman"/>
          <w:sz w:val="28"/>
          <w:szCs w:val="28"/>
        </w:rPr>
        <w:t xml:space="preserve">тдельными </w:t>
      </w:r>
      <w:r w:rsidR="001E2888">
        <w:rPr>
          <w:rFonts w:ascii="Times New Roman" w:hAnsi="Times New Roman"/>
          <w:sz w:val="28"/>
          <w:szCs w:val="28"/>
        </w:rPr>
        <w:t>Комисси</w:t>
      </w:r>
      <w:r w:rsidR="00461B48">
        <w:rPr>
          <w:rFonts w:ascii="Times New Roman" w:hAnsi="Times New Roman"/>
          <w:sz w:val="28"/>
          <w:szCs w:val="28"/>
        </w:rPr>
        <w:t>ями</w:t>
      </w:r>
      <w:r w:rsidR="001E2888">
        <w:rPr>
          <w:rFonts w:ascii="Times New Roman" w:hAnsi="Times New Roman"/>
          <w:sz w:val="28"/>
          <w:szCs w:val="28"/>
        </w:rPr>
        <w:t xml:space="preserve"> субъектов РФ не представлены предложения</w:t>
      </w:r>
      <w:r w:rsidR="0052390C">
        <w:rPr>
          <w:rFonts w:ascii="Times New Roman" w:hAnsi="Times New Roman"/>
          <w:sz w:val="28"/>
          <w:szCs w:val="28"/>
        </w:rPr>
        <w:br/>
      </w:r>
      <w:r w:rsidR="000008CC" w:rsidRPr="00311E1B">
        <w:rPr>
          <w:rFonts w:ascii="Times New Roman" w:hAnsi="Times New Roman"/>
          <w:sz w:val="28"/>
          <w:szCs w:val="28"/>
        </w:rPr>
        <w:t>по улучшению ситуации на территори</w:t>
      </w:r>
      <w:r w:rsidR="001E2888">
        <w:rPr>
          <w:rFonts w:ascii="Times New Roman" w:hAnsi="Times New Roman"/>
          <w:sz w:val="28"/>
          <w:szCs w:val="28"/>
        </w:rPr>
        <w:t>и субъекта Российской Федерации.</w:t>
      </w:r>
    </w:p>
    <w:p w:rsidR="008078E9" w:rsidRPr="009E51DE" w:rsidRDefault="001E2888" w:rsidP="008078E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2888">
        <w:rPr>
          <w:rFonts w:ascii="Times New Roman" w:hAnsi="Times New Roman"/>
          <w:sz w:val="28"/>
          <w:szCs w:val="28"/>
        </w:rPr>
        <w:t>Доклады</w:t>
      </w:r>
      <w:r w:rsidR="00D43E9E">
        <w:rPr>
          <w:rFonts w:ascii="Times New Roman" w:hAnsi="Times New Roman"/>
          <w:sz w:val="28"/>
          <w:szCs w:val="28"/>
        </w:rPr>
        <w:t xml:space="preserve">, </w:t>
      </w:r>
      <w:r w:rsidR="00D43E9E" w:rsidRPr="00CA3D9A">
        <w:rPr>
          <w:rFonts w:ascii="Times New Roman" w:hAnsi="Times New Roman"/>
          <w:b/>
          <w:sz w:val="28"/>
          <w:szCs w:val="28"/>
        </w:rPr>
        <w:t xml:space="preserve">содержащие полную, развернутую оценку ситуации в сфере незаконного оборота </w:t>
      </w:r>
      <w:r w:rsidR="000B3B93" w:rsidRPr="00CA3D9A">
        <w:rPr>
          <w:rFonts w:ascii="Times New Roman" w:hAnsi="Times New Roman"/>
          <w:b/>
          <w:sz w:val="28"/>
          <w:szCs w:val="28"/>
        </w:rPr>
        <w:t xml:space="preserve">промышленной продукции </w:t>
      </w:r>
      <w:r w:rsidR="00D43E9E" w:rsidRPr="00CA3D9A">
        <w:rPr>
          <w:rFonts w:ascii="Times New Roman" w:hAnsi="Times New Roman"/>
          <w:b/>
          <w:sz w:val="28"/>
          <w:szCs w:val="28"/>
        </w:rPr>
        <w:t xml:space="preserve">на территории субъекта </w:t>
      </w:r>
      <w:r w:rsidR="00BB48C3" w:rsidRPr="00CA3D9A">
        <w:rPr>
          <w:rFonts w:ascii="Times New Roman" w:hAnsi="Times New Roman"/>
          <w:b/>
          <w:sz w:val="28"/>
          <w:szCs w:val="28"/>
        </w:rPr>
        <w:t>Российской Федерации</w:t>
      </w:r>
      <w:r w:rsidR="00BB48C3">
        <w:rPr>
          <w:rFonts w:ascii="Times New Roman" w:hAnsi="Times New Roman"/>
          <w:sz w:val="28"/>
          <w:szCs w:val="28"/>
        </w:rPr>
        <w:t>, включающую</w:t>
      </w:r>
      <w:r w:rsidR="000424C9">
        <w:rPr>
          <w:rFonts w:ascii="Times New Roman" w:hAnsi="Times New Roman"/>
          <w:sz w:val="28"/>
          <w:szCs w:val="28"/>
        </w:rPr>
        <w:t xml:space="preserve"> детальную информацию </w:t>
      </w:r>
      <w:r w:rsidR="00BB48C3">
        <w:rPr>
          <w:rFonts w:ascii="Times New Roman" w:hAnsi="Times New Roman"/>
          <w:sz w:val="28"/>
          <w:szCs w:val="28"/>
        </w:rPr>
        <w:t xml:space="preserve">о региональной проблематике, об оценке ситуации в сфере противодействия незаконному обороту </w:t>
      </w:r>
      <w:r w:rsidR="00BB48C3">
        <w:rPr>
          <w:rFonts w:ascii="Times New Roman" w:hAnsi="Times New Roman"/>
          <w:sz w:val="28"/>
          <w:szCs w:val="28"/>
        </w:rPr>
        <w:lastRenderedPageBreak/>
        <w:t xml:space="preserve">промышленной продукции на территории соответствующего субъекта Российской Федерации, о реализуемых на территории субъекта Российской Федерации мерах </w:t>
      </w:r>
      <w:r w:rsidR="00CA3D9A">
        <w:rPr>
          <w:rFonts w:ascii="Times New Roman" w:hAnsi="Times New Roman"/>
          <w:sz w:val="28"/>
          <w:szCs w:val="28"/>
        </w:rPr>
        <w:br/>
      </w:r>
      <w:r w:rsidR="00BB48C3">
        <w:rPr>
          <w:rFonts w:ascii="Times New Roman" w:hAnsi="Times New Roman"/>
          <w:sz w:val="28"/>
          <w:szCs w:val="28"/>
        </w:rPr>
        <w:t xml:space="preserve">и региональных практиках противодействия незаконному обороту </w:t>
      </w:r>
      <w:r w:rsidR="00D43E9E">
        <w:rPr>
          <w:rFonts w:ascii="Times New Roman" w:hAnsi="Times New Roman"/>
          <w:sz w:val="28"/>
          <w:szCs w:val="28"/>
        </w:rPr>
        <w:t>(</w:t>
      </w:r>
      <w:r w:rsidR="00D43E9E" w:rsidRPr="00D43E9E">
        <w:rPr>
          <w:rFonts w:ascii="Times New Roman" w:hAnsi="Times New Roman"/>
          <w:b/>
          <w:sz w:val="28"/>
          <w:szCs w:val="28"/>
        </w:rPr>
        <w:t>наивысший балл</w:t>
      </w:r>
      <w:r w:rsidR="00D43E9E">
        <w:rPr>
          <w:rFonts w:ascii="Times New Roman" w:hAnsi="Times New Roman"/>
          <w:sz w:val="28"/>
          <w:szCs w:val="28"/>
        </w:rPr>
        <w:t>)</w:t>
      </w:r>
      <w:r w:rsidRPr="001E2888">
        <w:rPr>
          <w:rFonts w:ascii="Times New Roman" w:hAnsi="Times New Roman"/>
          <w:sz w:val="28"/>
          <w:szCs w:val="28"/>
        </w:rPr>
        <w:t xml:space="preserve"> </w:t>
      </w:r>
      <w:r w:rsidR="005D3E4F" w:rsidRPr="009E51DE">
        <w:rPr>
          <w:rFonts w:ascii="Times New Roman" w:hAnsi="Times New Roman"/>
          <w:color w:val="000000" w:themeColor="text1"/>
          <w:sz w:val="28"/>
        </w:rPr>
        <w:t>–</w:t>
      </w:r>
      <w:r w:rsidRPr="009E51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78E9" w:rsidRPr="009E51DE">
        <w:rPr>
          <w:rFonts w:ascii="Times New Roman" w:hAnsi="Times New Roman"/>
          <w:color w:val="000000" w:themeColor="text1"/>
          <w:sz w:val="28"/>
          <w:szCs w:val="28"/>
        </w:rPr>
        <w:t xml:space="preserve">Амурская область, </w:t>
      </w:r>
      <w:r w:rsidR="00315CF5">
        <w:rPr>
          <w:rFonts w:ascii="Times New Roman" w:hAnsi="Times New Roman"/>
          <w:color w:val="000000" w:themeColor="text1"/>
          <w:sz w:val="28"/>
          <w:szCs w:val="28"/>
        </w:rPr>
        <w:t xml:space="preserve">Архангельская область, Брянская область, </w:t>
      </w:r>
      <w:r w:rsidR="008078E9" w:rsidRPr="009E51DE">
        <w:rPr>
          <w:rFonts w:ascii="Times New Roman" w:hAnsi="Times New Roman"/>
          <w:color w:val="000000" w:themeColor="text1"/>
          <w:sz w:val="28"/>
          <w:szCs w:val="28"/>
        </w:rPr>
        <w:t xml:space="preserve">Владимирская область, </w:t>
      </w:r>
      <w:r w:rsidR="00315CF5">
        <w:rPr>
          <w:rFonts w:ascii="Times New Roman" w:hAnsi="Times New Roman"/>
          <w:color w:val="000000" w:themeColor="text1"/>
          <w:sz w:val="28"/>
          <w:szCs w:val="28"/>
        </w:rPr>
        <w:t>Воронежская</w:t>
      </w:r>
      <w:r w:rsidR="008078E9" w:rsidRPr="009E51DE">
        <w:rPr>
          <w:rFonts w:ascii="Times New Roman" w:hAnsi="Times New Roman"/>
          <w:color w:val="000000" w:themeColor="text1"/>
          <w:sz w:val="28"/>
          <w:szCs w:val="28"/>
        </w:rPr>
        <w:t xml:space="preserve"> область, </w:t>
      </w:r>
      <w:r w:rsidR="00315CF5">
        <w:rPr>
          <w:rFonts w:ascii="Times New Roman" w:hAnsi="Times New Roman"/>
          <w:color w:val="000000" w:themeColor="text1"/>
          <w:sz w:val="28"/>
          <w:szCs w:val="28"/>
        </w:rPr>
        <w:t xml:space="preserve">Донецка Народная Республика, Еврейская автономная область, </w:t>
      </w:r>
      <w:r w:rsidR="008078E9" w:rsidRPr="009E51DE">
        <w:rPr>
          <w:rFonts w:ascii="Times New Roman" w:hAnsi="Times New Roman"/>
          <w:color w:val="000000" w:themeColor="text1"/>
          <w:sz w:val="28"/>
          <w:szCs w:val="28"/>
        </w:rPr>
        <w:t xml:space="preserve">Иркутская область, </w:t>
      </w:r>
      <w:r w:rsidR="00315CF5">
        <w:rPr>
          <w:rFonts w:ascii="Times New Roman" w:hAnsi="Times New Roman"/>
          <w:color w:val="000000" w:themeColor="text1"/>
          <w:sz w:val="28"/>
          <w:szCs w:val="28"/>
        </w:rPr>
        <w:t>Кировская область</w:t>
      </w:r>
      <w:r w:rsidR="008078E9" w:rsidRPr="009E51DE">
        <w:rPr>
          <w:rFonts w:ascii="Times New Roman" w:hAnsi="Times New Roman"/>
          <w:color w:val="000000" w:themeColor="text1"/>
          <w:sz w:val="28"/>
          <w:szCs w:val="28"/>
        </w:rPr>
        <w:t xml:space="preserve">, Краснодарский край, Курганская область, Магаданская область. </w:t>
      </w:r>
      <w:r w:rsidR="002D7500" w:rsidRPr="009E51DE"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  <w:r w:rsidR="008078E9" w:rsidRPr="009E51DE">
        <w:rPr>
          <w:rFonts w:ascii="Times New Roman" w:hAnsi="Times New Roman"/>
          <w:color w:val="000000" w:themeColor="text1"/>
          <w:sz w:val="28"/>
          <w:szCs w:val="28"/>
        </w:rPr>
        <w:t>Москва,</w:t>
      </w:r>
      <w:r w:rsidR="002D7500" w:rsidRPr="009E51DE">
        <w:rPr>
          <w:rFonts w:ascii="Times New Roman" w:hAnsi="Times New Roman"/>
          <w:color w:val="000000" w:themeColor="text1"/>
          <w:sz w:val="28"/>
          <w:szCs w:val="28"/>
        </w:rPr>
        <w:t xml:space="preserve"> Московская область,</w:t>
      </w:r>
      <w:r w:rsidR="008078E9" w:rsidRPr="009E51DE">
        <w:rPr>
          <w:rFonts w:ascii="Times New Roman" w:hAnsi="Times New Roman"/>
          <w:color w:val="000000" w:themeColor="text1"/>
          <w:sz w:val="28"/>
          <w:szCs w:val="28"/>
        </w:rPr>
        <w:t xml:space="preserve"> Нижегородская область, Новгородская область,</w:t>
      </w:r>
      <w:r w:rsidR="00315CF5">
        <w:rPr>
          <w:rFonts w:ascii="Times New Roman" w:hAnsi="Times New Roman"/>
          <w:color w:val="000000" w:themeColor="text1"/>
          <w:sz w:val="28"/>
          <w:szCs w:val="28"/>
        </w:rPr>
        <w:t xml:space="preserve"> Новосибирская область,</w:t>
      </w:r>
      <w:r w:rsidR="008078E9" w:rsidRPr="009E51DE">
        <w:rPr>
          <w:rFonts w:ascii="Times New Roman" w:hAnsi="Times New Roman"/>
          <w:color w:val="000000" w:themeColor="text1"/>
          <w:sz w:val="28"/>
          <w:szCs w:val="28"/>
        </w:rPr>
        <w:t xml:space="preserve"> Омская область,</w:t>
      </w:r>
      <w:r w:rsidR="00A503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15CF5">
        <w:rPr>
          <w:rFonts w:ascii="Times New Roman" w:hAnsi="Times New Roman"/>
          <w:color w:val="000000" w:themeColor="text1"/>
          <w:sz w:val="28"/>
          <w:szCs w:val="28"/>
        </w:rPr>
        <w:t>Пензенская</w:t>
      </w:r>
      <w:r w:rsidR="00485E5B">
        <w:rPr>
          <w:rFonts w:ascii="Times New Roman" w:hAnsi="Times New Roman"/>
          <w:color w:val="000000" w:themeColor="text1"/>
          <w:sz w:val="28"/>
          <w:szCs w:val="28"/>
        </w:rPr>
        <w:t xml:space="preserve"> область,</w:t>
      </w:r>
      <w:r w:rsidR="008078E9" w:rsidRPr="009E51DE">
        <w:rPr>
          <w:rFonts w:ascii="Times New Roman" w:hAnsi="Times New Roman"/>
          <w:color w:val="000000" w:themeColor="text1"/>
          <w:sz w:val="28"/>
          <w:szCs w:val="28"/>
        </w:rPr>
        <w:t xml:space="preserve"> Псковская область, Республика </w:t>
      </w:r>
      <w:r w:rsidR="00315CF5">
        <w:rPr>
          <w:rFonts w:ascii="Times New Roman" w:hAnsi="Times New Roman"/>
          <w:color w:val="000000" w:themeColor="text1"/>
          <w:sz w:val="28"/>
          <w:szCs w:val="28"/>
        </w:rPr>
        <w:t>Адыгея</w:t>
      </w:r>
      <w:r w:rsidR="008078E9" w:rsidRPr="009E51DE">
        <w:rPr>
          <w:rFonts w:ascii="Times New Roman" w:hAnsi="Times New Roman"/>
          <w:color w:val="000000" w:themeColor="text1"/>
          <w:sz w:val="28"/>
          <w:szCs w:val="28"/>
        </w:rPr>
        <w:t xml:space="preserve">, Республика </w:t>
      </w:r>
      <w:r w:rsidR="00315CF5">
        <w:rPr>
          <w:rFonts w:ascii="Times New Roman" w:hAnsi="Times New Roman"/>
          <w:color w:val="000000" w:themeColor="text1"/>
          <w:sz w:val="28"/>
          <w:szCs w:val="28"/>
        </w:rPr>
        <w:t>Калмыкия</w:t>
      </w:r>
      <w:r w:rsidR="008078E9" w:rsidRPr="009E51DE">
        <w:rPr>
          <w:rFonts w:ascii="Times New Roman" w:hAnsi="Times New Roman"/>
          <w:color w:val="000000" w:themeColor="text1"/>
          <w:sz w:val="28"/>
          <w:szCs w:val="28"/>
        </w:rPr>
        <w:t>, Республика Крым, Республика</w:t>
      </w:r>
      <w:r w:rsidR="00315CF5">
        <w:rPr>
          <w:rFonts w:ascii="Times New Roman" w:hAnsi="Times New Roman"/>
          <w:color w:val="000000" w:themeColor="text1"/>
          <w:sz w:val="28"/>
          <w:szCs w:val="28"/>
        </w:rPr>
        <w:t xml:space="preserve"> Марий Эл. Республика Мордовия</w:t>
      </w:r>
      <w:r w:rsidR="008078E9" w:rsidRPr="009E51DE">
        <w:rPr>
          <w:rFonts w:ascii="Times New Roman" w:hAnsi="Times New Roman"/>
          <w:color w:val="000000" w:themeColor="text1"/>
          <w:sz w:val="28"/>
          <w:szCs w:val="28"/>
        </w:rPr>
        <w:t xml:space="preserve">, Рязанская область, Самарская область, </w:t>
      </w:r>
      <w:r w:rsidR="00485E5B">
        <w:rPr>
          <w:rFonts w:ascii="Times New Roman" w:hAnsi="Times New Roman"/>
          <w:color w:val="000000" w:themeColor="text1"/>
          <w:sz w:val="28"/>
          <w:szCs w:val="28"/>
        </w:rPr>
        <w:t xml:space="preserve">г. Санкт-Петербург, </w:t>
      </w:r>
      <w:r w:rsidR="008078E9" w:rsidRPr="009E51DE">
        <w:rPr>
          <w:rFonts w:ascii="Times New Roman" w:hAnsi="Times New Roman"/>
          <w:color w:val="000000" w:themeColor="text1"/>
          <w:sz w:val="28"/>
          <w:szCs w:val="28"/>
        </w:rPr>
        <w:t xml:space="preserve">Свердловская область, </w:t>
      </w:r>
      <w:r w:rsidR="002D7500" w:rsidRPr="009E51DE"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  <w:r w:rsidR="008078E9" w:rsidRPr="009E51DE">
        <w:rPr>
          <w:rFonts w:ascii="Times New Roman" w:hAnsi="Times New Roman"/>
          <w:color w:val="000000" w:themeColor="text1"/>
          <w:sz w:val="28"/>
          <w:szCs w:val="28"/>
        </w:rPr>
        <w:t>Севастополь, Смоленская область. Ставропольский край, Тамбовская область, Хабаровский край, Ямало-Ненецкий автономный округ, Ярославская область.</w:t>
      </w:r>
    </w:p>
    <w:p w:rsidR="00FC6BE5" w:rsidRPr="009E51DE" w:rsidRDefault="00FC6BE5" w:rsidP="00FC6BE5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9E51DE">
        <w:rPr>
          <w:rFonts w:ascii="Times New Roman" w:hAnsi="Times New Roman"/>
          <w:color w:val="000000" w:themeColor="text1"/>
          <w:sz w:val="28"/>
          <w:szCs w:val="24"/>
        </w:rPr>
        <w:t xml:space="preserve">3) организация мониторинга и оценки ситуации в сфере незаконного оборота промышленной продукции (группа показателей </w:t>
      </w:r>
      <w:r w:rsidRPr="009E51DE">
        <w:rPr>
          <w:rFonts w:ascii="Times New Roman" w:hAnsi="Times New Roman"/>
          <w:color w:val="000000" w:themeColor="text1"/>
          <w:sz w:val="28"/>
          <w:szCs w:val="24"/>
          <w:lang w:val="en-US"/>
        </w:rPr>
        <w:t>III</w:t>
      </w:r>
      <w:r w:rsidRPr="009E51DE">
        <w:rPr>
          <w:rFonts w:ascii="Times New Roman" w:hAnsi="Times New Roman"/>
          <w:color w:val="000000" w:themeColor="text1"/>
          <w:sz w:val="28"/>
          <w:szCs w:val="24"/>
        </w:rPr>
        <w:t xml:space="preserve">). </w:t>
      </w:r>
    </w:p>
    <w:p w:rsidR="00FC6BE5" w:rsidRPr="009E51DE" w:rsidRDefault="00FC6BE5" w:rsidP="00FC6BE5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9E51DE">
        <w:rPr>
          <w:rFonts w:ascii="Times New Roman" w:hAnsi="Times New Roman"/>
          <w:color w:val="000000" w:themeColor="text1"/>
          <w:sz w:val="28"/>
          <w:szCs w:val="24"/>
        </w:rPr>
        <w:t xml:space="preserve">В </w:t>
      </w:r>
      <w:r w:rsidRPr="009E51DE">
        <w:rPr>
          <w:rFonts w:ascii="Times New Roman" w:hAnsi="Times New Roman"/>
          <w:color w:val="000000" w:themeColor="text1"/>
          <w:sz w:val="28"/>
          <w:szCs w:val="24"/>
          <w:lang w:val="en-US"/>
        </w:rPr>
        <w:t>III</w:t>
      </w:r>
      <w:r w:rsidRPr="009E51DE">
        <w:rPr>
          <w:rFonts w:ascii="Times New Roman" w:hAnsi="Times New Roman"/>
          <w:color w:val="000000" w:themeColor="text1"/>
          <w:sz w:val="28"/>
          <w:szCs w:val="24"/>
        </w:rPr>
        <w:t xml:space="preserve"> группе показателей оценивалось своевременность предоставления ежеквартальных отчетов по формам в соответствии с одобренными Государственной комиссией Методиками оценки рынков по отрасля</w:t>
      </w:r>
      <w:r w:rsidR="00000E60" w:rsidRPr="009E51DE">
        <w:rPr>
          <w:rFonts w:ascii="Times New Roman" w:hAnsi="Times New Roman"/>
          <w:color w:val="000000" w:themeColor="text1"/>
          <w:sz w:val="28"/>
          <w:szCs w:val="24"/>
        </w:rPr>
        <w:t>м (группам товаров), введенным</w:t>
      </w:r>
      <w:r w:rsidR="00000E60" w:rsidRPr="009E51DE">
        <w:rPr>
          <w:rFonts w:ascii="Times New Roman" w:hAnsi="Times New Roman"/>
          <w:color w:val="000000" w:themeColor="text1"/>
          <w:sz w:val="28"/>
          <w:szCs w:val="24"/>
        </w:rPr>
        <w:br/>
      </w:r>
      <w:r w:rsidRPr="009E51DE">
        <w:rPr>
          <w:rFonts w:ascii="Times New Roman" w:hAnsi="Times New Roman"/>
          <w:color w:val="000000" w:themeColor="text1"/>
          <w:sz w:val="28"/>
          <w:szCs w:val="24"/>
        </w:rPr>
        <w:t>в систем</w:t>
      </w:r>
      <w:r w:rsidR="00000E60" w:rsidRPr="009E51DE">
        <w:rPr>
          <w:rFonts w:ascii="Times New Roman" w:hAnsi="Times New Roman"/>
          <w:color w:val="000000" w:themeColor="text1"/>
          <w:sz w:val="28"/>
          <w:szCs w:val="24"/>
        </w:rPr>
        <w:t xml:space="preserve">у мониторинга и оценки ситуации </w:t>
      </w:r>
      <w:r w:rsidRPr="009E51DE">
        <w:rPr>
          <w:rFonts w:ascii="Times New Roman" w:hAnsi="Times New Roman"/>
          <w:color w:val="000000" w:themeColor="text1"/>
          <w:sz w:val="28"/>
          <w:szCs w:val="24"/>
        </w:rPr>
        <w:t xml:space="preserve">в сфере противодействия незаконному обороту промышленной (далее – формы), качество и содержание представленных </w:t>
      </w:r>
      <w:r w:rsidRPr="009E51DE">
        <w:rPr>
          <w:rFonts w:ascii="Times New Roman" w:hAnsi="Times New Roman"/>
          <w:color w:val="000000" w:themeColor="text1"/>
          <w:sz w:val="28"/>
          <w:szCs w:val="24"/>
        </w:rPr>
        <w:br/>
        <w:t>в аппарат Государственной комиссии форм, дин</w:t>
      </w:r>
      <w:r w:rsidR="00000E60" w:rsidRPr="009E51DE">
        <w:rPr>
          <w:rFonts w:ascii="Times New Roman" w:hAnsi="Times New Roman"/>
          <w:color w:val="000000" w:themeColor="text1"/>
          <w:sz w:val="28"/>
          <w:szCs w:val="24"/>
        </w:rPr>
        <w:t>амика изменения позиции региона</w:t>
      </w:r>
      <w:r w:rsidR="00000E60" w:rsidRPr="009E51DE">
        <w:rPr>
          <w:rFonts w:ascii="Times New Roman" w:hAnsi="Times New Roman"/>
          <w:color w:val="000000" w:themeColor="text1"/>
          <w:sz w:val="28"/>
          <w:szCs w:val="24"/>
        </w:rPr>
        <w:br/>
      </w:r>
      <w:r w:rsidRPr="009E51DE">
        <w:rPr>
          <w:rFonts w:ascii="Times New Roman" w:hAnsi="Times New Roman"/>
          <w:color w:val="000000" w:themeColor="text1"/>
          <w:sz w:val="28"/>
          <w:szCs w:val="24"/>
        </w:rPr>
        <w:t>в рейтинге по данным Обзоров состояния рынков по отраслям (группам товаров), введенным в систему мониторинга и оценки ситуации</w:t>
      </w:r>
      <w:r w:rsidR="00000E60" w:rsidRPr="009E51DE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Pr="009E51DE">
        <w:rPr>
          <w:rFonts w:ascii="Times New Roman" w:hAnsi="Times New Roman"/>
          <w:color w:val="000000" w:themeColor="text1"/>
          <w:sz w:val="28"/>
          <w:szCs w:val="24"/>
        </w:rPr>
        <w:t>в сфере противодействия незаконному обороту промышленной продукции</w:t>
      </w:r>
      <w:r w:rsidR="00000E60" w:rsidRPr="009E51DE">
        <w:rPr>
          <w:rFonts w:ascii="Times New Roman" w:hAnsi="Times New Roman"/>
          <w:color w:val="000000" w:themeColor="text1"/>
          <w:sz w:val="28"/>
          <w:szCs w:val="24"/>
        </w:rPr>
        <w:t xml:space="preserve">, </w:t>
      </w:r>
      <w:r w:rsidRPr="009E51DE">
        <w:rPr>
          <w:rFonts w:ascii="Times New Roman" w:hAnsi="Times New Roman"/>
          <w:color w:val="000000" w:themeColor="text1"/>
          <w:sz w:val="28"/>
          <w:szCs w:val="24"/>
        </w:rPr>
        <w:t>за отчетный год.</w:t>
      </w:r>
    </w:p>
    <w:p w:rsidR="00FC6BE5" w:rsidRPr="009E51DE" w:rsidRDefault="00FC6BE5" w:rsidP="00FC6BE5">
      <w:pPr>
        <w:spacing w:after="0" w:line="360" w:lineRule="auto"/>
        <w:ind w:firstLine="709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E51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Срок сдачи отчетов (установленный срок Методиками) </w:t>
      </w:r>
      <w:r w:rsidRPr="009E51DE">
        <w:rPr>
          <w:rFonts w:ascii="Times New Roman" w:hAnsi="Times New Roman"/>
          <w:color w:val="000000" w:themeColor="text1"/>
          <w:sz w:val="28"/>
          <w:szCs w:val="24"/>
        </w:rPr>
        <w:t>–</w:t>
      </w:r>
      <w:r w:rsidRPr="009E51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30 число месяца, следующего за отчетным периодом (30 апреля, 30 июля, 30 октября, </w:t>
      </w:r>
      <w:r w:rsidRPr="009E51DE">
        <w:rPr>
          <w:rFonts w:asciiTheme="majorBidi" w:hAnsiTheme="majorBidi" w:cstheme="majorBidi"/>
          <w:color w:val="000000" w:themeColor="text1"/>
          <w:sz w:val="28"/>
          <w:szCs w:val="28"/>
        </w:rPr>
        <w:br/>
        <w:t>30 января).</w:t>
      </w:r>
    </w:p>
    <w:p w:rsidR="002C4F3B" w:rsidRDefault="00FC6BE5" w:rsidP="00FC6BE5">
      <w:pPr>
        <w:spacing w:after="0" w:line="360" w:lineRule="auto"/>
        <w:ind w:firstLine="709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E51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Анализировались отчеты </w:t>
      </w:r>
      <w:r w:rsidRPr="009E51DE">
        <w:rPr>
          <w:rFonts w:asciiTheme="majorBidi" w:hAnsiTheme="majorBidi" w:cstheme="majorBidi"/>
          <w:b/>
          <w:color w:val="000000" w:themeColor="text1"/>
          <w:sz w:val="28"/>
          <w:szCs w:val="28"/>
        </w:rPr>
        <w:t>по 1</w:t>
      </w:r>
      <w:r w:rsidR="00315CF5">
        <w:rPr>
          <w:rFonts w:asciiTheme="majorBidi" w:hAnsiTheme="majorBidi" w:cstheme="majorBidi"/>
          <w:b/>
          <w:color w:val="000000" w:themeColor="text1"/>
          <w:sz w:val="28"/>
          <w:szCs w:val="28"/>
        </w:rPr>
        <w:t>1</w:t>
      </w:r>
      <w:r w:rsidRPr="009E51DE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 группам товаров –</w:t>
      </w:r>
      <w:r w:rsidRPr="009E51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табачная продукция, обувная продукция, шины, парфюмерная продукция, лекарственные препараты, </w:t>
      </w:r>
      <w:proofErr w:type="spellStart"/>
      <w:r w:rsidRPr="009E51DE">
        <w:rPr>
          <w:rFonts w:asciiTheme="majorBidi" w:hAnsiTheme="majorBidi" w:cstheme="majorBidi"/>
          <w:color w:val="000000" w:themeColor="text1"/>
          <w:sz w:val="28"/>
          <w:szCs w:val="28"/>
        </w:rPr>
        <w:t>никотинсодержащая</w:t>
      </w:r>
      <w:proofErr w:type="spellEnd"/>
      <w:r w:rsidRPr="009E51D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продукция, товары легкой промышленности, молочная </w:t>
      </w:r>
      <w:r w:rsidRPr="009E51DE">
        <w:rPr>
          <w:rFonts w:asciiTheme="majorBidi" w:hAnsiTheme="majorBidi" w:cstheme="majorBidi"/>
          <w:color w:val="000000" w:themeColor="text1"/>
          <w:sz w:val="28"/>
          <w:szCs w:val="28"/>
        </w:rPr>
        <w:lastRenderedPageBreak/>
        <w:t>продукция, упакованная вода, биологически активные добавки к пище</w:t>
      </w:r>
      <w:r w:rsidR="002C4F3B">
        <w:rPr>
          <w:rFonts w:asciiTheme="majorBidi" w:hAnsiTheme="majorBidi" w:cstheme="majorBidi"/>
          <w:color w:val="000000" w:themeColor="text1"/>
          <w:sz w:val="28"/>
          <w:szCs w:val="28"/>
        </w:rPr>
        <w:t>, безалкогольные напитки.</w:t>
      </w:r>
    </w:p>
    <w:p w:rsidR="00D00F02" w:rsidRPr="00396154" w:rsidRDefault="00D00F02" w:rsidP="00234B0E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sectPr w:rsidR="00D00F02" w:rsidRPr="00396154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90E" w:rsidRDefault="000F390E">
      <w:pPr>
        <w:spacing w:after="0" w:line="240" w:lineRule="auto"/>
      </w:pPr>
      <w:r>
        <w:separator/>
      </w:r>
    </w:p>
  </w:endnote>
  <w:endnote w:type="continuationSeparator" w:id="0">
    <w:p w:rsidR="000F390E" w:rsidRDefault="000F3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90E" w:rsidRDefault="000F390E">
      <w:pPr>
        <w:spacing w:after="0" w:line="240" w:lineRule="auto"/>
      </w:pPr>
      <w:r>
        <w:separator/>
      </w:r>
    </w:p>
  </w:footnote>
  <w:footnote w:type="continuationSeparator" w:id="0">
    <w:p w:rsidR="000F390E" w:rsidRDefault="000F3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1163246"/>
      <w:docPartObj>
        <w:docPartGallery w:val="Page Numbers (Top of Page)"/>
        <w:docPartUnique/>
      </w:docPartObj>
    </w:sdtPr>
    <w:sdtEndPr/>
    <w:sdtContent>
      <w:p w:rsidR="000008CC" w:rsidRDefault="000008CC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4F3B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A22F1"/>
    <w:multiLevelType w:val="hybridMultilevel"/>
    <w:tmpl w:val="5AF83FEA"/>
    <w:lvl w:ilvl="0" w:tplc="5CB60ABC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3950F9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5C2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2C2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4A7B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007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24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0D7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144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24C21"/>
    <w:multiLevelType w:val="hybridMultilevel"/>
    <w:tmpl w:val="80B28F18"/>
    <w:lvl w:ilvl="0" w:tplc="2982B1C8">
      <w:start w:val="1"/>
      <w:numFmt w:val="bullet"/>
      <w:lvlText w:val=""/>
      <w:lvlJc w:val="left"/>
      <w:pPr>
        <w:ind w:left="1995" w:hanging="360"/>
      </w:pPr>
      <w:rPr>
        <w:rFonts w:ascii="Symbol" w:hAnsi="Symbol" w:hint="default"/>
      </w:rPr>
    </w:lvl>
    <w:lvl w:ilvl="1" w:tplc="CF04864C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91E6C2FA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841809E4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CFA6C982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22F8C59A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2144AD12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F8C675CE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F44004D4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" w15:restartNumberingAfterBreak="0">
    <w:nsid w:val="1A316D8E"/>
    <w:multiLevelType w:val="hybridMultilevel"/>
    <w:tmpl w:val="6C50C294"/>
    <w:lvl w:ilvl="0" w:tplc="457E7BB4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CF2B6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8823F6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FFAA38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3A83C5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664AAA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3DED85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5A8F99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D4ECC4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6B7655"/>
    <w:multiLevelType w:val="hybridMultilevel"/>
    <w:tmpl w:val="F6AA831C"/>
    <w:lvl w:ilvl="0" w:tplc="2CA62D9E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5CB62B1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DEC13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164FD0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3868B6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FF0820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28633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B44290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3823EE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FD0C92"/>
    <w:multiLevelType w:val="hybridMultilevel"/>
    <w:tmpl w:val="CDC6C33C"/>
    <w:lvl w:ilvl="0" w:tplc="66D69698">
      <w:start w:val="1"/>
      <w:numFmt w:val="lowerLetter"/>
      <w:lvlText w:val="%1."/>
      <w:lvlJc w:val="left"/>
      <w:pPr>
        <w:ind w:left="927" w:hanging="360"/>
      </w:pPr>
    </w:lvl>
    <w:lvl w:ilvl="1" w:tplc="E63404B2">
      <w:start w:val="1"/>
      <w:numFmt w:val="lowerLetter"/>
      <w:lvlText w:val="%2."/>
      <w:lvlJc w:val="left"/>
      <w:pPr>
        <w:ind w:left="1647" w:hanging="360"/>
      </w:pPr>
    </w:lvl>
    <w:lvl w:ilvl="2" w:tplc="603661EC">
      <w:start w:val="1"/>
      <w:numFmt w:val="lowerRoman"/>
      <w:lvlText w:val="%3."/>
      <w:lvlJc w:val="right"/>
      <w:pPr>
        <w:ind w:left="2367" w:hanging="180"/>
      </w:pPr>
    </w:lvl>
    <w:lvl w:ilvl="3" w:tplc="07500AFE">
      <w:start w:val="1"/>
      <w:numFmt w:val="decimal"/>
      <w:lvlText w:val="%4."/>
      <w:lvlJc w:val="left"/>
      <w:pPr>
        <w:ind w:left="3087" w:hanging="360"/>
      </w:pPr>
    </w:lvl>
    <w:lvl w:ilvl="4" w:tplc="2CF8B304">
      <w:start w:val="1"/>
      <w:numFmt w:val="lowerLetter"/>
      <w:lvlText w:val="%5."/>
      <w:lvlJc w:val="left"/>
      <w:pPr>
        <w:ind w:left="3807" w:hanging="360"/>
      </w:pPr>
    </w:lvl>
    <w:lvl w:ilvl="5" w:tplc="4D24F0F0">
      <w:start w:val="1"/>
      <w:numFmt w:val="lowerRoman"/>
      <w:lvlText w:val="%6."/>
      <w:lvlJc w:val="right"/>
      <w:pPr>
        <w:ind w:left="4527" w:hanging="180"/>
      </w:pPr>
    </w:lvl>
    <w:lvl w:ilvl="6" w:tplc="D1C29580">
      <w:start w:val="1"/>
      <w:numFmt w:val="decimal"/>
      <w:lvlText w:val="%7."/>
      <w:lvlJc w:val="left"/>
      <w:pPr>
        <w:ind w:left="5247" w:hanging="360"/>
      </w:pPr>
    </w:lvl>
    <w:lvl w:ilvl="7" w:tplc="CDE45D94">
      <w:start w:val="1"/>
      <w:numFmt w:val="lowerLetter"/>
      <w:lvlText w:val="%8."/>
      <w:lvlJc w:val="left"/>
      <w:pPr>
        <w:ind w:left="5967" w:hanging="360"/>
      </w:pPr>
    </w:lvl>
    <w:lvl w:ilvl="8" w:tplc="84729766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798341B"/>
    <w:multiLevelType w:val="hybridMultilevel"/>
    <w:tmpl w:val="7E1EA4B8"/>
    <w:lvl w:ilvl="0" w:tplc="CC1844C4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8AD23A4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B8E6B2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FD270A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C26DD1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138B81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D82342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C8556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5001E9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731DDA"/>
    <w:multiLevelType w:val="hybridMultilevel"/>
    <w:tmpl w:val="BE1CCF3C"/>
    <w:lvl w:ilvl="0" w:tplc="C33A1A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B08432">
      <w:start w:val="1"/>
      <w:numFmt w:val="lowerLetter"/>
      <w:lvlText w:val="%2."/>
      <w:lvlJc w:val="left"/>
      <w:pPr>
        <w:ind w:left="1789" w:hanging="360"/>
      </w:pPr>
    </w:lvl>
    <w:lvl w:ilvl="2" w:tplc="066C9DE4">
      <w:start w:val="1"/>
      <w:numFmt w:val="lowerRoman"/>
      <w:lvlText w:val="%3."/>
      <w:lvlJc w:val="right"/>
      <w:pPr>
        <w:ind w:left="2509" w:hanging="180"/>
      </w:pPr>
    </w:lvl>
    <w:lvl w:ilvl="3" w:tplc="A7AAD9C6">
      <w:start w:val="1"/>
      <w:numFmt w:val="decimal"/>
      <w:lvlText w:val="%4."/>
      <w:lvlJc w:val="left"/>
      <w:pPr>
        <w:ind w:left="3229" w:hanging="360"/>
      </w:pPr>
    </w:lvl>
    <w:lvl w:ilvl="4" w:tplc="FCA87F2C">
      <w:start w:val="1"/>
      <w:numFmt w:val="lowerLetter"/>
      <w:lvlText w:val="%5."/>
      <w:lvlJc w:val="left"/>
      <w:pPr>
        <w:ind w:left="3949" w:hanging="360"/>
      </w:pPr>
    </w:lvl>
    <w:lvl w:ilvl="5" w:tplc="41D627A8">
      <w:start w:val="1"/>
      <w:numFmt w:val="lowerRoman"/>
      <w:lvlText w:val="%6."/>
      <w:lvlJc w:val="right"/>
      <w:pPr>
        <w:ind w:left="4669" w:hanging="180"/>
      </w:pPr>
    </w:lvl>
    <w:lvl w:ilvl="6" w:tplc="D8B66ED2">
      <w:start w:val="1"/>
      <w:numFmt w:val="decimal"/>
      <w:lvlText w:val="%7."/>
      <w:lvlJc w:val="left"/>
      <w:pPr>
        <w:ind w:left="5389" w:hanging="360"/>
      </w:pPr>
    </w:lvl>
    <w:lvl w:ilvl="7" w:tplc="F1606FC8">
      <w:start w:val="1"/>
      <w:numFmt w:val="lowerLetter"/>
      <w:lvlText w:val="%8."/>
      <w:lvlJc w:val="left"/>
      <w:pPr>
        <w:ind w:left="6109" w:hanging="360"/>
      </w:pPr>
    </w:lvl>
    <w:lvl w:ilvl="8" w:tplc="CE10C202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2C5506"/>
    <w:multiLevelType w:val="hybridMultilevel"/>
    <w:tmpl w:val="23F842F2"/>
    <w:lvl w:ilvl="0" w:tplc="AA8C57A2">
      <w:start w:val="1"/>
      <w:numFmt w:val="lowerLetter"/>
      <w:lvlText w:val="%1."/>
      <w:lvlJc w:val="left"/>
      <w:pPr>
        <w:ind w:left="927" w:hanging="360"/>
      </w:pPr>
    </w:lvl>
    <w:lvl w:ilvl="1" w:tplc="66A66ABE">
      <w:start w:val="1"/>
      <w:numFmt w:val="lowerLetter"/>
      <w:lvlText w:val="%2."/>
      <w:lvlJc w:val="left"/>
      <w:pPr>
        <w:ind w:left="1647" w:hanging="360"/>
      </w:pPr>
    </w:lvl>
    <w:lvl w:ilvl="2" w:tplc="7A5EDDDE">
      <w:start w:val="1"/>
      <w:numFmt w:val="lowerRoman"/>
      <w:lvlText w:val="%3."/>
      <w:lvlJc w:val="right"/>
      <w:pPr>
        <w:ind w:left="2367" w:hanging="180"/>
      </w:pPr>
    </w:lvl>
    <w:lvl w:ilvl="3" w:tplc="3E8AA932">
      <w:start w:val="1"/>
      <w:numFmt w:val="decimal"/>
      <w:lvlText w:val="%4."/>
      <w:lvlJc w:val="left"/>
      <w:pPr>
        <w:ind w:left="3087" w:hanging="360"/>
      </w:pPr>
    </w:lvl>
    <w:lvl w:ilvl="4" w:tplc="6DE2199A">
      <w:start w:val="1"/>
      <w:numFmt w:val="lowerLetter"/>
      <w:lvlText w:val="%5."/>
      <w:lvlJc w:val="left"/>
      <w:pPr>
        <w:ind w:left="3807" w:hanging="360"/>
      </w:pPr>
    </w:lvl>
    <w:lvl w:ilvl="5" w:tplc="AF247162">
      <w:start w:val="1"/>
      <w:numFmt w:val="lowerRoman"/>
      <w:lvlText w:val="%6."/>
      <w:lvlJc w:val="right"/>
      <w:pPr>
        <w:ind w:left="4527" w:hanging="180"/>
      </w:pPr>
    </w:lvl>
    <w:lvl w:ilvl="6" w:tplc="44F267A0">
      <w:start w:val="1"/>
      <w:numFmt w:val="decimal"/>
      <w:lvlText w:val="%7."/>
      <w:lvlJc w:val="left"/>
      <w:pPr>
        <w:ind w:left="5247" w:hanging="360"/>
      </w:pPr>
    </w:lvl>
    <w:lvl w:ilvl="7" w:tplc="05CCBDBA">
      <w:start w:val="1"/>
      <w:numFmt w:val="lowerLetter"/>
      <w:lvlText w:val="%8."/>
      <w:lvlJc w:val="left"/>
      <w:pPr>
        <w:ind w:left="5967" w:hanging="360"/>
      </w:pPr>
    </w:lvl>
    <w:lvl w:ilvl="8" w:tplc="00FAC566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1000F16"/>
    <w:multiLevelType w:val="hybridMultilevel"/>
    <w:tmpl w:val="E86E720C"/>
    <w:lvl w:ilvl="0" w:tplc="D590849C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DAA8E20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2DAC73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D0C208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C6AFE2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F9CFD9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6BADD6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CA4BDA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5460E2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36314A"/>
    <w:multiLevelType w:val="hybridMultilevel"/>
    <w:tmpl w:val="4C88544E"/>
    <w:lvl w:ilvl="0" w:tplc="B38EF6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744DD0A">
      <w:start w:val="1"/>
      <w:numFmt w:val="lowerLetter"/>
      <w:lvlText w:val="%2."/>
      <w:lvlJc w:val="left"/>
      <w:pPr>
        <w:ind w:left="1789" w:hanging="360"/>
      </w:pPr>
    </w:lvl>
    <w:lvl w:ilvl="2" w:tplc="6F46728E">
      <w:start w:val="1"/>
      <w:numFmt w:val="lowerRoman"/>
      <w:lvlText w:val="%3."/>
      <w:lvlJc w:val="right"/>
      <w:pPr>
        <w:ind w:left="2509" w:hanging="180"/>
      </w:pPr>
    </w:lvl>
    <w:lvl w:ilvl="3" w:tplc="4552C43A">
      <w:start w:val="1"/>
      <w:numFmt w:val="decimal"/>
      <w:lvlText w:val="%4."/>
      <w:lvlJc w:val="left"/>
      <w:pPr>
        <w:ind w:left="3229" w:hanging="360"/>
      </w:pPr>
    </w:lvl>
    <w:lvl w:ilvl="4" w:tplc="907A04CC">
      <w:start w:val="1"/>
      <w:numFmt w:val="lowerLetter"/>
      <w:lvlText w:val="%5."/>
      <w:lvlJc w:val="left"/>
      <w:pPr>
        <w:ind w:left="3949" w:hanging="360"/>
      </w:pPr>
    </w:lvl>
    <w:lvl w:ilvl="5" w:tplc="5E58D274">
      <w:start w:val="1"/>
      <w:numFmt w:val="lowerRoman"/>
      <w:lvlText w:val="%6."/>
      <w:lvlJc w:val="right"/>
      <w:pPr>
        <w:ind w:left="4669" w:hanging="180"/>
      </w:pPr>
    </w:lvl>
    <w:lvl w:ilvl="6" w:tplc="6ADE40D4">
      <w:start w:val="1"/>
      <w:numFmt w:val="decimal"/>
      <w:lvlText w:val="%7."/>
      <w:lvlJc w:val="left"/>
      <w:pPr>
        <w:ind w:left="5389" w:hanging="360"/>
      </w:pPr>
    </w:lvl>
    <w:lvl w:ilvl="7" w:tplc="7E424BCE">
      <w:start w:val="1"/>
      <w:numFmt w:val="lowerLetter"/>
      <w:lvlText w:val="%8."/>
      <w:lvlJc w:val="left"/>
      <w:pPr>
        <w:ind w:left="6109" w:hanging="360"/>
      </w:pPr>
    </w:lvl>
    <w:lvl w:ilvl="8" w:tplc="8C60BF4C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8469CA"/>
    <w:multiLevelType w:val="hybridMultilevel"/>
    <w:tmpl w:val="6EDEBCE0"/>
    <w:lvl w:ilvl="0" w:tplc="6C7C5E62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62D60D1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6B6BA6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E52A8C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79A14B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D18989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9C49BA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D92E93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C4AB7F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ED1DEF"/>
    <w:multiLevelType w:val="hybridMultilevel"/>
    <w:tmpl w:val="2946A988"/>
    <w:lvl w:ilvl="0" w:tplc="2F541F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72C0E28">
      <w:start w:val="1"/>
      <w:numFmt w:val="lowerLetter"/>
      <w:lvlText w:val="%2."/>
      <w:lvlJc w:val="left"/>
      <w:pPr>
        <w:ind w:left="1789" w:hanging="360"/>
      </w:pPr>
    </w:lvl>
    <w:lvl w:ilvl="2" w:tplc="6AA6E494">
      <w:start w:val="1"/>
      <w:numFmt w:val="lowerRoman"/>
      <w:lvlText w:val="%3."/>
      <w:lvlJc w:val="right"/>
      <w:pPr>
        <w:ind w:left="2509" w:hanging="180"/>
      </w:pPr>
    </w:lvl>
    <w:lvl w:ilvl="3" w:tplc="AC82731A">
      <w:start w:val="1"/>
      <w:numFmt w:val="decimal"/>
      <w:lvlText w:val="%4."/>
      <w:lvlJc w:val="left"/>
      <w:pPr>
        <w:ind w:left="3229" w:hanging="360"/>
      </w:pPr>
    </w:lvl>
    <w:lvl w:ilvl="4" w:tplc="50822324">
      <w:start w:val="1"/>
      <w:numFmt w:val="lowerLetter"/>
      <w:lvlText w:val="%5."/>
      <w:lvlJc w:val="left"/>
      <w:pPr>
        <w:ind w:left="3949" w:hanging="360"/>
      </w:pPr>
    </w:lvl>
    <w:lvl w:ilvl="5" w:tplc="844E15CE">
      <w:start w:val="1"/>
      <w:numFmt w:val="lowerRoman"/>
      <w:lvlText w:val="%6."/>
      <w:lvlJc w:val="right"/>
      <w:pPr>
        <w:ind w:left="4669" w:hanging="180"/>
      </w:pPr>
    </w:lvl>
    <w:lvl w:ilvl="6" w:tplc="E90E4A74">
      <w:start w:val="1"/>
      <w:numFmt w:val="decimal"/>
      <w:lvlText w:val="%7."/>
      <w:lvlJc w:val="left"/>
      <w:pPr>
        <w:ind w:left="5389" w:hanging="360"/>
      </w:pPr>
    </w:lvl>
    <w:lvl w:ilvl="7" w:tplc="A906EA68">
      <w:start w:val="1"/>
      <w:numFmt w:val="lowerLetter"/>
      <w:lvlText w:val="%8."/>
      <w:lvlJc w:val="left"/>
      <w:pPr>
        <w:ind w:left="6109" w:hanging="360"/>
      </w:pPr>
    </w:lvl>
    <w:lvl w:ilvl="8" w:tplc="5336C116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9A4E4A"/>
    <w:multiLevelType w:val="hybridMultilevel"/>
    <w:tmpl w:val="431E6A58"/>
    <w:lvl w:ilvl="0" w:tplc="28387304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892C62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FF0FC2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7A1BA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54E5E8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31A384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3B8095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5A8E69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61C515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7111BCE"/>
    <w:multiLevelType w:val="hybridMultilevel"/>
    <w:tmpl w:val="A5F88DC0"/>
    <w:lvl w:ilvl="0" w:tplc="726E6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C469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70D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24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FA0D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24AB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885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62C0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3A7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35328"/>
    <w:multiLevelType w:val="hybridMultilevel"/>
    <w:tmpl w:val="F07EBF20"/>
    <w:lvl w:ilvl="0" w:tplc="E12615CE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E5A0D8A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75A436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DAC428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38A0D8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5849FF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9BA69D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0F4DF7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596CA2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DCC5148"/>
    <w:multiLevelType w:val="hybridMultilevel"/>
    <w:tmpl w:val="1DBC0532"/>
    <w:lvl w:ilvl="0" w:tplc="A5F65BFC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D601A6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4D8744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89A38D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B1422E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D4A7CF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8E0B24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D1467B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5C85E8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76624FB"/>
    <w:multiLevelType w:val="hybridMultilevel"/>
    <w:tmpl w:val="ECE479FE"/>
    <w:lvl w:ilvl="0" w:tplc="77E61E02">
      <w:start w:val="1"/>
      <w:numFmt w:val="lowerLetter"/>
      <w:lvlText w:val="%1."/>
      <w:lvlJc w:val="left"/>
      <w:pPr>
        <w:ind w:left="927" w:hanging="360"/>
      </w:pPr>
    </w:lvl>
    <w:lvl w:ilvl="1" w:tplc="7290903A">
      <w:start w:val="1"/>
      <w:numFmt w:val="lowerLetter"/>
      <w:lvlText w:val="%2."/>
      <w:lvlJc w:val="left"/>
      <w:pPr>
        <w:ind w:left="1647" w:hanging="360"/>
      </w:pPr>
    </w:lvl>
    <w:lvl w:ilvl="2" w:tplc="6D6E8DD4">
      <w:start w:val="1"/>
      <w:numFmt w:val="lowerRoman"/>
      <w:lvlText w:val="%3."/>
      <w:lvlJc w:val="right"/>
      <w:pPr>
        <w:ind w:left="2367" w:hanging="180"/>
      </w:pPr>
    </w:lvl>
    <w:lvl w:ilvl="3" w:tplc="601C665C">
      <w:start w:val="1"/>
      <w:numFmt w:val="decimal"/>
      <w:lvlText w:val="%4."/>
      <w:lvlJc w:val="left"/>
      <w:pPr>
        <w:ind w:left="3087" w:hanging="360"/>
      </w:pPr>
    </w:lvl>
    <w:lvl w:ilvl="4" w:tplc="62665444">
      <w:start w:val="1"/>
      <w:numFmt w:val="lowerLetter"/>
      <w:lvlText w:val="%5."/>
      <w:lvlJc w:val="left"/>
      <w:pPr>
        <w:ind w:left="3807" w:hanging="360"/>
      </w:pPr>
    </w:lvl>
    <w:lvl w:ilvl="5" w:tplc="3CE4541C">
      <w:start w:val="1"/>
      <w:numFmt w:val="lowerRoman"/>
      <w:lvlText w:val="%6."/>
      <w:lvlJc w:val="right"/>
      <w:pPr>
        <w:ind w:left="4527" w:hanging="180"/>
      </w:pPr>
    </w:lvl>
    <w:lvl w:ilvl="6" w:tplc="0EB21362">
      <w:start w:val="1"/>
      <w:numFmt w:val="decimal"/>
      <w:lvlText w:val="%7."/>
      <w:lvlJc w:val="left"/>
      <w:pPr>
        <w:ind w:left="5247" w:hanging="360"/>
      </w:pPr>
    </w:lvl>
    <w:lvl w:ilvl="7" w:tplc="08702DFC">
      <w:start w:val="1"/>
      <w:numFmt w:val="lowerLetter"/>
      <w:lvlText w:val="%8."/>
      <w:lvlJc w:val="left"/>
      <w:pPr>
        <w:ind w:left="5967" w:hanging="360"/>
      </w:pPr>
    </w:lvl>
    <w:lvl w:ilvl="8" w:tplc="69BE1EC4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FD95DF4"/>
    <w:multiLevelType w:val="hybridMultilevel"/>
    <w:tmpl w:val="5058CFDC"/>
    <w:lvl w:ilvl="0" w:tplc="BD2234F2">
      <w:start w:val="1"/>
      <w:numFmt w:val="decimal"/>
      <w:lvlText w:val="%1."/>
      <w:lvlJc w:val="left"/>
      <w:pPr>
        <w:ind w:left="1068" w:hanging="360"/>
      </w:pPr>
    </w:lvl>
    <w:lvl w:ilvl="1" w:tplc="AA52B20E">
      <w:start w:val="1"/>
      <w:numFmt w:val="lowerLetter"/>
      <w:lvlText w:val="%2."/>
      <w:lvlJc w:val="left"/>
      <w:pPr>
        <w:ind w:left="1788" w:hanging="360"/>
      </w:pPr>
    </w:lvl>
    <w:lvl w:ilvl="2" w:tplc="5C687C3E">
      <w:start w:val="1"/>
      <w:numFmt w:val="lowerRoman"/>
      <w:lvlText w:val="%3."/>
      <w:lvlJc w:val="right"/>
      <w:pPr>
        <w:ind w:left="2508" w:hanging="180"/>
      </w:pPr>
    </w:lvl>
    <w:lvl w:ilvl="3" w:tplc="C122D2D4">
      <w:start w:val="1"/>
      <w:numFmt w:val="decimal"/>
      <w:lvlText w:val="%4."/>
      <w:lvlJc w:val="left"/>
      <w:pPr>
        <w:ind w:left="3228" w:hanging="360"/>
      </w:pPr>
    </w:lvl>
    <w:lvl w:ilvl="4" w:tplc="AE6E34AE">
      <w:start w:val="1"/>
      <w:numFmt w:val="lowerLetter"/>
      <w:lvlText w:val="%5."/>
      <w:lvlJc w:val="left"/>
      <w:pPr>
        <w:ind w:left="3948" w:hanging="360"/>
      </w:pPr>
    </w:lvl>
    <w:lvl w:ilvl="5" w:tplc="64BCD576">
      <w:start w:val="1"/>
      <w:numFmt w:val="lowerRoman"/>
      <w:lvlText w:val="%6."/>
      <w:lvlJc w:val="right"/>
      <w:pPr>
        <w:ind w:left="4668" w:hanging="180"/>
      </w:pPr>
    </w:lvl>
    <w:lvl w:ilvl="6" w:tplc="C8A05DCE">
      <w:start w:val="1"/>
      <w:numFmt w:val="decimal"/>
      <w:lvlText w:val="%7."/>
      <w:lvlJc w:val="left"/>
      <w:pPr>
        <w:ind w:left="5388" w:hanging="360"/>
      </w:pPr>
    </w:lvl>
    <w:lvl w:ilvl="7" w:tplc="1C40211A">
      <w:start w:val="1"/>
      <w:numFmt w:val="lowerLetter"/>
      <w:lvlText w:val="%8."/>
      <w:lvlJc w:val="left"/>
      <w:pPr>
        <w:ind w:left="6108" w:hanging="360"/>
      </w:pPr>
    </w:lvl>
    <w:lvl w:ilvl="8" w:tplc="4CB64DEE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02408D"/>
    <w:multiLevelType w:val="hybridMultilevel"/>
    <w:tmpl w:val="43E2A192"/>
    <w:lvl w:ilvl="0" w:tplc="10304A68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DABC16D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B80A38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E003B0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45C1EA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4CBB4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20E609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96ACFF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1C8407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2"/>
  </w:num>
  <w:num w:numId="5">
    <w:abstractNumId w:val="14"/>
  </w:num>
  <w:num w:numId="6">
    <w:abstractNumId w:val="18"/>
  </w:num>
  <w:num w:numId="7">
    <w:abstractNumId w:val="5"/>
  </w:num>
  <w:num w:numId="8">
    <w:abstractNumId w:val="15"/>
  </w:num>
  <w:num w:numId="9">
    <w:abstractNumId w:val="10"/>
  </w:num>
  <w:num w:numId="10">
    <w:abstractNumId w:val="0"/>
  </w:num>
  <w:num w:numId="11">
    <w:abstractNumId w:val="9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6"/>
  </w:num>
  <w:num w:numId="15">
    <w:abstractNumId w:val="16"/>
  </w:num>
  <w:num w:numId="16">
    <w:abstractNumId w:val="7"/>
  </w:num>
  <w:num w:numId="17">
    <w:abstractNumId w:val="4"/>
  </w:num>
  <w:num w:numId="18">
    <w:abstractNumId w:val="1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02"/>
    <w:rsid w:val="000008CC"/>
    <w:rsid w:val="00000E60"/>
    <w:rsid w:val="00020BAC"/>
    <w:rsid w:val="00023076"/>
    <w:rsid w:val="000269AA"/>
    <w:rsid w:val="000424C9"/>
    <w:rsid w:val="000442B2"/>
    <w:rsid w:val="00061513"/>
    <w:rsid w:val="00066271"/>
    <w:rsid w:val="00087333"/>
    <w:rsid w:val="000B3790"/>
    <w:rsid w:val="000B3B93"/>
    <w:rsid w:val="000C2720"/>
    <w:rsid w:val="000C2A3F"/>
    <w:rsid w:val="000F1545"/>
    <w:rsid w:val="000F390E"/>
    <w:rsid w:val="001022E8"/>
    <w:rsid w:val="00114CA1"/>
    <w:rsid w:val="00123F2D"/>
    <w:rsid w:val="00136AE1"/>
    <w:rsid w:val="00140C36"/>
    <w:rsid w:val="00176DA9"/>
    <w:rsid w:val="001852D8"/>
    <w:rsid w:val="001B227B"/>
    <w:rsid w:val="001B2A64"/>
    <w:rsid w:val="001D6082"/>
    <w:rsid w:val="001D785A"/>
    <w:rsid w:val="001E2888"/>
    <w:rsid w:val="002139A5"/>
    <w:rsid w:val="002326D6"/>
    <w:rsid w:val="00234B0E"/>
    <w:rsid w:val="00234DF7"/>
    <w:rsid w:val="00243C6A"/>
    <w:rsid w:val="00250909"/>
    <w:rsid w:val="00291C1A"/>
    <w:rsid w:val="002954F0"/>
    <w:rsid w:val="002A5038"/>
    <w:rsid w:val="002B4147"/>
    <w:rsid w:val="002C4F3B"/>
    <w:rsid w:val="002D3FAD"/>
    <w:rsid w:val="002D7500"/>
    <w:rsid w:val="002D7A60"/>
    <w:rsid w:val="002E2DD3"/>
    <w:rsid w:val="00311E1B"/>
    <w:rsid w:val="00312EA7"/>
    <w:rsid w:val="00315CF5"/>
    <w:rsid w:val="003202EB"/>
    <w:rsid w:val="00331D0D"/>
    <w:rsid w:val="0034357E"/>
    <w:rsid w:val="00354EF1"/>
    <w:rsid w:val="00361819"/>
    <w:rsid w:val="00382455"/>
    <w:rsid w:val="00392109"/>
    <w:rsid w:val="00396154"/>
    <w:rsid w:val="003A34C0"/>
    <w:rsid w:val="003B62D2"/>
    <w:rsid w:val="004333C6"/>
    <w:rsid w:val="00461B48"/>
    <w:rsid w:val="00470A3E"/>
    <w:rsid w:val="00485E5B"/>
    <w:rsid w:val="004D25C3"/>
    <w:rsid w:val="004D377B"/>
    <w:rsid w:val="004E1A43"/>
    <w:rsid w:val="005040E8"/>
    <w:rsid w:val="00510E90"/>
    <w:rsid w:val="00513464"/>
    <w:rsid w:val="0052390C"/>
    <w:rsid w:val="005334F0"/>
    <w:rsid w:val="00557C06"/>
    <w:rsid w:val="00570A4C"/>
    <w:rsid w:val="00593BD8"/>
    <w:rsid w:val="00597DB3"/>
    <w:rsid w:val="005B3365"/>
    <w:rsid w:val="005D3E4F"/>
    <w:rsid w:val="005F131F"/>
    <w:rsid w:val="00612DC9"/>
    <w:rsid w:val="00641E1E"/>
    <w:rsid w:val="0064701B"/>
    <w:rsid w:val="00673F6D"/>
    <w:rsid w:val="006C5B55"/>
    <w:rsid w:val="006F785C"/>
    <w:rsid w:val="00714C5F"/>
    <w:rsid w:val="00717937"/>
    <w:rsid w:val="00723C1B"/>
    <w:rsid w:val="00725493"/>
    <w:rsid w:val="00737489"/>
    <w:rsid w:val="00785C30"/>
    <w:rsid w:val="007A5908"/>
    <w:rsid w:val="007A5D58"/>
    <w:rsid w:val="007B1FCF"/>
    <w:rsid w:val="007C5BD4"/>
    <w:rsid w:val="007F2B73"/>
    <w:rsid w:val="008078E9"/>
    <w:rsid w:val="0081449D"/>
    <w:rsid w:val="00820A97"/>
    <w:rsid w:val="00826EB4"/>
    <w:rsid w:val="0083516B"/>
    <w:rsid w:val="0085077B"/>
    <w:rsid w:val="00861032"/>
    <w:rsid w:val="00871090"/>
    <w:rsid w:val="0088289A"/>
    <w:rsid w:val="008D1A4F"/>
    <w:rsid w:val="009256DC"/>
    <w:rsid w:val="00954F57"/>
    <w:rsid w:val="0095574D"/>
    <w:rsid w:val="00962E9F"/>
    <w:rsid w:val="00967D58"/>
    <w:rsid w:val="00975C62"/>
    <w:rsid w:val="009B117A"/>
    <w:rsid w:val="009E51DE"/>
    <w:rsid w:val="009F25E8"/>
    <w:rsid w:val="00A01005"/>
    <w:rsid w:val="00A03746"/>
    <w:rsid w:val="00A06C6C"/>
    <w:rsid w:val="00A2728A"/>
    <w:rsid w:val="00A273BA"/>
    <w:rsid w:val="00A366AC"/>
    <w:rsid w:val="00A5037D"/>
    <w:rsid w:val="00A7321A"/>
    <w:rsid w:val="00A75A61"/>
    <w:rsid w:val="00A9043B"/>
    <w:rsid w:val="00A909B5"/>
    <w:rsid w:val="00A90D91"/>
    <w:rsid w:val="00A971B4"/>
    <w:rsid w:val="00A975D9"/>
    <w:rsid w:val="00AC5541"/>
    <w:rsid w:val="00B02835"/>
    <w:rsid w:val="00B11725"/>
    <w:rsid w:val="00B24561"/>
    <w:rsid w:val="00B37EEB"/>
    <w:rsid w:val="00B87A6D"/>
    <w:rsid w:val="00BB48C3"/>
    <w:rsid w:val="00BC3554"/>
    <w:rsid w:val="00BC39BC"/>
    <w:rsid w:val="00BD723E"/>
    <w:rsid w:val="00BF12E9"/>
    <w:rsid w:val="00BF26D3"/>
    <w:rsid w:val="00C01FFA"/>
    <w:rsid w:val="00C47CA4"/>
    <w:rsid w:val="00C7707E"/>
    <w:rsid w:val="00C778C8"/>
    <w:rsid w:val="00C955EC"/>
    <w:rsid w:val="00CA3D9A"/>
    <w:rsid w:val="00CB53D1"/>
    <w:rsid w:val="00CC7230"/>
    <w:rsid w:val="00D00F02"/>
    <w:rsid w:val="00D0757A"/>
    <w:rsid w:val="00D34D90"/>
    <w:rsid w:val="00D43E9E"/>
    <w:rsid w:val="00D541D4"/>
    <w:rsid w:val="00D54944"/>
    <w:rsid w:val="00D57353"/>
    <w:rsid w:val="00D62E9C"/>
    <w:rsid w:val="00D84287"/>
    <w:rsid w:val="00D90F9F"/>
    <w:rsid w:val="00D91710"/>
    <w:rsid w:val="00D950D7"/>
    <w:rsid w:val="00DB5C7B"/>
    <w:rsid w:val="00DC4496"/>
    <w:rsid w:val="00DC7E9B"/>
    <w:rsid w:val="00DE08F1"/>
    <w:rsid w:val="00DE34C0"/>
    <w:rsid w:val="00DF55C4"/>
    <w:rsid w:val="00E63FCF"/>
    <w:rsid w:val="00E704FC"/>
    <w:rsid w:val="00E720C0"/>
    <w:rsid w:val="00EA317A"/>
    <w:rsid w:val="00ED7597"/>
    <w:rsid w:val="00F04192"/>
    <w:rsid w:val="00F149DA"/>
    <w:rsid w:val="00F26747"/>
    <w:rsid w:val="00F568C5"/>
    <w:rsid w:val="00FA1E26"/>
    <w:rsid w:val="00FC49A6"/>
    <w:rsid w:val="00FC6BE5"/>
    <w:rsid w:val="00FE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8C9C"/>
  <w15:docId w15:val="{5C2AE089-3928-4419-9594-F47732F8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9D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character" w:styleId="afa">
    <w:name w:val="Emphasis"/>
    <w:basedOn w:val="a0"/>
    <w:qFormat/>
    <w:rPr>
      <w:i/>
      <w:iCs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6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ACDDA-7F24-444E-B6FA-F1F1E293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Николашин Андрей Алексеевич</dc:creator>
  <cp:keywords/>
  <dc:description/>
  <cp:lastModifiedBy>Минпромторг</cp:lastModifiedBy>
  <cp:revision>6</cp:revision>
  <dcterms:created xsi:type="dcterms:W3CDTF">2025-07-02T16:18:00Z</dcterms:created>
  <dcterms:modified xsi:type="dcterms:W3CDTF">2026-05-12T10:19:00Z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Экз. по списку</vt:lpwstr>
  </property>
  <property fmtid="{D5CDD505-2E9C-101B-9397-08002B2CF9AE}" pid="3" name="Подписант_должность">
    <vt:lpwstr>И.О. директора Департамента</vt:lpwstr>
  </property>
  <property fmtid="{D5CDD505-2E9C-101B-9397-08002B2CF9AE}" pid="4" name="Подписант_ФИО">
    <vt:lpwstr>В.В.Заславский</vt:lpwstr>
  </property>
  <property fmtid="{D5CDD505-2E9C-101B-9397-08002B2CF9AE}" pid="5" name="Исполнитель_1">
    <vt:lpwstr>Игнашкин Никита Александрович</vt:lpwstr>
  </property>
  <property fmtid="{D5CDD505-2E9C-101B-9397-08002B2CF9AE}" pid="6" name="Исполнитель_2">
    <vt:lpwstr>Игнашкин Никита Александрович Отдел анализа и формирования государственной политики в сфере противодействия незаконному обороту промышленной продукции Советник</vt:lpwstr>
  </property>
  <property fmtid="{D5CDD505-2E9C-101B-9397-08002B2CF9AE}" pid="7" name="Название_документа">
    <vt:lpwstr>О направлении информации к заседанию Государственной комиссии 29.03.23 (Члены ГК)</vt:lpwstr>
  </property>
  <property fmtid="{D5CDD505-2E9C-101B-9397-08002B2CF9AE}" pid="8" name="Корневое_подразделение_исполнителя">
    <vt:lpwstr>28 ДСЦМТиЛОП</vt:lpwstr>
  </property>
</Properties>
</file>