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B4" w:rsidRDefault="003C78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C78B4" w:rsidRDefault="003C78B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C78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78B4" w:rsidRDefault="003C78B4">
            <w:pPr>
              <w:pStyle w:val="ConsPlusNormal"/>
            </w:pPr>
            <w:r>
              <w:t>22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78B4" w:rsidRDefault="003C78B4">
            <w:pPr>
              <w:pStyle w:val="ConsPlusNormal"/>
              <w:jc w:val="right"/>
            </w:pPr>
            <w:r>
              <w:t>N 4456-ЗПО</w:t>
            </w:r>
          </w:p>
        </w:tc>
      </w:tr>
    </w:tbl>
    <w:p w:rsidR="003C78B4" w:rsidRDefault="003C78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78B4" w:rsidRDefault="003C78B4">
      <w:pPr>
        <w:pStyle w:val="ConsPlusNormal"/>
        <w:jc w:val="both"/>
      </w:pPr>
    </w:p>
    <w:p w:rsidR="003C78B4" w:rsidRDefault="003C78B4">
      <w:pPr>
        <w:pStyle w:val="ConsPlusTitle"/>
        <w:jc w:val="center"/>
      </w:pPr>
      <w:r>
        <w:t>ЗАКОН</w:t>
      </w:r>
    </w:p>
    <w:p w:rsidR="003C78B4" w:rsidRDefault="003C78B4">
      <w:pPr>
        <w:pStyle w:val="ConsPlusTitle"/>
        <w:jc w:val="center"/>
      </w:pPr>
      <w:r>
        <w:t>ПЕНЗЕНСКОЙ ОБЛАСТИ</w:t>
      </w:r>
    </w:p>
    <w:p w:rsidR="003C78B4" w:rsidRDefault="003C78B4">
      <w:pPr>
        <w:pStyle w:val="ConsPlusTitle"/>
        <w:jc w:val="both"/>
      </w:pPr>
    </w:p>
    <w:p w:rsidR="003C78B4" w:rsidRDefault="003C78B4">
      <w:pPr>
        <w:pStyle w:val="ConsPlusTitle"/>
        <w:jc w:val="center"/>
      </w:pPr>
      <w:r>
        <w:t>О ПОНИЖЕНИИ НАЛОГОВОЙ СТАВКИ НАЛОГА НА ПРИБЫЛЬ ОРГАНИЗАЦИЙ,</w:t>
      </w:r>
    </w:p>
    <w:p w:rsidR="003C78B4" w:rsidRDefault="003C78B4">
      <w:pPr>
        <w:pStyle w:val="ConsPlusTitle"/>
        <w:jc w:val="center"/>
      </w:pPr>
      <w:r>
        <w:t>ПОДЛЕЖАЩЕГО ЗАЧИСЛЕНИЮ В БЮДЖЕТ ПЕНЗЕНСКОЙ ОБЛАСТИ</w:t>
      </w:r>
    </w:p>
    <w:p w:rsidR="003C78B4" w:rsidRDefault="003C78B4">
      <w:pPr>
        <w:pStyle w:val="ConsPlusNormal"/>
        <w:jc w:val="both"/>
      </w:pPr>
    </w:p>
    <w:p w:rsidR="003C78B4" w:rsidRDefault="003C78B4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3C78B4" w:rsidRDefault="003C78B4">
      <w:pPr>
        <w:pStyle w:val="ConsPlusNormal"/>
        <w:jc w:val="right"/>
      </w:pPr>
      <w:r>
        <w:t>Законодательным Собранием</w:t>
      </w:r>
    </w:p>
    <w:p w:rsidR="003C78B4" w:rsidRDefault="003C78B4">
      <w:pPr>
        <w:pStyle w:val="ConsPlusNormal"/>
        <w:jc w:val="right"/>
      </w:pPr>
      <w:r>
        <w:t>Пензенской области</w:t>
      </w:r>
    </w:p>
    <w:p w:rsidR="003C78B4" w:rsidRDefault="003C78B4">
      <w:pPr>
        <w:pStyle w:val="ConsPlusNormal"/>
        <w:jc w:val="right"/>
      </w:pPr>
      <w:r>
        <w:t>22 ноября 2024 года</w:t>
      </w:r>
    </w:p>
    <w:p w:rsidR="003C78B4" w:rsidRDefault="003C78B4">
      <w:pPr>
        <w:pStyle w:val="ConsPlusNormal"/>
        <w:jc w:val="both"/>
      </w:pPr>
    </w:p>
    <w:p w:rsidR="003C78B4" w:rsidRDefault="003C78B4">
      <w:pPr>
        <w:pStyle w:val="ConsPlusTitle"/>
        <w:ind w:firstLine="540"/>
        <w:jc w:val="both"/>
        <w:outlineLvl w:val="0"/>
      </w:pPr>
      <w:r>
        <w:t>Статья 1</w:t>
      </w:r>
    </w:p>
    <w:p w:rsidR="003C78B4" w:rsidRDefault="003C78B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78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8B4" w:rsidRDefault="003C78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8B4" w:rsidRDefault="003C78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78B4" w:rsidRDefault="003C78B4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ч. 1 ст. 1 </w:t>
            </w:r>
            <w:hyperlink w:anchor="P29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независимо от даты включения организации в реестр участников региональных инвестиционных проектов.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8B4" w:rsidRDefault="003C78B4">
            <w:pPr>
              <w:pStyle w:val="ConsPlusNormal"/>
            </w:pPr>
          </w:p>
        </w:tc>
      </w:tr>
    </w:tbl>
    <w:p w:rsidR="003C78B4" w:rsidRDefault="003C78B4">
      <w:pPr>
        <w:pStyle w:val="ConsPlusNormal"/>
        <w:spacing w:before="280"/>
        <w:ind w:firstLine="540"/>
        <w:jc w:val="both"/>
      </w:pPr>
      <w:bookmarkStart w:id="0" w:name="P18"/>
      <w:bookmarkEnd w:id="0"/>
      <w:r>
        <w:t xml:space="preserve">1. В соответствии со </w:t>
      </w:r>
      <w:hyperlink r:id="rId6">
        <w:r>
          <w:rPr>
            <w:color w:val="0000FF"/>
          </w:rPr>
          <w:t>статьей 284.3</w:t>
        </w:r>
      </w:hyperlink>
      <w:r>
        <w:t xml:space="preserve"> Налогового кодекса Российской Федерации установить налоговую ставку налога на прибыль организаций, подлежащего зачислению в бюджет Пензенской области, в размере 10 процентов для участников региональных инвестиционных проектов, удовлетворяющих требованиям, установленным </w:t>
      </w:r>
      <w:hyperlink r:id="rId7">
        <w:r>
          <w:rPr>
            <w:color w:val="0000FF"/>
          </w:rPr>
          <w:t>подпунктом 1 пункта 1 статьи 25.9</w:t>
        </w:r>
      </w:hyperlink>
      <w:r>
        <w:t xml:space="preserve"> Налогового кодекса Российской Федерации и </w:t>
      </w:r>
      <w:hyperlink r:id="rId8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области", в течение срока применения пониженной налоговой ставки, определяемого в порядке, установленном </w:t>
      </w:r>
      <w:hyperlink r:id="rId9">
        <w:r>
          <w:rPr>
            <w:color w:val="0000FF"/>
          </w:rPr>
          <w:t>абзацем первым подпункта 2 пункта 3 статьи 284.3</w:t>
        </w:r>
      </w:hyperlink>
      <w:r>
        <w:t xml:space="preserve"> Налогового кодекса Российской Федерации.</w:t>
      </w:r>
    </w:p>
    <w:p w:rsidR="003C78B4" w:rsidRDefault="003C78B4">
      <w:pPr>
        <w:pStyle w:val="ConsPlusNormal"/>
        <w:spacing w:before="220"/>
        <w:ind w:firstLine="540"/>
        <w:jc w:val="both"/>
      </w:pPr>
      <w:r>
        <w:t xml:space="preserve">2. В соответствии со </w:t>
      </w:r>
      <w:hyperlink r:id="rId10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 установить налоговую ставку налога на прибыль организаций, подлежащего зачислению в бюджет Пензенской области, в размере 13,5 процента для организаций - участников специального инвестиционного контракта, заключенного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Федерации", в течение срока применения пониженной налоговой ставки, определяемого в порядке, установленном </w:t>
      </w:r>
      <w:hyperlink r:id="rId12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Федерации.</w:t>
      </w:r>
    </w:p>
    <w:p w:rsidR="003C78B4" w:rsidRDefault="003C78B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78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8B4" w:rsidRDefault="003C78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8B4" w:rsidRDefault="003C78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78B4" w:rsidRDefault="003C78B4">
            <w:pPr>
              <w:pStyle w:val="ConsPlusNormal"/>
              <w:jc w:val="both"/>
            </w:pPr>
            <w:r>
              <w:rPr>
                <w:color w:val="392C69"/>
              </w:rPr>
              <w:t xml:space="preserve">При определении налоговых периодов для применения налоговых ставок, предусмотренных ст. 2, </w:t>
            </w:r>
            <w:hyperlink w:anchor="P31">
              <w:r>
                <w:rPr>
                  <w:color w:val="0000FF"/>
                </w:rPr>
                <w:t>учитываются</w:t>
              </w:r>
            </w:hyperlink>
            <w:r>
              <w:rPr>
                <w:color w:val="392C69"/>
              </w:rPr>
              <w:t xml:space="preserve"> налоговые периоды, в которых применялись налоговые ставки в соответствии со </w:t>
            </w:r>
            <w:hyperlink r:id="rId13">
              <w:r>
                <w:rPr>
                  <w:color w:val="0000FF"/>
                </w:rPr>
                <w:t>статьей 1-2</w:t>
              </w:r>
            </w:hyperlink>
            <w:r>
              <w:rPr>
                <w:color w:val="392C69"/>
              </w:rPr>
              <w:t xml:space="preserve"> Закона Пензенской обл. от 04.07.2014 N 2571-ЗПО "О понижении налоговой ставки налога на прибыль организаций, подлежащего зачислению в бюджет Пензенской области" (в редакции, действовавшей до дня вступления в силу </w:t>
            </w:r>
            <w:hyperlink r:id="rId1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22.11.2024 N 4457-ЗПО "О признании утратившими силу отдельных законов Пензенской области").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8B4" w:rsidRDefault="003C78B4">
            <w:pPr>
              <w:pStyle w:val="ConsPlusNormal"/>
            </w:pPr>
          </w:p>
        </w:tc>
      </w:tr>
    </w:tbl>
    <w:p w:rsidR="003C78B4" w:rsidRDefault="003C78B4">
      <w:pPr>
        <w:pStyle w:val="ConsPlusTitle"/>
        <w:spacing w:before="280"/>
        <w:ind w:firstLine="540"/>
        <w:jc w:val="both"/>
        <w:outlineLvl w:val="0"/>
      </w:pPr>
      <w:bookmarkStart w:id="1" w:name="P22"/>
      <w:bookmarkEnd w:id="1"/>
      <w:r>
        <w:t>Статья 2</w:t>
      </w:r>
    </w:p>
    <w:p w:rsidR="003C78B4" w:rsidRDefault="003C78B4">
      <w:pPr>
        <w:pStyle w:val="ConsPlusNormal"/>
        <w:jc w:val="both"/>
      </w:pPr>
    </w:p>
    <w:p w:rsidR="003C78B4" w:rsidRDefault="003C78B4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284.4</w:t>
        </w:r>
      </w:hyperlink>
      <w:r>
        <w:t xml:space="preserve"> Налогового </w:t>
      </w:r>
      <w:hyperlink r:id="rId16">
        <w:r>
          <w:rPr>
            <w:color w:val="0000FF"/>
          </w:rPr>
          <w:t>кодекса</w:t>
        </w:r>
      </w:hyperlink>
      <w:r>
        <w:t xml:space="preserve"> Российской Федерации для организаций, получивших статус резидента территорий опережающего развития, созданных на территориях монопрофильных муниципальных образований (моногородов) Пензенской области, установить налоговую ставку налога на прибыль организаций, подлежащего зачислению в бюджет Пензенской </w:t>
      </w:r>
      <w:r>
        <w:lastRenderedPageBreak/>
        <w:t>области, от деятельности, осуществляемой при исполнении соглашения об осуществлении деятельности на территории опережающего развития,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развития, и 10 процентов в течение следующих пяти налоговых периодов.</w:t>
      </w:r>
    </w:p>
    <w:p w:rsidR="003C78B4" w:rsidRDefault="003C78B4">
      <w:pPr>
        <w:pStyle w:val="ConsPlusNormal"/>
        <w:jc w:val="both"/>
      </w:pPr>
    </w:p>
    <w:p w:rsidR="003C78B4" w:rsidRDefault="003C78B4">
      <w:pPr>
        <w:pStyle w:val="ConsPlusTitle"/>
        <w:ind w:firstLine="540"/>
        <w:jc w:val="both"/>
        <w:outlineLvl w:val="0"/>
      </w:pPr>
      <w:r>
        <w:t>Статья 3</w:t>
      </w:r>
    </w:p>
    <w:p w:rsidR="003C78B4" w:rsidRDefault="003C78B4">
      <w:pPr>
        <w:pStyle w:val="ConsPlusNormal"/>
        <w:jc w:val="both"/>
      </w:pPr>
    </w:p>
    <w:p w:rsidR="003C78B4" w:rsidRDefault="003C78B4">
      <w:pPr>
        <w:pStyle w:val="ConsPlusNormal"/>
        <w:ind w:firstLine="540"/>
        <w:jc w:val="both"/>
      </w:pPr>
      <w:r>
        <w:t>1. Настоящий Закон вступает в силу с 1 января 2025 года.</w:t>
      </w:r>
    </w:p>
    <w:p w:rsidR="003C78B4" w:rsidRDefault="003C78B4">
      <w:pPr>
        <w:pStyle w:val="ConsPlusNormal"/>
        <w:spacing w:before="220"/>
        <w:ind w:firstLine="540"/>
        <w:jc w:val="both"/>
      </w:pPr>
      <w:bookmarkStart w:id="2" w:name="P29"/>
      <w:bookmarkEnd w:id="2"/>
      <w:r>
        <w:t xml:space="preserve">2. Положения </w:t>
      </w:r>
      <w:hyperlink w:anchor="P18">
        <w:r>
          <w:rPr>
            <w:color w:val="0000FF"/>
          </w:rPr>
          <w:t>части 1 статьи 1</w:t>
        </w:r>
      </w:hyperlink>
      <w:r>
        <w:t xml:space="preserve"> настоящего Закона применяются независимо от даты включения организации в реестр участников региональных инвестиционных проектов.</w:t>
      </w:r>
    </w:p>
    <w:p w:rsidR="003C78B4" w:rsidRDefault="003C78B4">
      <w:pPr>
        <w:pStyle w:val="ConsPlusNormal"/>
        <w:spacing w:before="220"/>
        <w:ind w:firstLine="540"/>
        <w:jc w:val="both"/>
      </w:pPr>
      <w:r>
        <w:t xml:space="preserve">3. При исчислении и уплате налога на прибыль организаций, подлежащего зачислению в бюджет Пензенской области, за налоговый период 2024 года применяются налоговые ставки, установленные </w:t>
      </w:r>
      <w:hyperlink r:id="rId17">
        <w:r>
          <w:rPr>
            <w:color w:val="0000FF"/>
          </w:rPr>
          <w:t>Законом</w:t>
        </w:r>
      </w:hyperlink>
      <w:r>
        <w:t xml:space="preserve"> Пензенской области от 4 июля 2014 года N 2571-ЗПО "О понижении налоговой ставки налога на прибыль организаций, подлежащего зачислению в бюджет Пензенской области" (в редакции, действовавшей до дня вступления в силу </w:t>
      </w:r>
      <w:hyperlink r:id="rId18">
        <w:r>
          <w:rPr>
            <w:color w:val="0000FF"/>
          </w:rPr>
          <w:t>Закона</w:t>
        </w:r>
      </w:hyperlink>
      <w:r>
        <w:t xml:space="preserve"> Пензенской области от 22 ноября 2024 года N 4457-ЗПО "О признании утратившими силу отдельных законов Пензенской области").</w:t>
      </w:r>
    </w:p>
    <w:p w:rsidR="003C78B4" w:rsidRDefault="003C78B4">
      <w:pPr>
        <w:pStyle w:val="ConsPlusNormal"/>
        <w:spacing w:before="220"/>
        <w:ind w:firstLine="540"/>
        <w:jc w:val="both"/>
      </w:pPr>
      <w:bookmarkStart w:id="3" w:name="P31"/>
      <w:bookmarkEnd w:id="3"/>
      <w:r>
        <w:t xml:space="preserve">4. При определении налоговых периодов для применения налоговых ставок, предусмотренных </w:t>
      </w:r>
      <w:hyperlink w:anchor="P22">
        <w:r>
          <w:rPr>
            <w:color w:val="0000FF"/>
          </w:rPr>
          <w:t>статьей 2</w:t>
        </w:r>
      </w:hyperlink>
      <w:r>
        <w:t xml:space="preserve"> настоящего Закона, учитываются налоговые периоды, в которых применялись налоговые ставки в соответствии со </w:t>
      </w:r>
      <w:hyperlink r:id="rId19">
        <w:r>
          <w:rPr>
            <w:color w:val="0000FF"/>
          </w:rPr>
          <w:t>статьей 1-2</w:t>
        </w:r>
      </w:hyperlink>
      <w:r>
        <w:t xml:space="preserve"> Закона Пензенской области от 4 июля 2014 года N 2571-ЗПО "О понижении налоговой ставки налога на прибыль организаций, подлежащего зачислению в бюджет Пензенской области" (в редакции, действовавшей до дня вступления в силу </w:t>
      </w:r>
      <w:hyperlink r:id="rId20">
        <w:r>
          <w:rPr>
            <w:color w:val="0000FF"/>
          </w:rPr>
          <w:t>Закона</w:t>
        </w:r>
      </w:hyperlink>
      <w:r>
        <w:t xml:space="preserve"> Пензенской области от 22 ноября 2024 года N 4457-ЗПО "О признании утратившими силу отдельных законов Пензенской области").</w:t>
      </w:r>
    </w:p>
    <w:p w:rsidR="003C78B4" w:rsidRDefault="003C78B4">
      <w:pPr>
        <w:pStyle w:val="ConsPlusNormal"/>
        <w:jc w:val="both"/>
      </w:pPr>
    </w:p>
    <w:p w:rsidR="003C78B4" w:rsidRDefault="003C78B4">
      <w:pPr>
        <w:pStyle w:val="ConsPlusNormal"/>
        <w:jc w:val="right"/>
      </w:pPr>
      <w:r>
        <w:t>Губернатор</w:t>
      </w:r>
    </w:p>
    <w:p w:rsidR="003C78B4" w:rsidRDefault="003C78B4">
      <w:pPr>
        <w:pStyle w:val="ConsPlusNormal"/>
        <w:jc w:val="right"/>
      </w:pPr>
      <w:r>
        <w:t>Пензенской области</w:t>
      </w:r>
    </w:p>
    <w:p w:rsidR="003C78B4" w:rsidRDefault="003C78B4">
      <w:pPr>
        <w:pStyle w:val="ConsPlusNormal"/>
        <w:jc w:val="right"/>
      </w:pPr>
      <w:r>
        <w:t>О.В.МЕЛЬНИЧЕНКО</w:t>
      </w:r>
    </w:p>
    <w:p w:rsidR="003C78B4" w:rsidRDefault="003C78B4">
      <w:pPr>
        <w:pStyle w:val="ConsPlusNormal"/>
      </w:pPr>
      <w:r>
        <w:t>г. Пенза</w:t>
      </w:r>
    </w:p>
    <w:p w:rsidR="003C78B4" w:rsidRDefault="003C78B4">
      <w:pPr>
        <w:pStyle w:val="ConsPlusNormal"/>
        <w:spacing w:before="220"/>
      </w:pPr>
      <w:r>
        <w:t>22 ноября 2024 года</w:t>
      </w:r>
    </w:p>
    <w:p w:rsidR="003C78B4" w:rsidRDefault="003C78B4">
      <w:pPr>
        <w:pStyle w:val="ConsPlusNormal"/>
        <w:spacing w:before="220"/>
      </w:pPr>
      <w:r>
        <w:t>N 4456-ЗПО</w:t>
      </w:r>
    </w:p>
    <w:p w:rsidR="003C78B4" w:rsidRDefault="003C78B4">
      <w:pPr>
        <w:pStyle w:val="ConsPlusNormal"/>
        <w:jc w:val="both"/>
      </w:pPr>
    </w:p>
    <w:p w:rsidR="003C78B4" w:rsidRDefault="003C78B4">
      <w:pPr>
        <w:pStyle w:val="ConsPlusNormal"/>
        <w:jc w:val="both"/>
      </w:pPr>
    </w:p>
    <w:p w:rsidR="003C78B4" w:rsidRDefault="003C78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6D66" w:rsidRDefault="00F76D66">
      <w:bookmarkStart w:id="4" w:name="_GoBack"/>
      <w:bookmarkEnd w:id="4"/>
    </w:p>
    <w:sectPr w:rsidR="00F76D66" w:rsidSect="00CC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B4"/>
    <w:rsid w:val="003C78B4"/>
    <w:rsid w:val="007C07F7"/>
    <w:rsid w:val="00E725CF"/>
    <w:rsid w:val="00F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1C875-DCB3-4E9C-829D-072A3CB1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8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78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C78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1916" TargetMode="External"/><Relationship Id="rId13" Type="http://schemas.openxmlformats.org/officeDocument/2006/relationships/hyperlink" Target="https://login.consultant.ru/link/?req=doc&amp;base=RLAW021&amp;n=199218&amp;dst=100015" TargetMode="External"/><Relationship Id="rId18" Type="http://schemas.openxmlformats.org/officeDocument/2006/relationships/hyperlink" Target="https://login.consultant.ru/link/?req=doc&amp;base=RLAW021&amp;n=19923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130&amp;dst=3702" TargetMode="External"/><Relationship Id="rId12" Type="http://schemas.openxmlformats.org/officeDocument/2006/relationships/hyperlink" Target="https://login.consultant.ru/link/?req=doc&amp;base=LAW&amp;n=492316&amp;dst=17703" TargetMode="External"/><Relationship Id="rId17" Type="http://schemas.openxmlformats.org/officeDocument/2006/relationships/hyperlink" Target="https://login.consultant.ru/link/?req=doc&amp;base=RLAW021&amp;n=1992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2316&amp;dst=18832" TargetMode="External"/><Relationship Id="rId20" Type="http://schemas.openxmlformats.org/officeDocument/2006/relationships/hyperlink" Target="https://login.consultant.ru/link/?req=doc&amp;base=RLAW021&amp;n=199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316&amp;dst=12970" TargetMode="External"/><Relationship Id="rId11" Type="http://schemas.openxmlformats.org/officeDocument/2006/relationships/hyperlink" Target="https://login.consultant.ru/link/?req=doc&amp;base=LAW&amp;n=479337" TargetMode="External"/><Relationship Id="rId5" Type="http://schemas.openxmlformats.org/officeDocument/2006/relationships/hyperlink" Target="https://login.consultant.ru/link/?req=doc&amp;base=REXP021&amp;n=18444&amp;dst=100007" TargetMode="External"/><Relationship Id="rId15" Type="http://schemas.openxmlformats.org/officeDocument/2006/relationships/hyperlink" Target="https://login.consultant.ru/link/?req=doc&amp;base=LAW&amp;n=492316&amp;dst=22901" TargetMode="External"/><Relationship Id="rId10" Type="http://schemas.openxmlformats.org/officeDocument/2006/relationships/hyperlink" Target="https://login.consultant.ru/link/?req=doc&amp;base=LAW&amp;n=492316&amp;dst=17709" TargetMode="External"/><Relationship Id="rId19" Type="http://schemas.openxmlformats.org/officeDocument/2006/relationships/hyperlink" Target="https://login.consultant.ru/link/?req=doc&amp;base=RLAW021&amp;n=199218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2316&amp;dst=12972" TargetMode="External"/><Relationship Id="rId14" Type="http://schemas.openxmlformats.org/officeDocument/2006/relationships/hyperlink" Target="https://login.consultant.ru/link/?req=doc&amp;base=RLAW021&amp;n=1992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Mesheryakov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2025-07-15T11:51:00Z</dcterms:created>
  <dcterms:modified xsi:type="dcterms:W3CDTF">2025-07-15T11:52:00Z</dcterms:modified>
</cp:coreProperties>
</file>