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7E53AE" w14:paraId="3F8CDF3B" w14:textId="77777777" w:rsidTr="00E57D16">
        <w:tc>
          <w:tcPr>
            <w:tcW w:w="4390" w:type="dxa"/>
          </w:tcPr>
          <w:p w14:paraId="07A2FB07" w14:textId="77777777" w:rsidR="007E53AE" w:rsidRDefault="007E53AE" w:rsidP="007E53AE">
            <w:pPr>
              <w:rPr>
                <w:color w:val="auto"/>
                <w:sz w:val="28"/>
                <w:szCs w:val="28"/>
              </w:rPr>
            </w:pPr>
            <w:r w:rsidRPr="007E53AE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7C8C7CF1" wp14:editId="34A230F2">
                  <wp:extent cx="1742297" cy="495300"/>
                  <wp:effectExtent l="0" t="0" r="0" b="0"/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47" cy="63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1284E701" w14:textId="77777777" w:rsidR="007763B2" w:rsidRDefault="007763B2" w:rsidP="007E53AE">
            <w:pPr>
              <w:pStyle w:val="1"/>
              <w:shd w:val="clear" w:color="auto" w:fill="auto"/>
              <w:spacing w:after="0" w:line="240" w:lineRule="exact"/>
              <w:ind w:hanging="10"/>
              <w:rPr>
                <w:color w:val="auto"/>
                <w:sz w:val="28"/>
                <w:szCs w:val="28"/>
              </w:rPr>
            </w:pPr>
          </w:p>
          <w:p w14:paraId="0F9ED254" w14:textId="77777777" w:rsidR="007763B2" w:rsidRDefault="007763B2" w:rsidP="007E53AE">
            <w:pPr>
              <w:pStyle w:val="1"/>
              <w:shd w:val="clear" w:color="auto" w:fill="auto"/>
              <w:spacing w:after="0" w:line="240" w:lineRule="exact"/>
              <w:ind w:hanging="10"/>
              <w:rPr>
                <w:color w:val="auto"/>
                <w:sz w:val="28"/>
                <w:szCs w:val="28"/>
              </w:rPr>
            </w:pPr>
          </w:p>
          <w:p w14:paraId="5AF7A67F" w14:textId="77777777" w:rsidR="007E53AE" w:rsidRPr="007701FA" w:rsidRDefault="007E53AE" w:rsidP="007E53AE">
            <w:pPr>
              <w:pStyle w:val="1"/>
              <w:shd w:val="clear" w:color="auto" w:fill="auto"/>
              <w:spacing w:after="0" w:line="240" w:lineRule="exact"/>
              <w:ind w:hanging="10"/>
              <w:rPr>
                <w:color w:val="auto"/>
                <w:sz w:val="28"/>
                <w:szCs w:val="28"/>
              </w:rPr>
            </w:pPr>
            <w:r w:rsidRPr="007701FA">
              <w:rPr>
                <w:color w:val="auto"/>
                <w:sz w:val="28"/>
                <w:szCs w:val="28"/>
              </w:rPr>
              <w:t>УТВЕРЖДЕН</w:t>
            </w:r>
            <w:r>
              <w:rPr>
                <w:color w:val="auto"/>
                <w:sz w:val="28"/>
                <w:szCs w:val="28"/>
              </w:rPr>
              <w:t>Ы</w:t>
            </w:r>
          </w:p>
          <w:p w14:paraId="69BB4900" w14:textId="77777777" w:rsidR="007E53AE" w:rsidRPr="007701FA" w:rsidRDefault="007E53AE" w:rsidP="007E53AE">
            <w:pPr>
              <w:pStyle w:val="1"/>
              <w:shd w:val="clear" w:color="auto" w:fill="auto"/>
              <w:spacing w:after="0" w:line="240" w:lineRule="exact"/>
              <w:ind w:hanging="10"/>
              <w:rPr>
                <w:color w:val="auto"/>
                <w:sz w:val="28"/>
                <w:szCs w:val="28"/>
              </w:rPr>
            </w:pPr>
          </w:p>
          <w:p w14:paraId="50EC704C" w14:textId="77777777" w:rsidR="007E53AE" w:rsidRDefault="007E53AE" w:rsidP="007E53AE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Решением </w:t>
            </w:r>
            <w:r w:rsidRPr="003C1D87">
              <w:rPr>
                <w:color w:val="auto"/>
                <w:sz w:val="28"/>
                <w:szCs w:val="28"/>
              </w:rPr>
              <w:t>заседания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Наблюдательного совета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некоммерческой организации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«Фонд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развития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промышленности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Ставропольского края»</w:t>
            </w:r>
          </w:p>
          <w:p w14:paraId="21237A50" w14:textId="1CA7112D" w:rsidR="00784D37" w:rsidRPr="004A6CF1" w:rsidRDefault="007E53AE" w:rsidP="00784D37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rFonts w:eastAsia="Courier New"/>
                <w:strike/>
                <w:color w:val="0070C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(Протокол </w:t>
            </w:r>
            <w:r w:rsidRPr="003C1D87">
              <w:rPr>
                <w:color w:val="auto"/>
                <w:sz w:val="28"/>
                <w:szCs w:val="28"/>
              </w:rPr>
              <w:t>заседания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Наблюдательного совета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некоммерческой организации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«Фонд развития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промышленности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 xml:space="preserve">Ставропольского </w:t>
            </w:r>
            <w:r w:rsidRPr="002020C1">
              <w:rPr>
                <w:color w:val="0070C0"/>
                <w:sz w:val="28"/>
                <w:szCs w:val="28"/>
              </w:rPr>
              <w:t xml:space="preserve">края» </w:t>
            </w:r>
            <w:r w:rsidR="00784D37">
              <w:rPr>
                <w:color w:val="0070C0"/>
                <w:sz w:val="28"/>
                <w:szCs w:val="28"/>
              </w:rPr>
              <w:t xml:space="preserve">№ </w:t>
            </w:r>
            <w:r w:rsidR="001467D5">
              <w:rPr>
                <w:color w:val="0070C0"/>
                <w:sz w:val="28"/>
                <w:szCs w:val="28"/>
              </w:rPr>
              <w:t>31</w:t>
            </w:r>
            <w:r w:rsidR="00784D37">
              <w:rPr>
                <w:color w:val="0070C0"/>
                <w:sz w:val="28"/>
                <w:szCs w:val="28"/>
              </w:rPr>
              <w:t xml:space="preserve"> </w:t>
            </w:r>
            <w:r w:rsidR="0086469B">
              <w:rPr>
                <w:color w:val="0070C0"/>
                <w:sz w:val="28"/>
                <w:szCs w:val="28"/>
              </w:rPr>
              <w:t xml:space="preserve">                       от </w:t>
            </w:r>
            <w:r w:rsidR="001467D5">
              <w:rPr>
                <w:color w:val="0070C0"/>
                <w:sz w:val="28"/>
                <w:szCs w:val="28"/>
              </w:rPr>
              <w:t>0</w:t>
            </w:r>
            <w:r w:rsidR="0086469B">
              <w:rPr>
                <w:color w:val="0070C0"/>
                <w:sz w:val="28"/>
                <w:szCs w:val="28"/>
              </w:rPr>
              <w:t xml:space="preserve">7 </w:t>
            </w:r>
            <w:r w:rsidR="001467D5">
              <w:rPr>
                <w:color w:val="0070C0"/>
                <w:sz w:val="28"/>
                <w:szCs w:val="28"/>
              </w:rPr>
              <w:t xml:space="preserve">декабря </w:t>
            </w:r>
            <w:r w:rsidR="00784D37">
              <w:rPr>
                <w:color w:val="0070C0"/>
                <w:sz w:val="28"/>
                <w:szCs w:val="28"/>
              </w:rPr>
              <w:t xml:space="preserve">2023 </w:t>
            </w:r>
            <w:r w:rsidR="00784D37" w:rsidRPr="00511128">
              <w:rPr>
                <w:color w:val="0070C0"/>
                <w:sz w:val="28"/>
                <w:szCs w:val="28"/>
              </w:rPr>
              <w:t xml:space="preserve">г., вопрос </w:t>
            </w:r>
            <w:r w:rsidR="001467D5">
              <w:rPr>
                <w:color w:val="0070C0"/>
                <w:sz w:val="28"/>
                <w:szCs w:val="28"/>
              </w:rPr>
              <w:t>1</w:t>
            </w:r>
            <w:r w:rsidR="00784D37">
              <w:rPr>
                <w:color w:val="0070C0"/>
                <w:sz w:val="28"/>
                <w:szCs w:val="28"/>
              </w:rPr>
              <w:t>)</w:t>
            </w:r>
          </w:p>
          <w:p w14:paraId="71CEAF2E" w14:textId="77777777" w:rsidR="00784D37" w:rsidRPr="004A6CF1" w:rsidRDefault="00784D37" w:rsidP="007E53AE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rFonts w:eastAsia="Courier New"/>
                <w:strike/>
                <w:color w:val="0070C0"/>
                <w:sz w:val="28"/>
                <w:szCs w:val="28"/>
              </w:rPr>
            </w:pPr>
          </w:p>
          <w:p w14:paraId="34EF1F35" w14:textId="77777777" w:rsidR="007E53AE" w:rsidRDefault="007E53AE" w:rsidP="007E53AE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color w:val="FF0000"/>
                <w:sz w:val="28"/>
                <w:szCs w:val="28"/>
              </w:rPr>
            </w:pPr>
          </w:p>
          <w:p w14:paraId="548D0D0B" w14:textId="77777777" w:rsidR="007E53AE" w:rsidRDefault="007E53AE" w:rsidP="007E53AE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color w:val="auto"/>
                <w:sz w:val="28"/>
                <w:szCs w:val="28"/>
              </w:rPr>
            </w:pPr>
            <w:r w:rsidRPr="00E135BA">
              <w:rPr>
                <w:color w:val="auto"/>
                <w:sz w:val="28"/>
                <w:szCs w:val="28"/>
              </w:rPr>
              <w:t>Введены в действие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14:paraId="500A8B3F" w14:textId="12436897" w:rsidR="00784D37" w:rsidRDefault="007E53AE" w:rsidP="0086469B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Pr="00E135BA">
              <w:rPr>
                <w:color w:val="auto"/>
                <w:sz w:val="28"/>
                <w:szCs w:val="28"/>
              </w:rPr>
              <w:t xml:space="preserve">риказом </w:t>
            </w:r>
            <w:r w:rsidRPr="003C1D87">
              <w:rPr>
                <w:color w:val="auto"/>
                <w:sz w:val="28"/>
                <w:szCs w:val="28"/>
              </w:rPr>
              <w:t>некоммерческой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организации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«Фонд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развития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промышленности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Ставропольского края»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784D37" w:rsidRPr="0027123A">
              <w:rPr>
                <w:color w:val="0070C0"/>
                <w:sz w:val="28"/>
                <w:szCs w:val="28"/>
              </w:rPr>
              <w:t>от</w:t>
            </w:r>
            <w:r w:rsidR="00784D37">
              <w:rPr>
                <w:color w:val="0070C0"/>
                <w:sz w:val="28"/>
                <w:szCs w:val="28"/>
              </w:rPr>
              <w:t xml:space="preserve"> </w:t>
            </w:r>
            <w:r w:rsidR="001467D5">
              <w:rPr>
                <w:color w:val="0070C0"/>
                <w:sz w:val="28"/>
                <w:szCs w:val="28"/>
              </w:rPr>
              <w:t>08</w:t>
            </w:r>
            <w:r w:rsidR="00784D37">
              <w:rPr>
                <w:color w:val="0070C0"/>
                <w:sz w:val="28"/>
                <w:szCs w:val="28"/>
              </w:rPr>
              <w:t>.</w:t>
            </w:r>
            <w:r w:rsidR="001467D5">
              <w:rPr>
                <w:color w:val="0070C0"/>
                <w:sz w:val="28"/>
                <w:szCs w:val="28"/>
              </w:rPr>
              <w:t>12</w:t>
            </w:r>
            <w:r w:rsidR="00784D37">
              <w:rPr>
                <w:color w:val="0070C0"/>
                <w:sz w:val="28"/>
                <w:szCs w:val="28"/>
              </w:rPr>
              <w:t>.</w:t>
            </w:r>
            <w:r w:rsidR="00784D37" w:rsidRPr="0027123A">
              <w:rPr>
                <w:color w:val="0070C0"/>
                <w:sz w:val="28"/>
                <w:szCs w:val="28"/>
              </w:rPr>
              <w:t>202</w:t>
            </w:r>
            <w:r w:rsidR="00784D37">
              <w:rPr>
                <w:color w:val="0070C0"/>
                <w:sz w:val="28"/>
                <w:szCs w:val="28"/>
              </w:rPr>
              <w:t>3</w:t>
            </w:r>
            <w:r w:rsidR="00784D37" w:rsidRPr="0027123A">
              <w:rPr>
                <w:color w:val="0070C0"/>
                <w:sz w:val="28"/>
                <w:szCs w:val="28"/>
              </w:rPr>
              <w:t xml:space="preserve"> г. №</w:t>
            </w:r>
            <w:r w:rsidR="00A94BBF">
              <w:rPr>
                <w:color w:val="0070C0"/>
                <w:sz w:val="28"/>
                <w:szCs w:val="28"/>
              </w:rPr>
              <w:t xml:space="preserve"> </w:t>
            </w:r>
            <w:r w:rsidR="001467D5">
              <w:rPr>
                <w:color w:val="0070C0"/>
                <w:sz w:val="28"/>
                <w:szCs w:val="28"/>
              </w:rPr>
              <w:t>9</w:t>
            </w:r>
          </w:p>
        </w:tc>
      </w:tr>
    </w:tbl>
    <w:p w14:paraId="1A5CB121" w14:textId="77777777" w:rsidR="00E135BA" w:rsidRPr="00F67CEC" w:rsidRDefault="00E135BA" w:rsidP="00CB4CE6">
      <w:pPr>
        <w:pStyle w:val="1"/>
        <w:shd w:val="clear" w:color="auto" w:fill="auto"/>
        <w:spacing w:after="0" w:line="240" w:lineRule="exact"/>
        <w:ind w:left="4536"/>
        <w:jc w:val="both"/>
        <w:rPr>
          <w:color w:val="auto"/>
          <w:sz w:val="28"/>
          <w:szCs w:val="28"/>
        </w:rPr>
      </w:pPr>
    </w:p>
    <w:p w14:paraId="7103F888" w14:textId="77777777" w:rsidR="00B016F3" w:rsidRDefault="00B016F3" w:rsidP="00B01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62666D" w14:textId="77777777" w:rsidR="00037EF6" w:rsidRDefault="00037EF6" w:rsidP="00B01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004887" w14:textId="77777777" w:rsidR="00037EF6" w:rsidRPr="00F67CEC" w:rsidRDefault="00037EF6" w:rsidP="00B01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EB3039" w14:textId="77777777" w:rsidR="006F0C2A" w:rsidRPr="00A7037F" w:rsidRDefault="009E5846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28"/>
          <w:szCs w:val="28"/>
        </w:rPr>
      </w:pPr>
      <w:r w:rsidRPr="00D813A1">
        <w:rPr>
          <w:b/>
          <w:color w:val="auto"/>
          <w:sz w:val="28"/>
          <w:szCs w:val="28"/>
        </w:rPr>
        <w:t xml:space="preserve">СТАНДАРТ </w:t>
      </w:r>
      <w:r w:rsidRPr="00A7037F">
        <w:rPr>
          <w:b/>
          <w:color w:val="auto"/>
          <w:sz w:val="28"/>
          <w:szCs w:val="28"/>
        </w:rPr>
        <w:t xml:space="preserve">ФОНДА </w:t>
      </w:r>
    </w:p>
    <w:p w14:paraId="2ECF4EA7" w14:textId="6D52C8C2" w:rsidR="00D641FD" w:rsidRPr="00A7037F" w:rsidRDefault="00C711A3" w:rsidP="00C711A3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28"/>
          <w:szCs w:val="28"/>
        </w:rPr>
      </w:pPr>
      <w:r w:rsidRPr="00A7037F">
        <w:rPr>
          <w:b/>
          <w:color w:val="auto"/>
          <w:sz w:val="28"/>
          <w:szCs w:val="28"/>
        </w:rPr>
        <w:t xml:space="preserve">УСЛОВИЯ ФИНАНСИРОВАНИЯ </w:t>
      </w:r>
    </w:p>
    <w:p w14:paraId="52470025" w14:textId="14EA7D02" w:rsidR="00C711A3" w:rsidRPr="00A7037F" w:rsidRDefault="00C711A3" w:rsidP="00C711A3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28"/>
          <w:szCs w:val="28"/>
        </w:rPr>
      </w:pPr>
      <w:r w:rsidRPr="00A7037F">
        <w:rPr>
          <w:b/>
          <w:color w:val="auto"/>
          <w:sz w:val="28"/>
          <w:szCs w:val="28"/>
        </w:rPr>
        <w:t>ПРОЕКТОВ</w:t>
      </w:r>
      <w:r w:rsidR="00D641FD" w:rsidRPr="00A7037F">
        <w:rPr>
          <w:b/>
          <w:color w:val="auto"/>
          <w:sz w:val="28"/>
          <w:szCs w:val="28"/>
        </w:rPr>
        <w:t xml:space="preserve"> </w:t>
      </w:r>
      <w:r w:rsidRPr="00A7037F">
        <w:rPr>
          <w:b/>
          <w:color w:val="auto"/>
          <w:sz w:val="28"/>
          <w:szCs w:val="28"/>
        </w:rPr>
        <w:t>ПО ПРОГРАММЕ</w:t>
      </w:r>
    </w:p>
    <w:p w14:paraId="539C4CCC" w14:textId="77777777" w:rsidR="00CF5150" w:rsidRPr="00A7037F" w:rsidRDefault="00CF5150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16"/>
          <w:szCs w:val="16"/>
        </w:rPr>
      </w:pPr>
    </w:p>
    <w:p w14:paraId="4D11BEB0" w14:textId="77777777" w:rsidR="003E315E" w:rsidRDefault="003E315E" w:rsidP="003E315E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28"/>
          <w:szCs w:val="28"/>
        </w:rPr>
      </w:pPr>
      <w:r w:rsidRPr="003E315E">
        <w:rPr>
          <w:b/>
          <w:color w:val="auto"/>
          <w:sz w:val="28"/>
          <w:szCs w:val="28"/>
        </w:rPr>
        <w:t>«П</w:t>
      </w:r>
      <w:r>
        <w:rPr>
          <w:b/>
          <w:color w:val="auto"/>
          <w:sz w:val="28"/>
          <w:szCs w:val="28"/>
        </w:rPr>
        <w:t>РОЕКТЫ ЛЕСНОЙ ПРОМЫШЛЕННОСТИ</w:t>
      </w:r>
    </w:p>
    <w:p w14:paraId="29F1C3D9" w14:textId="77777777" w:rsidR="006F0C2A" w:rsidRPr="00A7037F" w:rsidRDefault="001B72EC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совместно с </w:t>
      </w:r>
      <w:r w:rsidR="006F0C2A" w:rsidRPr="006F0C2A">
        <w:rPr>
          <w:b/>
          <w:color w:val="auto"/>
          <w:sz w:val="28"/>
          <w:szCs w:val="28"/>
        </w:rPr>
        <w:t xml:space="preserve">Федеральным государственным автономным учреждением </w:t>
      </w:r>
      <w:r w:rsidR="006F0C2A">
        <w:rPr>
          <w:b/>
          <w:color w:val="auto"/>
          <w:sz w:val="28"/>
          <w:szCs w:val="28"/>
        </w:rPr>
        <w:t>«</w:t>
      </w:r>
      <w:r w:rsidR="006F0C2A" w:rsidRPr="006F0C2A">
        <w:rPr>
          <w:b/>
          <w:color w:val="auto"/>
          <w:sz w:val="28"/>
          <w:szCs w:val="28"/>
        </w:rPr>
        <w:t xml:space="preserve">Российский фонд </w:t>
      </w:r>
      <w:r w:rsidR="006F0C2A" w:rsidRPr="00A7037F">
        <w:rPr>
          <w:b/>
          <w:color w:val="auto"/>
          <w:sz w:val="28"/>
          <w:szCs w:val="28"/>
        </w:rPr>
        <w:t>технологического развития»</w:t>
      </w:r>
    </w:p>
    <w:p w14:paraId="3AF31F0B" w14:textId="77777777" w:rsidR="006F0C2A" w:rsidRPr="00A7037F" w:rsidRDefault="006F0C2A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</w:p>
    <w:p w14:paraId="1BFAC037" w14:textId="6BADD16C" w:rsidR="009E5846" w:rsidRPr="00A7037F" w:rsidRDefault="009E5846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  <w:r w:rsidRPr="00A7037F">
        <w:rPr>
          <w:color w:val="auto"/>
          <w:sz w:val="28"/>
          <w:szCs w:val="28"/>
        </w:rPr>
        <w:t xml:space="preserve">Редакция </w:t>
      </w:r>
      <w:r w:rsidR="00784D37">
        <w:rPr>
          <w:color w:val="0070C0"/>
          <w:sz w:val="28"/>
          <w:szCs w:val="28"/>
        </w:rPr>
        <w:t>2.</w:t>
      </w:r>
      <w:r w:rsidR="001467D5">
        <w:rPr>
          <w:color w:val="0070C0"/>
          <w:sz w:val="28"/>
          <w:szCs w:val="28"/>
        </w:rPr>
        <w:t>1</w:t>
      </w:r>
      <w:r w:rsidR="00784D37">
        <w:rPr>
          <w:color w:val="0070C0"/>
          <w:sz w:val="28"/>
          <w:szCs w:val="28"/>
        </w:rPr>
        <w:t xml:space="preserve"> </w:t>
      </w:r>
      <w:r w:rsidRPr="00A7037F">
        <w:rPr>
          <w:color w:val="auto"/>
          <w:sz w:val="28"/>
          <w:szCs w:val="28"/>
        </w:rPr>
        <w:t xml:space="preserve">№ </w:t>
      </w:r>
      <w:r w:rsidR="006F0C2A" w:rsidRPr="00A7037F">
        <w:rPr>
          <w:color w:val="auto"/>
          <w:sz w:val="28"/>
          <w:szCs w:val="28"/>
        </w:rPr>
        <w:t>ФРП СК</w:t>
      </w:r>
      <w:r w:rsidRPr="00A7037F">
        <w:rPr>
          <w:color w:val="auto"/>
          <w:sz w:val="28"/>
          <w:szCs w:val="28"/>
        </w:rPr>
        <w:t>-И</w:t>
      </w:r>
      <w:r w:rsidR="003E315E" w:rsidRPr="00A7037F">
        <w:rPr>
          <w:color w:val="auto"/>
          <w:sz w:val="28"/>
          <w:szCs w:val="28"/>
        </w:rPr>
        <w:t>(Л/П)</w:t>
      </w:r>
      <w:r w:rsidRPr="00A7037F">
        <w:rPr>
          <w:color w:val="auto"/>
          <w:sz w:val="28"/>
          <w:szCs w:val="28"/>
        </w:rPr>
        <w:t>-1</w:t>
      </w:r>
    </w:p>
    <w:p w14:paraId="7DACC1F0" w14:textId="77777777" w:rsidR="00CF5150" w:rsidRPr="00A7037F" w:rsidRDefault="00CF5150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</w:p>
    <w:p w14:paraId="67990AB9" w14:textId="77777777" w:rsidR="00037EF6" w:rsidRPr="00A7037F" w:rsidRDefault="00037EF6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</w:p>
    <w:p w14:paraId="753D42D4" w14:textId="77777777" w:rsidR="00CF5150" w:rsidRPr="00A7037F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A7037F">
        <w:rPr>
          <w:color w:val="auto"/>
          <w:sz w:val="28"/>
          <w:szCs w:val="28"/>
        </w:rPr>
        <w:t>С</w:t>
      </w:r>
      <w:r w:rsidR="007B2171" w:rsidRPr="00A7037F">
        <w:rPr>
          <w:color w:val="auto"/>
          <w:sz w:val="28"/>
          <w:szCs w:val="28"/>
        </w:rPr>
        <w:t>ОВМЕСТНО</w:t>
      </w:r>
    </w:p>
    <w:p w14:paraId="4A39C73C" w14:textId="77777777" w:rsidR="00CF5150" w:rsidRPr="00A7037F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A7037F">
        <w:rPr>
          <w:color w:val="auto"/>
          <w:sz w:val="28"/>
          <w:szCs w:val="28"/>
        </w:rPr>
        <w:t>с стандартами Федерального государственного автономного учреждения «Российский фонд технологического развития»</w:t>
      </w:r>
    </w:p>
    <w:p w14:paraId="259D2B54" w14:textId="46479BF9" w:rsidR="00CF5150" w:rsidRPr="00A7037F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A7037F">
        <w:rPr>
          <w:color w:val="auto"/>
          <w:sz w:val="28"/>
          <w:szCs w:val="28"/>
        </w:rPr>
        <w:t xml:space="preserve">«ПРОЕКТЫ </w:t>
      </w:r>
      <w:r w:rsidR="003E315E" w:rsidRPr="00A7037F">
        <w:rPr>
          <w:color w:val="auto"/>
          <w:sz w:val="28"/>
          <w:szCs w:val="28"/>
        </w:rPr>
        <w:t>ЛЕСНОЙ ПРОМЫШЛЕННОСТИ</w:t>
      </w:r>
      <w:r w:rsidRPr="00A7037F">
        <w:rPr>
          <w:color w:val="auto"/>
          <w:sz w:val="28"/>
          <w:szCs w:val="28"/>
        </w:rPr>
        <w:t>»</w:t>
      </w:r>
    </w:p>
    <w:p w14:paraId="199409E3" w14:textId="167AD1D1" w:rsidR="00CF5150" w:rsidRPr="00A7037F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A7037F">
        <w:rPr>
          <w:color w:val="auto"/>
          <w:sz w:val="28"/>
          <w:szCs w:val="28"/>
        </w:rPr>
        <w:t xml:space="preserve">Редакция </w:t>
      </w:r>
      <w:r w:rsidR="00784D37">
        <w:rPr>
          <w:color w:val="0070C0"/>
          <w:sz w:val="28"/>
          <w:szCs w:val="28"/>
        </w:rPr>
        <w:t>2.</w:t>
      </w:r>
      <w:r w:rsidR="001467D5">
        <w:rPr>
          <w:color w:val="0070C0"/>
          <w:sz w:val="28"/>
          <w:szCs w:val="28"/>
        </w:rPr>
        <w:t>1</w:t>
      </w:r>
      <w:r w:rsidR="00784D37">
        <w:rPr>
          <w:color w:val="0070C0"/>
          <w:sz w:val="28"/>
          <w:szCs w:val="28"/>
        </w:rPr>
        <w:t xml:space="preserve"> </w:t>
      </w:r>
      <w:r w:rsidRPr="00A7037F">
        <w:rPr>
          <w:color w:val="auto"/>
          <w:sz w:val="28"/>
          <w:szCs w:val="28"/>
        </w:rPr>
        <w:t xml:space="preserve">№ </w:t>
      </w:r>
      <w:r w:rsidRPr="00A7037F">
        <w:rPr>
          <w:color w:val="0070C0"/>
          <w:sz w:val="28"/>
          <w:szCs w:val="28"/>
        </w:rPr>
        <w:t>СФ-И-</w:t>
      </w:r>
      <w:r w:rsidR="009B2C72" w:rsidRPr="00A7037F">
        <w:rPr>
          <w:color w:val="0070C0"/>
          <w:sz w:val="28"/>
          <w:szCs w:val="28"/>
        </w:rPr>
        <w:t>151</w:t>
      </w:r>
    </w:p>
    <w:p w14:paraId="5F4C112B" w14:textId="482821D6" w:rsidR="00CF5150" w:rsidRPr="00A7037F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A7037F">
        <w:rPr>
          <w:color w:val="auto"/>
          <w:sz w:val="28"/>
          <w:szCs w:val="28"/>
        </w:rPr>
        <w:t>Москва</w:t>
      </w:r>
      <w:r w:rsidR="0086469B">
        <w:rPr>
          <w:color w:val="auto"/>
          <w:sz w:val="28"/>
          <w:szCs w:val="28"/>
        </w:rPr>
        <w:t xml:space="preserve">, </w:t>
      </w:r>
      <w:r w:rsidR="00784D37" w:rsidRPr="00784D37">
        <w:rPr>
          <w:color w:val="0070C0"/>
          <w:sz w:val="28"/>
          <w:szCs w:val="28"/>
        </w:rPr>
        <w:t>202</w:t>
      </w:r>
      <w:r w:rsidR="001467D5">
        <w:rPr>
          <w:color w:val="0070C0"/>
          <w:sz w:val="28"/>
          <w:szCs w:val="28"/>
        </w:rPr>
        <w:t>3</w:t>
      </w:r>
      <w:r w:rsidR="00784D37" w:rsidRPr="00784D37">
        <w:rPr>
          <w:color w:val="0070C0"/>
          <w:sz w:val="28"/>
          <w:szCs w:val="28"/>
        </w:rPr>
        <w:t xml:space="preserve"> </w:t>
      </w:r>
      <w:r w:rsidRPr="00A7037F">
        <w:rPr>
          <w:color w:val="auto"/>
          <w:sz w:val="28"/>
          <w:szCs w:val="28"/>
        </w:rPr>
        <w:t>год.</w:t>
      </w:r>
    </w:p>
    <w:p w14:paraId="043B984F" w14:textId="77777777" w:rsidR="007B2171" w:rsidRPr="00A7037F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A7037F">
        <w:rPr>
          <w:color w:val="auto"/>
          <w:sz w:val="28"/>
          <w:szCs w:val="28"/>
        </w:rPr>
        <w:t>У</w:t>
      </w:r>
      <w:r w:rsidR="007B2171" w:rsidRPr="00A7037F">
        <w:rPr>
          <w:color w:val="auto"/>
          <w:sz w:val="28"/>
          <w:szCs w:val="28"/>
        </w:rPr>
        <w:t>ТВЕРЖДЕННЫМИ</w:t>
      </w:r>
    </w:p>
    <w:p w14:paraId="5A83CB29" w14:textId="5C67AAC9" w:rsidR="0086469B" w:rsidRDefault="007B2171" w:rsidP="00784D37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A7037F">
        <w:rPr>
          <w:color w:val="auto"/>
          <w:sz w:val="28"/>
          <w:szCs w:val="28"/>
        </w:rPr>
        <w:t>Р</w:t>
      </w:r>
      <w:r w:rsidR="00CF5150" w:rsidRPr="00A7037F">
        <w:rPr>
          <w:color w:val="auto"/>
          <w:sz w:val="28"/>
          <w:szCs w:val="28"/>
        </w:rPr>
        <w:t>ешением</w:t>
      </w:r>
      <w:r w:rsidRPr="00A7037F">
        <w:rPr>
          <w:color w:val="auto"/>
          <w:sz w:val="28"/>
          <w:szCs w:val="28"/>
        </w:rPr>
        <w:t xml:space="preserve"> </w:t>
      </w:r>
      <w:r w:rsidR="00CF5150" w:rsidRPr="00A7037F">
        <w:rPr>
          <w:color w:val="auto"/>
          <w:sz w:val="28"/>
          <w:szCs w:val="28"/>
        </w:rPr>
        <w:t>наблюдательного</w:t>
      </w:r>
      <w:r w:rsidRPr="00A7037F">
        <w:rPr>
          <w:color w:val="auto"/>
          <w:sz w:val="28"/>
          <w:szCs w:val="28"/>
        </w:rPr>
        <w:t xml:space="preserve"> </w:t>
      </w:r>
      <w:r w:rsidR="00CF5150" w:rsidRPr="00A7037F">
        <w:rPr>
          <w:color w:val="auto"/>
          <w:sz w:val="28"/>
          <w:szCs w:val="28"/>
        </w:rPr>
        <w:t>совета</w:t>
      </w:r>
      <w:r w:rsidRPr="00A7037F">
        <w:rPr>
          <w:color w:val="auto"/>
          <w:sz w:val="28"/>
          <w:szCs w:val="28"/>
        </w:rPr>
        <w:t xml:space="preserve"> </w:t>
      </w:r>
      <w:r w:rsidR="00784D37" w:rsidRPr="00A7037F">
        <w:rPr>
          <w:color w:val="auto"/>
          <w:sz w:val="28"/>
          <w:szCs w:val="28"/>
        </w:rPr>
        <w:t xml:space="preserve">от </w:t>
      </w:r>
      <w:r w:rsidR="00784D37">
        <w:rPr>
          <w:color w:val="0070C0"/>
          <w:sz w:val="28"/>
          <w:szCs w:val="28"/>
        </w:rPr>
        <w:t>1</w:t>
      </w:r>
      <w:r w:rsidR="001467D5">
        <w:rPr>
          <w:color w:val="0070C0"/>
          <w:sz w:val="28"/>
          <w:szCs w:val="28"/>
        </w:rPr>
        <w:t>6</w:t>
      </w:r>
      <w:r w:rsidR="00784D37">
        <w:rPr>
          <w:color w:val="0070C0"/>
          <w:sz w:val="28"/>
          <w:szCs w:val="28"/>
        </w:rPr>
        <w:t>.11.202</w:t>
      </w:r>
      <w:r w:rsidR="001467D5">
        <w:rPr>
          <w:color w:val="0070C0"/>
          <w:sz w:val="28"/>
          <w:szCs w:val="28"/>
        </w:rPr>
        <w:t>3</w:t>
      </w:r>
      <w:r w:rsidR="00784D37">
        <w:rPr>
          <w:color w:val="0070C0"/>
          <w:sz w:val="28"/>
          <w:szCs w:val="28"/>
        </w:rPr>
        <w:t xml:space="preserve"> </w:t>
      </w:r>
      <w:r w:rsidR="00784D37" w:rsidRPr="009B2C72">
        <w:rPr>
          <w:color w:val="auto"/>
          <w:sz w:val="28"/>
          <w:szCs w:val="28"/>
        </w:rPr>
        <w:t xml:space="preserve">г. </w:t>
      </w:r>
    </w:p>
    <w:p w14:paraId="1A96FA5D" w14:textId="6A9B7C96" w:rsidR="00784D37" w:rsidRDefault="00784D37" w:rsidP="00784D37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9B2C72">
        <w:rPr>
          <w:color w:val="auto"/>
          <w:sz w:val="28"/>
          <w:szCs w:val="28"/>
        </w:rPr>
        <w:t xml:space="preserve">(Протокол № </w:t>
      </w:r>
      <w:r w:rsidR="001467D5">
        <w:rPr>
          <w:color w:val="0070C0"/>
          <w:sz w:val="28"/>
          <w:szCs w:val="28"/>
        </w:rPr>
        <w:t>36</w:t>
      </w:r>
      <w:r w:rsidRPr="009B2C72">
        <w:rPr>
          <w:color w:val="auto"/>
          <w:sz w:val="28"/>
          <w:szCs w:val="28"/>
        </w:rPr>
        <w:t xml:space="preserve">, вопрос </w:t>
      </w:r>
      <w:r w:rsidR="001467D5">
        <w:rPr>
          <w:color w:val="0070C0"/>
          <w:sz w:val="28"/>
          <w:szCs w:val="28"/>
        </w:rPr>
        <w:t>1</w:t>
      </w:r>
      <w:r w:rsidRPr="009B2C72">
        <w:rPr>
          <w:color w:val="auto"/>
          <w:sz w:val="28"/>
          <w:szCs w:val="28"/>
        </w:rPr>
        <w:t>).</w:t>
      </w:r>
    </w:p>
    <w:p w14:paraId="2C218A38" w14:textId="77777777" w:rsidR="00784D37" w:rsidRDefault="00784D37" w:rsidP="00B41C33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</w:p>
    <w:p w14:paraId="1ADC9044" w14:textId="77777777" w:rsidR="0086469B" w:rsidRDefault="0086469B" w:rsidP="00B41C33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</w:p>
    <w:p w14:paraId="38E1560B" w14:textId="77777777" w:rsidR="0086469B" w:rsidRPr="006A3EF1" w:rsidRDefault="0086469B" w:rsidP="00B41C33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</w:p>
    <w:p w14:paraId="60DB4DD1" w14:textId="77777777" w:rsidR="009E5846" w:rsidRPr="006A3EF1" w:rsidRDefault="006F0C2A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  <w:r w:rsidRPr="006A3EF1">
        <w:rPr>
          <w:color w:val="auto"/>
          <w:sz w:val="28"/>
          <w:szCs w:val="28"/>
        </w:rPr>
        <w:t>Ставрополь</w:t>
      </w:r>
    </w:p>
    <w:p w14:paraId="58453C24" w14:textId="77777777" w:rsidR="00CF5150" w:rsidRPr="006A3EF1" w:rsidRDefault="00CF5150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16"/>
          <w:szCs w:val="16"/>
        </w:rPr>
      </w:pPr>
    </w:p>
    <w:p w14:paraId="73211C86" w14:textId="1E227853" w:rsidR="009E5846" w:rsidRPr="00BA255E" w:rsidRDefault="00784D37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2023 год</w:t>
      </w:r>
    </w:p>
    <w:p w14:paraId="487EE328" w14:textId="77777777" w:rsidR="009E5846" w:rsidRPr="00B42613" w:rsidRDefault="009E5846" w:rsidP="001C1BE1">
      <w:pPr>
        <w:pStyle w:val="1"/>
        <w:shd w:val="clear" w:color="auto" w:fill="auto"/>
        <w:tabs>
          <w:tab w:val="left" w:pos="0"/>
        </w:tabs>
        <w:spacing w:after="0" w:line="240" w:lineRule="auto"/>
        <w:jc w:val="left"/>
        <w:rPr>
          <w:b/>
          <w:color w:val="auto"/>
          <w:sz w:val="28"/>
          <w:szCs w:val="28"/>
        </w:rPr>
      </w:pPr>
      <w:r w:rsidRPr="00B42613">
        <w:rPr>
          <w:b/>
          <w:color w:val="auto"/>
          <w:sz w:val="28"/>
          <w:szCs w:val="28"/>
        </w:rPr>
        <w:lastRenderedPageBreak/>
        <w:t>Предисловие</w:t>
      </w:r>
    </w:p>
    <w:p w14:paraId="46DD5FDB" w14:textId="77777777" w:rsidR="00DF3C25" w:rsidRPr="006F358A" w:rsidRDefault="00DF3C25" w:rsidP="008810B3">
      <w:pPr>
        <w:pStyle w:val="1"/>
        <w:shd w:val="clear" w:color="auto" w:fill="auto"/>
        <w:tabs>
          <w:tab w:val="left" w:pos="0"/>
        </w:tabs>
        <w:spacing w:after="0" w:line="240" w:lineRule="auto"/>
        <w:ind w:firstLine="720"/>
        <w:rPr>
          <w:color w:val="auto"/>
          <w:sz w:val="16"/>
          <w:szCs w:val="16"/>
        </w:rPr>
      </w:pPr>
    </w:p>
    <w:p w14:paraId="123720B8" w14:textId="77777777" w:rsidR="00B56E9A" w:rsidRDefault="00B56E9A" w:rsidP="0086469B">
      <w:pPr>
        <w:pStyle w:val="25"/>
        <w:numPr>
          <w:ilvl w:val="0"/>
          <w:numId w:val="42"/>
        </w:numPr>
        <w:shd w:val="clear" w:color="auto" w:fill="auto"/>
        <w:tabs>
          <w:tab w:val="left" w:pos="709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4C">
        <w:rPr>
          <w:rFonts w:ascii="Times New Roman" w:hAnsi="Times New Roman" w:cs="Times New Roman"/>
          <w:sz w:val="28"/>
          <w:szCs w:val="28"/>
        </w:rPr>
        <w:t xml:space="preserve">Разработано некоммерческой организацией «Фонд развития промышленности Ставропольского края» в соответствии с: </w:t>
      </w:r>
      <w:bookmarkStart w:id="0" w:name="_Hlk80349154"/>
    </w:p>
    <w:p w14:paraId="67EEF767" w14:textId="77777777" w:rsidR="00B56E9A" w:rsidRDefault="00B56E9A" w:rsidP="00B56E9A">
      <w:pPr>
        <w:pStyle w:val="25"/>
        <w:shd w:val="clear" w:color="auto" w:fill="auto"/>
        <w:tabs>
          <w:tab w:val="left" w:pos="1023"/>
        </w:tabs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B4C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02 мая 2017 г. № 186-п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4C">
        <w:rPr>
          <w:rFonts w:ascii="Times New Roman" w:hAnsi="Times New Roman" w:cs="Times New Roman"/>
          <w:sz w:val="28"/>
          <w:szCs w:val="28"/>
        </w:rPr>
        <w:t>«Об утверждении Порядка определения объема и предоставления в 2017 году некоммерческой организации «Фонд развития промышленности Ставро</w:t>
      </w:r>
      <w:r w:rsidRPr="00E41B4C">
        <w:rPr>
          <w:rFonts w:ascii="Times New Roman" w:hAnsi="Times New Roman" w:cs="Times New Roman"/>
          <w:sz w:val="28"/>
          <w:szCs w:val="28"/>
        </w:rPr>
        <w:softHyphen/>
        <w:t xml:space="preserve">польского края» субсидии в виде имущественного взноса Ставропольского края» за счет средств бюджета Ставропольского края с целью обеспечения ее уставной деятельности»; </w:t>
      </w:r>
    </w:p>
    <w:p w14:paraId="55960BF9" w14:textId="77777777" w:rsidR="00B56E9A" w:rsidRDefault="00B56E9A" w:rsidP="00B56E9A">
      <w:pPr>
        <w:pStyle w:val="25"/>
        <w:shd w:val="clear" w:color="auto" w:fill="auto"/>
        <w:tabs>
          <w:tab w:val="left" w:pos="1023"/>
        </w:tabs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B4C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19 мар</w:t>
      </w:r>
      <w:r>
        <w:rPr>
          <w:rFonts w:ascii="Times New Roman" w:hAnsi="Times New Roman" w:cs="Times New Roman"/>
          <w:sz w:val="28"/>
          <w:szCs w:val="28"/>
        </w:rPr>
        <w:t xml:space="preserve">-             </w:t>
      </w:r>
      <w:r w:rsidRPr="00E41B4C">
        <w:rPr>
          <w:rFonts w:ascii="Times New Roman" w:hAnsi="Times New Roman" w:cs="Times New Roman"/>
          <w:sz w:val="28"/>
          <w:szCs w:val="28"/>
        </w:rPr>
        <w:t xml:space="preserve">та 2019 г. № 111-п «Об утверждении Порядка определения объема и предоставления в 2019 году некоммерческой организации «Фонд развития промышленности Ставропольского края» субсидии в виде имущественного взноса Ставропольского края» за счет средств бюджета Ставропольского края с целью обеспечения ее уставной деятельности»; </w:t>
      </w:r>
    </w:p>
    <w:p w14:paraId="78563C53" w14:textId="77777777" w:rsidR="00B56E9A" w:rsidRDefault="00B56E9A" w:rsidP="00B56E9A">
      <w:pPr>
        <w:pStyle w:val="25"/>
        <w:shd w:val="clear" w:color="auto" w:fill="auto"/>
        <w:tabs>
          <w:tab w:val="left" w:pos="1023"/>
        </w:tabs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B4C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20 мар</w:t>
      </w:r>
      <w:r>
        <w:rPr>
          <w:rFonts w:ascii="Times New Roman" w:hAnsi="Times New Roman" w:cs="Times New Roman"/>
          <w:sz w:val="28"/>
          <w:szCs w:val="28"/>
        </w:rPr>
        <w:t xml:space="preserve">-                       </w:t>
      </w:r>
      <w:r w:rsidRPr="00E41B4C">
        <w:rPr>
          <w:rFonts w:ascii="Times New Roman" w:hAnsi="Times New Roman" w:cs="Times New Roman"/>
          <w:sz w:val="28"/>
          <w:szCs w:val="28"/>
        </w:rPr>
        <w:t xml:space="preserve">та 2020 г. № 126-п «Об утверждении Порядка определения объема и предоставления некоммерческой организации «Фонд развития промышленности Ставропольского края» субсидии в виде имущественного взноса Ставропольского края» за счет средств </w:t>
      </w:r>
      <w:r w:rsidRPr="00A34DEA">
        <w:rPr>
          <w:rFonts w:ascii="Times New Roman" w:hAnsi="Times New Roman" w:cs="Times New Roman"/>
          <w:sz w:val="28"/>
          <w:szCs w:val="28"/>
        </w:rPr>
        <w:t xml:space="preserve">бюджета Ставропольского края с целью обеспечения ее уставной деятельности»; </w:t>
      </w:r>
      <w:bookmarkStart w:id="1" w:name="_Hlk80349127"/>
    </w:p>
    <w:p w14:paraId="1F55396F" w14:textId="77777777" w:rsidR="00B56E9A" w:rsidRPr="00A34DEA" w:rsidRDefault="00B56E9A" w:rsidP="00B56E9A">
      <w:pPr>
        <w:pStyle w:val="25"/>
        <w:shd w:val="clear" w:color="auto" w:fill="auto"/>
        <w:tabs>
          <w:tab w:val="left" w:pos="1023"/>
        </w:tabs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4DE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Ставропольского края от 23 </w:t>
      </w:r>
      <w:proofErr w:type="spellStart"/>
      <w:r w:rsidRPr="00A34DEA">
        <w:rPr>
          <w:rFonts w:ascii="Times New Roman" w:hAnsi="Times New Roman" w:cs="Times New Roman"/>
          <w:sz w:val="28"/>
          <w:szCs w:val="28"/>
        </w:rPr>
        <w:t>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                      </w:t>
      </w:r>
      <w:r w:rsidRPr="00A34DEA">
        <w:rPr>
          <w:rFonts w:ascii="Times New Roman" w:hAnsi="Times New Roman" w:cs="Times New Roman"/>
          <w:sz w:val="28"/>
          <w:szCs w:val="28"/>
        </w:rPr>
        <w:t>ля 2021 г. № 347-п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EA">
        <w:rPr>
          <w:rFonts w:ascii="Times New Roman" w:hAnsi="Times New Roman" w:cs="Times New Roman"/>
          <w:sz w:val="28"/>
          <w:szCs w:val="28"/>
        </w:rPr>
        <w:t>«Об утверждении Порядка определения объема и предоставления некоммерческой организации «Фонд развития промышленности Ставропольского края» субсидии в виде имущественного взноса Ставропольского края» в рамках поддержки региональных программ развития промышленности на финансовое обеспечение ее деятельности (докапитализацию).</w:t>
      </w:r>
    </w:p>
    <w:p w14:paraId="238925C7" w14:textId="201EDC50" w:rsidR="00B56E9A" w:rsidRPr="003C75B3" w:rsidRDefault="00B56E9A" w:rsidP="0086469B">
      <w:pPr>
        <w:pStyle w:val="25"/>
        <w:numPr>
          <w:ilvl w:val="0"/>
          <w:numId w:val="42"/>
        </w:numPr>
        <w:shd w:val="clear" w:color="auto" w:fill="auto"/>
        <w:tabs>
          <w:tab w:val="left" w:pos="709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0349418"/>
      <w:bookmarkEnd w:id="0"/>
      <w:bookmarkEnd w:id="1"/>
      <w:r w:rsidRPr="00E41B4C">
        <w:rPr>
          <w:rFonts w:ascii="Times New Roman" w:hAnsi="Times New Roman" w:cs="Times New Roman"/>
          <w:sz w:val="28"/>
          <w:szCs w:val="28"/>
        </w:rPr>
        <w:t xml:space="preserve">Письмом Федерального государственного автономного учреждения «Российский фонд технологического развития» </w:t>
      </w:r>
      <w:r>
        <w:rPr>
          <w:rFonts w:ascii="Times New Roman" w:hAnsi="Times New Roman" w:cs="Times New Roman"/>
          <w:sz w:val="28"/>
          <w:szCs w:val="28"/>
        </w:rPr>
        <w:t xml:space="preserve">(далее – ФРП РФ) </w:t>
      </w:r>
      <w:r w:rsidRPr="00E41B4C">
        <w:rPr>
          <w:rFonts w:ascii="Times New Roman" w:hAnsi="Times New Roman" w:cs="Times New Roman"/>
          <w:sz w:val="28"/>
          <w:szCs w:val="28"/>
        </w:rPr>
        <w:t>(письмо</w:t>
      </w:r>
      <w:r w:rsidR="0086469B">
        <w:rPr>
          <w:rFonts w:ascii="Times New Roman" w:hAnsi="Times New Roman" w:cs="Times New Roman"/>
          <w:sz w:val="28"/>
          <w:szCs w:val="28"/>
        </w:rPr>
        <w:t xml:space="preserve"> </w:t>
      </w:r>
      <w:r w:rsidRPr="00E41B4C">
        <w:rPr>
          <w:rFonts w:ascii="Times New Roman" w:hAnsi="Times New Roman" w:cs="Times New Roman"/>
          <w:sz w:val="28"/>
          <w:szCs w:val="28"/>
        </w:rPr>
        <w:t xml:space="preserve">от </w:t>
      </w:r>
      <w:r w:rsidR="001467D5">
        <w:rPr>
          <w:rFonts w:ascii="Times New Roman" w:hAnsi="Times New Roman" w:cs="Times New Roman"/>
          <w:color w:val="0070C0"/>
          <w:sz w:val="28"/>
          <w:szCs w:val="28"/>
        </w:rPr>
        <w:t>20</w:t>
      </w:r>
      <w:r w:rsidRPr="00FE088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1467D5">
        <w:rPr>
          <w:rFonts w:ascii="Times New Roman" w:hAnsi="Times New Roman" w:cs="Times New Roman"/>
          <w:color w:val="0070C0"/>
          <w:sz w:val="28"/>
          <w:szCs w:val="28"/>
        </w:rPr>
        <w:t>11</w:t>
      </w:r>
      <w:r w:rsidRPr="00FE0880">
        <w:rPr>
          <w:rFonts w:ascii="Times New Roman" w:hAnsi="Times New Roman" w:cs="Times New Roman"/>
          <w:color w:val="0070C0"/>
          <w:sz w:val="28"/>
          <w:szCs w:val="28"/>
        </w:rPr>
        <w:t xml:space="preserve">.2023 г.) </w:t>
      </w:r>
      <w:r w:rsidRPr="00E41B4C">
        <w:rPr>
          <w:rFonts w:ascii="Times New Roman" w:hAnsi="Times New Roman" w:cs="Times New Roman"/>
          <w:sz w:val="28"/>
          <w:szCs w:val="28"/>
        </w:rPr>
        <w:t xml:space="preserve">некоммерческая организация «Фонд развития промышленности Ставропольского </w:t>
      </w:r>
      <w:r w:rsidRPr="003C75B3">
        <w:rPr>
          <w:rFonts w:ascii="Times New Roman" w:hAnsi="Times New Roman" w:cs="Times New Roman"/>
          <w:sz w:val="28"/>
          <w:szCs w:val="28"/>
        </w:rPr>
        <w:t>края» (далее – Фонд) была проинформирована о внесении изменений в стандарт ФРП РФ по программе «П</w:t>
      </w:r>
      <w:r w:rsidR="006C7C65" w:rsidRPr="003C75B3">
        <w:rPr>
          <w:rFonts w:ascii="Times New Roman" w:hAnsi="Times New Roman" w:cs="Times New Roman"/>
          <w:sz w:val="28"/>
          <w:szCs w:val="28"/>
        </w:rPr>
        <w:t>РОЕКТЫ ЛЕСНОЙ ПРОМЫШЛЕННОСТИ</w:t>
      </w:r>
      <w:r w:rsidRPr="003C75B3">
        <w:rPr>
          <w:rFonts w:ascii="Times New Roman" w:hAnsi="Times New Roman" w:cs="Times New Roman"/>
          <w:sz w:val="28"/>
          <w:szCs w:val="28"/>
        </w:rPr>
        <w:t>».</w:t>
      </w:r>
    </w:p>
    <w:bookmarkEnd w:id="2"/>
    <w:p w14:paraId="39BCF52C" w14:textId="1878B207" w:rsidR="00B56E9A" w:rsidRPr="00B56E9A" w:rsidRDefault="00B56E9A" w:rsidP="00B56E9A">
      <w:pPr>
        <w:pStyle w:val="25"/>
        <w:numPr>
          <w:ilvl w:val="0"/>
          <w:numId w:val="42"/>
        </w:numPr>
        <w:shd w:val="clear" w:color="auto" w:fill="auto"/>
        <w:tabs>
          <w:tab w:val="left" w:pos="999"/>
        </w:tabs>
        <w:spacing w:after="0" w:line="240" w:lineRule="auto"/>
        <w:ind w:left="20" w:right="23" w:firstLine="700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B56E9A">
        <w:rPr>
          <w:rFonts w:ascii="Times New Roman" w:hAnsi="Times New Roman" w:cs="Times New Roman"/>
          <w:sz w:val="28"/>
          <w:szCs w:val="28"/>
        </w:rPr>
        <w:t xml:space="preserve">Утвержден Наблюдательным советом </w:t>
      </w:r>
      <w:r w:rsidRPr="00B56E9A">
        <w:rPr>
          <w:rFonts w:ascii="Times New Roman" w:hAnsi="Times New Roman" w:cs="Times New Roman"/>
          <w:color w:val="0070C0"/>
          <w:sz w:val="28"/>
          <w:szCs w:val="28"/>
        </w:rPr>
        <w:t>Фонда</w:t>
      </w:r>
      <w:r w:rsidRPr="00B56E9A">
        <w:rPr>
          <w:rFonts w:ascii="Times New Roman" w:hAnsi="Times New Roman" w:cs="Times New Roman"/>
          <w:sz w:val="28"/>
          <w:szCs w:val="28"/>
        </w:rPr>
        <w:t xml:space="preserve"> </w:t>
      </w:r>
      <w:r w:rsidRPr="00B56E9A">
        <w:rPr>
          <w:rFonts w:ascii="Times New Roman" w:hAnsi="Times New Roman" w:cs="Times New Roman"/>
          <w:color w:val="0070C0"/>
          <w:sz w:val="28"/>
          <w:szCs w:val="28"/>
        </w:rPr>
        <w:t xml:space="preserve">(Протокол № 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31</w:t>
      </w:r>
      <w:r w:rsidRPr="00B56E9A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от 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0</w:t>
      </w:r>
      <w:r w:rsidRPr="00B56E9A">
        <w:rPr>
          <w:rFonts w:ascii="Times New Roman" w:hAnsi="Times New Roman" w:cs="Times New Roman"/>
          <w:color w:val="0070C0"/>
          <w:sz w:val="28"/>
          <w:szCs w:val="28"/>
        </w:rPr>
        <w:t xml:space="preserve">7 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 xml:space="preserve">декабря </w:t>
      </w:r>
      <w:r w:rsidRPr="00B56E9A">
        <w:rPr>
          <w:rFonts w:ascii="Times New Roman" w:hAnsi="Times New Roman" w:cs="Times New Roman"/>
          <w:color w:val="0070C0"/>
          <w:sz w:val="28"/>
          <w:szCs w:val="28"/>
        </w:rPr>
        <w:t xml:space="preserve">2023 г., вопрос 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Pr="00B56E9A">
        <w:rPr>
          <w:rFonts w:ascii="Times New Roman" w:hAnsi="Times New Roman" w:cs="Times New Roman"/>
          <w:color w:val="0070C0"/>
          <w:sz w:val="28"/>
          <w:szCs w:val="28"/>
        </w:rPr>
        <w:t>)</w:t>
      </w:r>
      <w:r w:rsidR="00E760D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211665A3" w14:textId="68C1D053" w:rsidR="00B56E9A" w:rsidRPr="00A7037F" w:rsidRDefault="00B56E9A" w:rsidP="00B56E9A">
      <w:pPr>
        <w:pStyle w:val="25"/>
        <w:numPr>
          <w:ilvl w:val="0"/>
          <w:numId w:val="42"/>
        </w:numPr>
        <w:shd w:val="clear" w:color="auto" w:fill="auto"/>
        <w:tabs>
          <w:tab w:val="left" w:pos="1023"/>
        </w:tabs>
        <w:spacing w:after="0" w:line="240" w:lineRule="auto"/>
        <w:ind w:left="20" w:right="23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7037F">
        <w:rPr>
          <w:rFonts w:ascii="Times New Roman" w:hAnsi="Times New Roman" w:cs="Times New Roman"/>
          <w:sz w:val="28"/>
          <w:szCs w:val="28"/>
        </w:rPr>
        <w:t xml:space="preserve">Введен в действие </w:t>
      </w:r>
      <w:r w:rsidRPr="00B0532F">
        <w:rPr>
          <w:rFonts w:ascii="Times New Roman" w:hAnsi="Times New Roman" w:cs="Times New Roman"/>
          <w:color w:val="0070C0"/>
          <w:sz w:val="28"/>
          <w:szCs w:val="28"/>
        </w:rPr>
        <w:t xml:space="preserve">с 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08</w:t>
      </w:r>
      <w:r w:rsidRPr="00B0532F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12</w:t>
      </w:r>
      <w:r w:rsidRPr="00B0532F">
        <w:rPr>
          <w:rFonts w:ascii="Times New Roman" w:hAnsi="Times New Roman" w:cs="Times New Roman"/>
          <w:color w:val="0070C0"/>
          <w:sz w:val="28"/>
          <w:szCs w:val="28"/>
        </w:rPr>
        <w:t>.202</w:t>
      </w:r>
      <w:r>
        <w:rPr>
          <w:rFonts w:ascii="Times New Roman" w:hAnsi="Times New Roman" w:cs="Times New Roman"/>
          <w:color w:val="0070C0"/>
          <w:sz w:val="28"/>
          <w:szCs w:val="28"/>
        </w:rPr>
        <w:t>3</w:t>
      </w:r>
      <w:r w:rsidRPr="00B0532F">
        <w:rPr>
          <w:rFonts w:ascii="Times New Roman" w:hAnsi="Times New Roman" w:cs="Times New Roman"/>
          <w:color w:val="0070C0"/>
          <w:sz w:val="28"/>
          <w:szCs w:val="28"/>
        </w:rPr>
        <w:t xml:space="preserve"> г. </w:t>
      </w:r>
      <w:r w:rsidRPr="00A7037F">
        <w:rPr>
          <w:rFonts w:ascii="Times New Roman" w:hAnsi="Times New Roman" w:cs="Times New Roman"/>
          <w:sz w:val="28"/>
          <w:szCs w:val="28"/>
        </w:rPr>
        <w:t>Приказом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05F">
        <w:rPr>
          <w:rFonts w:ascii="Times New Roman" w:hAnsi="Times New Roman" w:cs="Times New Roman"/>
          <w:color w:val="0070C0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32F">
        <w:rPr>
          <w:rFonts w:ascii="Times New Roman" w:hAnsi="Times New Roman" w:cs="Times New Roman"/>
          <w:color w:val="0070C0"/>
          <w:sz w:val="28"/>
          <w:szCs w:val="28"/>
        </w:rPr>
        <w:t xml:space="preserve">от 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08</w:t>
      </w:r>
      <w:r w:rsidRPr="00B0532F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12</w:t>
      </w:r>
      <w:r w:rsidRPr="00B0532F">
        <w:rPr>
          <w:rFonts w:ascii="Times New Roman" w:hAnsi="Times New Roman" w:cs="Times New Roman"/>
          <w:color w:val="0070C0"/>
          <w:sz w:val="28"/>
          <w:szCs w:val="28"/>
        </w:rPr>
        <w:t>.202</w:t>
      </w:r>
      <w:r>
        <w:rPr>
          <w:rFonts w:ascii="Times New Roman" w:hAnsi="Times New Roman" w:cs="Times New Roman"/>
          <w:color w:val="0070C0"/>
          <w:sz w:val="28"/>
          <w:szCs w:val="28"/>
        </w:rPr>
        <w:t>3</w:t>
      </w:r>
      <w:r w:rsidRPr="00B0532F">
        <w:rPr>
          <w:rFonts w:ascii="Times New Roman" w:hAnsi="Times New Roman" w:cs="Times New Roman"/>
          <w:color w:val="0070C0"/>
          <w:sz w:val="28"/>
          <w:szCs w:val="28"/>
        </w:rPr>
        <w:t xml:space="preserve"> г. №</w:t>
      </w:r>
      <w:r w:rsidR="00A94BB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9</w:t>
      </w:r>
      <w:r w:rsidR="00A94BB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7037F">
        <w:rPr>
          <w:rFonts w:ascii="Times New Roman" w:hAnsi="Times New Roman" w:cs="Times New Roman"/>
          <w:sz w:val="28"/>
          <w:szCs w:val="28"/>
        </w:rPr>
        <w:t>«О введении в действие внутренних нормативных актов».</w:t>
      </w:r>
    </w:p>
    <w:p w14:paraId="7345F115" w14:textId="1F43073F" w:rsidR="00B56E9A" w:rsidRPr="00112462" w:rsidRDefault="00B56E9A" w:rsidP="00B56E9A">
      <w:pPr>
        <w:pStyle w:val="25"/>
        <w:numPr>
          <w:ilvl w:val="0"/>
          <w:numId w:val="42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12462">
        <w:rPr>
          <w:rFonts w:ascii="Times New Roman" w:hAnsi="Times New Roman" w:cs="Times New Roman"/>
          <w:sz w:val="28"/>
          <w:szCs w:val="28"/>
        </w:rPr>
        <w:t xml:space="preserve">Введен взамен </w:t>
      </w:r>
      <w:r w:rsidRPr="00A7037F">
        <w:rPr>
          <w:rFonts w:ascii="Times New Roman" w:hAnsi="Times New Roman" w:cs="Times New Roman"/>
          <w:sz w:val="28"/>
          <w:szCs w:val="28"/>
        </w:rPr>
        <w:t xml:space="preserve">редакции </w:t>
      </w:r>
      <w:r>
        <w:rPr>
          <w:rFonts w:ascii="Times New Roman" w:hAnsi="Times New Roman" w:cs="Times New Roman"/>
          <w:color w:val="0070C0"/>
          <w:sz w:val="28"/>
          <w:szCs w:val="28"/>
        </w:rPr>
        <w:t>2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 xml:space="preserve">.0. </w:t>
      </w:r>
      <w:r w:rsidRPr="00A7037F">
        <w:rPr>
          <w:rFonts w:ascii="Times New Roman" w:hAnsi="Times New Roman" w:cs="Times New Roman"/>
          <w:sz w:val="28"/>
          <w:szCs w:val="28"/>
        </w:rPr>
        <w:t>Стандарта Фонда № ФРП СК-И(Л/П)-1 Условия финансирования проектов по программе «Проекты лесной промышленности совместно с Федеральным государственным</w:t>
      </w:r>
      <w:r w:rsidRPr="00112462">
        <w:rPr>
          <w:rFonts w:ascii="Times New Roman" w:hAnsi="Times New Roman" w:cs="Times New Roman"/>
          <w:sz w:val="28"/>
          <w:szCs w:val="28"/>
        </w:rPr>
        <w:t xml:space="preserve"> автономным учреждением «Российский фонд технологического развития».</w:t>
      </w:r>
    </w:p>
    <w:p w14:paraId="10DD77E7" w14:textId="0A43031C" w:rsidR="00B56E9A" w:rsidRPr="00A34DEA" w:rsidRDefault="00B56E9A" w:rsidP="00E760D4">
      <w:pPr>
        <w:pStyle w:val="25"/>
        <w:numPr>
          <w:ilvl w:val="0"/>
          <w:numId w:val="42"/>
        </w:numPr>
        <w:shd w:val="clear" w:color="auto" w:fill="auto"/>
        <w:tabs>
          <w:tab w:val="left" w:pos="709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34DEA">
        <w:rPr>
          <w:rFonts w:ascii="Times New Roman" w:hAnsi="Times New Roman" w:cs="Times New Roman"/>
          <w:color w:val="0070C0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color w:val="0070C0"/>
          <w:sz w:val="28"/>
          <w:szCs w:val="28"/>
        </w:rPr>
        <w:t>С</w:t>
      </w:r>
      <w:r w:rsidRPr="00A34DEA">
        <w:rPr>
          <w:rFonts w:ascii="Times New Roman" w:hAnsi="Times New Roman" w:cs="Times New Roman"/>
          <w:color w:val="0070C0"/>
          <w:sz w:val="28"/>
          <w:szCs w:val="28"/>
        </w:rPr>
        <w:t xml:space="preserve">тандарт применяется для проектов, 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взятых в работу с 17 ноября 2023 года</w:t>
      </w:r>
      <w:r w:rsidRPr="00A34DEA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34AB7A0B" w14:textId="77777777" w:rsidR="003C75B3" w:rsidRDefault="003C75B3" w:rsidP="008810B3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</w:p>
    <w:p w14:paraId="0BF7DED8" w14:textId="77777777" w:rsidR="003C75B3" w:rsidRDefault="003C75B3" w:rsidP="008810B3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</w:p>
    <w:p w14:paraId="34C70BFD" w14:textId="77777777" w:rsidR="003C75B3" w:rsidRDefault="003C75B3" w:rsidP="008810B3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</w:p>
    <w:p w14:paraId="2CB50E6D" w14:textId="3F2CCD26" w:rsidR="009E5846" w:rsidRPr="00E80D9F" w:rsidRDefault="007B48EB" w:rsidP="008810B3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  <w:r w:rsidRPr="00E80D9F">
        <w:rPr>
          <w:color w:val="auto"/>
          <w:sz w:val="28"/>
          <w:szCs w:val="28"/>
        </w:rPr>
        <w:lastRenderedPageBreak/>
        <w:t>Содержание</w:t>
      </w:r>
    </w:p>
    <w:p w14:paraId="38F733AE" w14:textId="77777777" w:rsidR="005925F3" w:rsidRPr="00B60096" w:rsidRDefault="005925F3" w:rsidP="008810B3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</w:p>
    <w:p w14:paraId="7E866A02" w14:textId="1B948CB6" w:rsidR="00A37E0A" w:rsidRPr="00E80D9F" w:rsidRDefault="00A37E0A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60096">
        <w:rPr>
          <w:rFonts w:ascii="Times New Roman" w:hAnsi="Times New Roman" w:cs="Times New Roman"/>
          <w:sz w:val="28"/>
          <w:szCs w:val="28"/>
        </w:rPr>
        <w:t>Введение</w:t>
      </w:r>
      <w:r w:rsidRPr="00E80D9F">
        <w:rPr>
          <w:rFonts w:ascii="Times New Roman" w:hAnsi="Times New Roman" w:cs="Times New Roman"/>
          <w:sz w:val="28"/>
          <w:szCs w:val="28"/>
        </w:rPr>
        <w:t>……………………………………………………..…………..</w:t>
      </w:r>
      <w:r w:rsidR="003C75B3" w:rsidRPr="003C75B3">
        <w:rPr>
          <w:rFonts w:ascii="Times New Roman" w:hAnsi="Times New Roman" w:cs="Times New Roman"/>
          <w:color w:val="007BB8"/>
          <w:sz w:val="28"/>
          <w:szCs w:val="28"/>
        </w:rPr>
        <w:t>3</w:t>
      </w:r>
    </w:p>
    <w:p w14:paraId="059DB9BA" w14:textId="2ED257BD" w:rsidR="00A37E0A" w:rsidRPr="00E80D9F" w:rsidRDefault="00A37E0A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80D9F">
        <w:rPr>
          <w:rFonts w:ascii="Times New Roman" w:hAnsi="Times New Roman" w:cs="Times New Roman"/>
          <w:sz w:val="28"/>
          <w:szCs w:val="28"/>
        </w:rPr>
        <w:t>Основные термины и определения……………………………………..</w:t>
      </w:r>
      <w:r w:rsidR="003C75B3" w:rsidRPr="003C75B3">
        <w:rPr>
          <w:rFonts w:ascii="Times New Roman" w:hAnsi="Times New Roman" w:cs="Times New Roman"/>
          <w:color w:val="007BB8"/>
          <w:sz w:val="28"/>
          <w:szCs w:val="28"/>
        </w:rPr>
        <w:t>3</w:t>
      </w:r>
    </w:p>
    <w:p w14:paraId="0EEAD6BC" w14:textId="25B9AA41" w:rsidR="00A37E0A" w:rsidRPr="00E80D9F" w:rsidRDefault="00A37E0A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80D9F">
        <w:rPr>
          <w:rFonts w:ascii="Times New Roman" w:hAnsi="Times New Roman" w:cs="Times New Roman"/>
          <w:sz w:val="28"/>
          <w:szCs w:val="28"/>
        </w:rPr>
        <w:t>Условия программы…………………………………………….……….</w:t>
      </w:r>
      <w:r w:rsidR="006F692B">
        <w:rPr>
          <w:rFonts w:ascii="Times New Roman" w:hAnsi="Times New Roman" w:cs="Times New Roman"/>
          <w:sz w:val="28"/>
          <w:szCs w:val="28"/>
        </w:rPr>
        <w:t>6</w:t>
      </w:r>
    </w:p>
    <w:p w14:paraId="623CACAE" w14:textId="23145527" w:rsidR="005925F3" w:rsidRPr="00E80D9F" w:rsidRDefault="005925F3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80D9F">
        <w:rPr>
          <w:rFonts w:ascii="Times New Roman" w:hAnsi="Times New Roman" w:cs="Times New Roman"/>
          <w:sz w:val="28"/>
          <w:szCs w:val="28"/>
        </w:rPr>
        <w:t>Критерии проект</w:t>
      </w:r>
      <w:r w:rsidR="00EA007A" w:rsidRPr="00E80D9F">
        <w:rPr>
          <w:rFonts w:ascii="Times New Roman" w:hAnsi="Times New Roman" w:cs="Times New Roman"/>
          <w:sz w:val="28"/>
          <w:szCs w:val="28"/>
        </w:rPr>
        <w:t>ов для финансирования ……</w:t>
      </w:r>
      <w:r w:rsidR="002501A0">
        <w:rPr>
          <w:rFonts w:ascii="Times New Roman" w:hAnsi="Times New Roman" w:cs="Times New Roman"/>
          <w:sz w:val="28"/>
          <w:szCs w:val="28"/>
        </w:rPr>
        <w:t>……….</w:t>
      </w:r>
      <w:r w:rsidR="00EA007A" w:rsidRPr="00E80D9F">
        <w:rPr>
          <w:rFonts w:ascii="Times New Roman" w:hAnsi="Times New Roman" w:cs="Times New Roman"/>
          <w:sz w:val="28"/>
          <w:szCs w:val="28"/>
        </w:rPr>
        <w:t>……………</w:t>
      </w:r>
      <w:r w:rsidR="006F692B">
        <w:rPr>
          <w:rFonts w:ascii="Times New Roman" w:hAnsi="Times New Roman" w:cs="Times New Roman"/>
          <w:sz w:val="28"/>
          <w:szCs w:val="28"/>
        </w:rPr>
        <w:t>.</w:t>
      </w:r>
      <w:r w:rsidR="00EA007A" w:rsidRPr="00E80D9F">
        <w:rPr>
          <w:rFonts w:ascii="Times New Roman" w:hAnsi="Times New Roman" w:cs="Times New Roman"/>
          <w:sz w:val="28"/>
          <w:szCs w:val="28"/>
        </w:rPr>
        <w:t>…</w:t>
      </w:r>
      <w:r w:rsidR="006F692B">
        <w:rPr>
          <w:rFonts w:ascii="Times New Roman" w:hAnsi="Times New Roman" w:cs="Times New Roman"/>
          <w:sz w:val="28"/>
          <w:szCs w:val="28"/>
        </w:rPr>
        <w:t>8</w:t>
      </w:r>
    </w:p>
    <w:p w14:paraId="4CB98CDD" w14:textId="23007A57" w:rsidR="005925F3" w:rsidRPr="00E80D9F" w:rsidRDefault="005925F3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80D9F">
        <w:rPr>
          <w:rFonts w:ascii="Times New Roman" w:hAnsi="Times New Roman" w:cs="Times New Roman"/>
          <w:sz w:val="28"/>
          <w:szCs w:val="28"/>
        </w:rPr>
        <w:t>Направления целевого использования средств финансирования проекта…………………………………..…………...………………………</w:t>
      </w:r>
      <w:r w:rsidR="006F692B">
        <w:rPr>
          <w:rFonts w:ascii="Times New Roman" w:hAnsi="Times New Roman" w:cs="Times New Roman"/>
          <w:sz w:val="28"/>
          <w:szCs w:val="28"/>
        </w:rPr>
        <w:t>..</w:t>
      </w:r>
      <w:r w:rsidRPr="00E80D9F">
        <w:rPr>
          <w:rFonts w:ascii="Times New Roman" w:hAnsi="Times New Roman" w:cs="Times New Roman"/>
          <w:sz w:val="28"/>
          <w:szCs w:val="28"/>
        </w:rPr>
        <w:t>…..</w:t>
      </w:r>
      <w:r w:rsidR="006F692B">
        <w:rPr>
          <w:rFonts w:ascii="Times New Roman" w:hAnsi="Times New Roman" w:cs="Times New Roman"/>
          <w:sz w:val="28"/>
          <w:szCs w:val="28"/>
        </w:rPr>
        <w:t>9</w:t>
      </w:r>
    </w:p>
    <w:p w14:paraId="0A1331C8" w14:textId="25029B19" w:rsidR="005925F3" w:rsidRPr="00EA007A" w:rsidRDefault="005925F3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A007A">
        <w:rPr>
          <w:rFonts w:ascii="Times New Roman" w:hAnsi="Times New Roman" w:cs="Times New Roman"/>
          <w:sz w:val="28"/>
          <w:szCs w:val="28"/>
        </w:rPr>
        <w:t>Экспертиза проектов ….…………………………………………….…</w:t>
      </w:r>
      <w:r w:rsidR="006F692B">
        <w:rPr>
          <w:rFonts w:ascii="Times New Roman" w:hAnsi="Times New Roman" w:cs="Times New Roman"/>
          <w:sz w:val="28"/>
          <w:szCs w:val="28"/>
        </w:rPr>
        <w:t>1</w:t>
      </w:r>
      <w:r w:rsidR="00233EBF">
        <w:rPr>
          <w:rFonts w:ascii="Times New Roman" w:hAnsi="Times New Roman" w:cs="Times New Roman"/>
          <w:sz w:val="28"/>
          <w:szCs w:val="28"/>
        </w:rPr>
        <w:t>0</w:t>
      </w:r>
    </w:p>
    <w:p w14:paraId="42876FA5" w14:textId="77777777" w:rsidR="005925F3" w:rsidRPr="00EA007A" w:rsidRDefault="005925F3" w:rsidP="005925F3">
      <w:pPr>
        <w:pStyle w:val="25"/>
        <w:shd w:val="clear" w:color="auto" w:fill="auto"/>
        <w:tabs>
          <w:tab w:val="left" w:pos="1023"/>
        </w:tabs>
        <w:spacing w:after="0" w:line="240" w:lineRule="auto"/>
        <w:ind w:left="720" w:right="23"/>
        <w:jc w:val="both"/>
        <w:rPr>
          <w:rFonts w:ascii="Times New Roman" w:hAnsi="Times New Roman" w:cs="Times New Roman"/>
          <w:sz w:val="28"/>
          <w:szCs w:val="28"/>
        </w:rPr>
      </w:pPr>
    </w:p>
    <w:p w14:paraId="60D2F2D8" w14:textId="77777777" w:rsidR="009E5846" w:rsidRDefault="009E584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7BB2382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014E004E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86E6E27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F84A264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0E569B9A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B9C26CB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08912A7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459D44C8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3D648004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538FE308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520591FB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3ABE2F7D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D309811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3C468CDB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79968EBD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FEED90E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909B33F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742E4476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E055522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D9FD358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7A585F20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B4643F7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41AA1F97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368ABAEC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0331CC20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87099AE" w14:textId="54631724" w:rsidR="00A955D3" w:rsidRDefault="00A955D3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787BA9CC" w14:textId="77777777" w:rsidR="007541B7" w:rsidRDefault="007541B7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02C46895" w14:textId="77777777" w:rsidR="005D3E4D" w:rsidRDefault="005D3E4D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43ECC15E" w14:textId="50AAB52D" w:rsidR="00A955D3" w:rsidRDefault="00A955D3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379DDDE2" w14:textId="77777777" w:rsidR="00E760D4" w:rsidRDefault="00E760D4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02A303EB" w14:textId="77777777" w:rsidR="00E760D4" w:rsidRDefault="00E760D4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418867DE" w14:textId="77777777" w:rsidR="00E760D4" w:rsidRDefault="00E760D4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54027762" w14:textId="77777777" w:rsidR="00E760D4" w:rsidRDefault="00E760D4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D80BABB" w14:textId="77777777" w:rsidR="00E760D4" w:rsidRDefault="00E760D4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3FF56CF8" w14:textId="77777777" w:rsidR="00233EBF" w:rsidRDefault="00233EBF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6CC3178D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36B7C5A" w14:textId="77777777" w:rsidR="001F2491" w:rsidRPr="00B60096" w:rsidRDefault="001F2491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  <w:sectPr w:rsidR="001F2491" w:rsidRPr="00B60096" w:rsidSect="00FE259E">
          <w:footerReference w:type="default" r:id="rId9"/>
          <w:type w:val="continuous"/>
          <w:pgSz w:w="11909" w:h="16838" w:code="9"/>
          <w:pgMar w:top="567" w:right="567" w:bottom="851" w:left="1985" w:header="284" w:footer="284" w:gutter="0"/>
          <w:cols w:space="720"/>
          <w:noEndnote/>
          <w:docGrid w:linePitch="360"/>
        </w:sectPr>
      </w:pPr>
    </w:p>
    <w:p w14:paraId="1D8E538D" w14:textId="77777777" w:rsidR="009E5846" w:rsidRPr="00057A77" w:rsidRDefault="00B60096" w:rsidP="00057A77">
      <w:pPr>
        <w:pStyle w:val="11"/>
        <w:keepNext/>
        <w:keepLines/>
        <w:shd w:val="clear" w:color="auto" w:fill="auto"/>
        <w:spacing w:line="240" w:lineRule="auto"/>
        <w:ind w:left="23"/>
        <w:jc w:val="both"/>
        <w:rPr>
          <w:b/>
          <w:i w:val="0"/>
          <w:spacing w:val="0"/>
          <w:sz w:val="28"/>
          <w:szCs w:val="28"/>
        </w:rPr>
      </w:pPr>
      <w:r w:rsidRPr="00057A77">
        <w:rPr>
          <w:b/>
          <w:i w:val="0"/>
          <w:spacing w:val="0"/>
          <w:sz w:val="28"/>
          <w:szCs w:val="28"/>
        </w:rPr>
        <w:lastRenderedPageBreak/>
        <w:t xml:space="preserve">1. </w:t>
      </w:r>
      <w:bookmarkStart w:id="3" w:name="bookmark11"/>
      <w:bookmarkStart w:id="4" w:name="bookmark12"/>
      <w:r w:rsidR="001C1BE1" w:rsidRPr="00057A77">
        <w:rPr>
          <w:b/>
          <w:i w:val="0"/>
          <w:spacing w:val="0"/>
          <w:sz w:val="28"/>
          <w:szCs w:val="28"/>
        </w:rPr>
        <w:t>В</w:t>
      </w:r>
      <w:r w:rsidR="009E5846" w:rsidRPr="00057A77">
        <w:rPr>
          <w:b/>
          <w:i w:val="0"/>
          <w:spacing w:val="0"/>
          <w:sz w:val="28"/>
          <w:szCs w:val="28"/>
        </w:rPr>
        <w:t>ведение</w:t>
      </w:r>
      <w:bookmarkEnd w:id="3"/>
      <w:bookmarkEnd w:id="4"/>
    </w:p>
    <w:p w14:paraId="78280D4E" w14:textId="77777777" w:rsidR="00A37E0A" w:rsidRPr="00057A77" w:rsidRDefault="00A37E0A" w:rsidP="00057A77">
      <w:pPr>
        <w:pStyle w:val="25"/>
        <w:shd w:val="clear" w:color="auto" w:fill="auto"/>
        <w:tabs>
          <w:tab w:val="left" w:pos="1287"/>
        </w:tabs>
        <w:spacing w:after="0" w:line="240" w:lineRule="auto"/>
        <w:ind w:left="712" w:right="20"/>
        <w:jc w:val="both"/>
        <w:rPr>
          <w:rFonts w:ascii="Times New Roman" w:hAnsi="Times New Roman" w:cs="Times New Roman"/>
          <w:sz w:val="16"/>
          <w:szCs w:val="16"/>
        </w:rPr>
      </w:pPr>
    </w:p>
    <w:p w14:paraId="3393554F" w14:textId="42F10CF0" w:rsidR="009E5846" w:rsidRPr="003C75B3" w:rsidRDefault="009E5846" w:rsidP="00057A77">
      <w:pPr>
        <w:pStyle w:val="25"/>
        <w:numPr>
          <w:ilvl w:val="1"/>
          <w:numId w:val="3"/>
        </w:numPr>
        <w:shd w:val="clear" w:color="auto" w:fill="auto"/>
        <w:tabs>
          <w:tab w:val="left" w:pos="1330"/>
        </w:tabs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A7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75B3">
        <w:rPr>
          <w:rFonts w:ascii="Times New Roman" w:hAnsi="Times New Roman" w:cs="Times New Roman"/>
          <w:sz w:val="28"/>
          <w:szCs w:val="28"/>
        </w:rPr>
        <w:t xml:space="preserve">стандарт определяет условия </w:t>
      </w:r>
      <w:r w:rsidR="001D005F" w:rsidRPr="003C75B3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3C75B3">
        <w:rPr>
          <w:rFonts w:ascii="Times New Roman" w:hAnsi="Times New Roman" w:cs="Times New Roman"/>
          <w:sz w:val="28"/>
          <w:szCs w:val="28"/>
        </w:rPr>
        <w:t>проектов</w:t>
      </w:r>
      <w:r w:rsidR="0045729D" w:rsidRPr="003C75B3">
        <w:rPr>
          <w:rFonts w:ascii="Times New Roman" w:hAnsi="Times New Roman" w:cs="Times New Roman"/>
          <w:sz w:val="28"/>
          <w:szCs w:val="28"/>
        </w:rPr>
        <w:t xml:space="preserve"> – о</w:t>
      </w:r>
      <w:r w:rsidRPr="003C75B3">
        <w:rPr>
          <w:rFonts w:ascii="Times New Roman" w:hAnsi="Times New Roman" w:cs="Times New Roman"/>
          <w:sz w:val="28"/>
          <w:szCs w:val="28"/>
        </w:rPr>
        <w:t>бщие требования и критерии, являющиеся основаниями для проектов</w:t>
      </w:r>
      <w:r w:rsidR="00E760D4" w:rsidRPr="003C75B3">
        <w:rPr>
          <w:rFonts w:ascii="Times New Roman" w:hAnsi="Times New Roman" w:cs="Times New Roman"/>
          <w:sz w:val="28"/>
          <w:szCs w:val="28"/>
        </w:rPr>
        <w:t xml:space="preserve"> </w:t>
      </w:r>
      <w:r w:rsidRPr="003C75B3">
        <w:rPr>
          <w:rFonts w:ascii="Times New Roman" w:hAnsi="Times New Roman" w:cs="Times New Roman"/>
          <w:sz w:val="28"/>
          <w:szCs w:val="28"/>
        </w:rPr>
        <w:t xml:space="preserve">в целях их </w:t>
      </w:r>
      <w:r w:rsidR="0045729D" w:rsidRPr="003C75B3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Pr="003C75B3">
        <w:rPr>
          <w:rFonts w:ascii="Times New Roman" w:hAnsi="Times New Roman" w:cs="Times New Roman"/>
          <w:sz w:val="28"/>
          <w:szCs w:val="28"/>
        </w:rPr>
        <w:t xml:space="preserve">финансирования со стороны </w:t>
      </w:r>
      <w:r w:rsidR="0045729D" w:rsidRPr="003C75B3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«Фонд развития промышленности Ставропольского края» (далее – Ставропольский фонд развития промышленности) и </w:t>
      </w:r>
      <w:r w:rsidRPr="003C75B3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автономного учреждения </w:t>
      </w:r>
      <w:r w:rsidR="0045729D" w:rsidRPr="003C75B3">
        <w:rPr>
          <w:rFonts w:ascii="Times New Roman" w:hAnsi="Times New Roman" w:cs="Times New Roman"/>
          <w:sz w:val="28"/>
          <w:szCs w:val="28"/>
        </w:rPr>
        <w:t>«</w:t>
      </w:r>
      <w:r w:rsidRPr="003C75B3">
        <w:rPr>
          <w:rFonts w:ascii="Times New Roman" w:hAnsi="Times New Roman" w:cs="Times New Roman"/>
          <w:sz w:val="28"/>
          <w:szCs w:val="28"/>
        </w:rPr>
        <w:t>Российский фонд технологического развития</w:t>
      </w:r>
      <w:r w:rsidR="0045729D" w:rsidRPr="003C75B3">
        <w:rPr>
          <w:rFonts w:ascii="Times New Roman" w:hAnsi="Times New Roman" w:cs="Times New Roman"/>
          <w:sz w:val="28"/>
          <w:szCs w:val="28"/>
        </w:rPr>
        <w:t>»</w:t>
      </w:r>
      <w:r w:rsidRPr="003C75B3">
        <w:rPr>
          <w:rFonts w:ascii="Times New Roman" w:hAnsi="Times New Roman" w:cs="Times New Roman"/>
          <w:sz w:val="28"/>
          <w:szCs w:val="28"/>
        </w:rPr>
        <w:t xml:space="preserve"> (</w:t>
      </w:r>
      <w:r w:rsidR="0045729D" w:rsidRPr="003C75B3">
        <w:rPr>
          <w:rFonts w:ascii="Times New Roman" w:hAnsi="Times New Roman" w:cs="Times New Roman"/>
          <w:sz w:val="28"/>
          <w:szCs w:val="28"/>
        </w:rPr>
        <w:t>далее – Ф</w:t>
      </w:r>
      <w:r w:rsidRPr="003C75B3">
        <w:rPr>
          <w:rFonts w:ascii="Times New Roman" w:hAnsi="Times New Roman" w:cs="Times New Roman"/>
          <w:sz w:val="28"/>
          <w:szCs w:val="28"/>
        </w:rPr>
        <w:t>онд развития промышленности)</w:t>
      </w:r>
      <w:r w:rsidR="0045729D" w:rsidRPr="003C75B3">
        <w:rPr>
          <w:rFonts w:ascii="Times New Roman" w:hAnsi="Times New Roman" w:cs="Times New Roman"/>
          <w:sz w:val="28"/>
          <w:szCs w:val="28"/>
        </w:rPr>
        <w:t xml:space="preserve"> </w:t>
      </w:r>
      <w:r w:rsidRPr="003C75B3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45729D" w:rsidRPr="003C75B3">
        <w:rPr>
          <w:rFonts w:ascii="Times New Roman" w:hAnsi="Times New Roman" w:cs="Times New Roman"/>
          <w:sz w:val="28"/>
          <w:szCs w:val="28"/>
        </w:rPr>
        <w:t>«</w:t>
      </w:r>
      <w:r w:rsidR="00F53A77" w:rsidRPr="003C75B3">
        <w:rPr>
          <w:rFonts w:ascii="Times New Roman" w:hAnsi="Times New Roman" w:cs="Times New Roman"/>
          <w:sz w:val="28"/>
          <w:szCs w:val="28"/>
        </w:rPr>
        <w:t xml:space="preserve">ПРОЕКТЫ ЛЕСНОЙ ПРОМЫШЛЕННОСТИ совместно с Федеральным государственным автономным учреждением «Российский фонд технологического развития» </w:t>
      </w:r>
      <w:r w:rsidRPr="003C75B3">
        <w:rPr>
          <w:rFonts w:ascii="Times New Roman" w:hAnsi="Times New Roman" w:cs="Times New Roman"/>
          <w:sz w:val="28"/>
          <w:szCs w:val="28"/>
        </w:rPr>
        <w:t>(далее</w:t>
      </w:r>
      <w:r w:rsidR="0045729D" w:rsidRPr="003C75B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3C75B3">
        <w:rPr>
          <w:rFonts w:ascii="Times New Roman" w:hAnsi="Times New Roman" w:cs="Times New Roman"/>
          <w:sz w:val="28"/>
          <w:szCs w:val="28"/>
        </w:rPr>
        <w:t xml:space="preserve"> </w:t>
      </w:r>
      <w:r w:rsidR="0045729D" w:rsidRPr="003C75B3">
        <w:rPr>
          <w:rFonts w:ascii="Times New Roman" w:hAnsi="Times New Roman" w:cs="Times New Roman"/>
          <w:sz w:val="28"/>
          <w:szCs w:val="28"/>
        </w:rPr>
        <w:t xml:space="preserve">– </w:t>
      </w:r>
      <w:r w:rsidR="00BD7A77" w:rsidRPr="003C75B3">
        <w:rPr>
          <w:rFonts w:ascii="Times New Roman" w:hAnsi="Times New Roman" w:cs="Times New Roman"/>
          <w:sz w:val="28"/>
          <w:szCs w:val="28"/>
        </w:rPr>
        <w:t xml:space="preserve">стандарт, </w:t>
      </w:r>
      <w:r w:rsidR="0045729D" w:rsidRPr="003C75B3">
        <w:rPr>
          <w:rFonts w:ascii="Times New Roman" w:hAnsi="Times New Roman" w:cs="Times New Roman"/>
          <w:sz w:val="28"/>
          <w:szCs w:val="28"/>
        </w:rPr>
        <w:t>Фонды, программа</w:t>
      </w:r>
      <w:r w:rsidRPr="003C75B3">
        <w:rPr>
          <w:rFonts w:ascii="Times New Roman" w:hAnsi="Times New Roman" w:cs="Times New Roman"/>
          <w:sz w:val="28"/>
          <w:szCs w:val="28"/>
        </w:rPr>
        <w:t>).</w:t>
      </w:r>
    </w:p>
    <w:p w14:paraId="363C87CC" w14:textId="77777777" w:rsidR="009E5846" w:rsidRPr="003C75B3" w:rsidRDefault="009E5846" w:rsidP="00057A77">
      <w:pPr>
        <w:pStyle w:val="25"/>
        <w:numPr>
          <w:ilvl w:val="1"/>
          <w:numId w:val="3"/>
        </w:numPr>
        <w:shd w:val="clear" w:color="auto" w:fill="auto"/>
        <w:tabs>
          <w:tab w:val="left" w:pos="1273"/>
        </w:tabs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>Финансирование проектов осуществляется Фонд</w:t>
      </w:r>
      <w:r w:rsidR="0045729D" w:rsidRPr="003C75B3">
        <w:rPr>
          <w:rFonts w:ascii="Times New Roman" w:hAnsi="Times New Roman" w:cs="Times New Roman"/>
          <w:sz w:val="28"/>
          <w:szCs w:val="28"/>
        </w:rPr>
        <w:t xml:space="preserve">ами </w:t>
      </w:r>
      <w:r w:rsidRPr="003C75B3">
        <w:rPr>
          <w:rFonts w:ascii="Times New Roman" w:hAnsi="Times New Roman" w:cs="Times New Roman"/>
          <w:sz w:val="28"/>
          <w:szCs w:val="28"/>
        </w:rPr>
        <w:t>в</w:t>
      </w:r>
      <w:r w:rsidR="0045729D" w:rsidRPr="003C75B3">
        <w:rPr>
          <w:rFonts w:ascii="Times New Roman" w:hAnsi="Times New Roman" w:cs="Times New Roman"/>
          <w:sz w:val="28"/>
          <w:szCs w:val="28"/>
        </w:rPr>
        <w:t xml:space="preserve"> </w:t>
      </w:r>
      <w:r w:rsidRPr="003C75B3">
        <w:rPr>
          <w:rFonts w:ascii="Times New Roman" w:hAnsi="Times New Roman" w:cs="Times New Roman"/>
          <w:sz w:val="28"/>
          <w:szCs w:val="28"/>
        </w:rPr>
        <w:t>соответствии со следующими условиями:</w:t>
      </w:r>
    </w:p>
    <w:p w14:paraId="4B327D9E" w14:textId="77777777" w:rsidR="009E5846" w:rsidRPr="003C75B3" w:rsidRDefault="009E5846" w:rsidP="00057A77">
      <w:pPr>
        <w:pStyle w:val="25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240" w:lineRule="auto"/>
        <w:ind w:left="20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>соответствие проекта условиям программы;</w:t>
      </w:r>
    </w:p>
    <w:p w14:paraId="032C5D78" w14:textId="77777777" w:rsidR="001D005F" w:rsidRPr="003C75B3" w:rsidRDefault="001D005F" w:rsidP="00057A77">
      <w:pPr>
        <w:pStyle w:val="25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240" w:lineRule="auto"/>
        <w:ind w:left="20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>соответствие проекта базовым и программным критериям финансирования, предъявляемым к проектам;</w:t>
      </w:r>
    </w:p>
    <w:p w14:paraId="580A70E0" w14:textId="77777777" w:rsidR="001D005F" w:rsidRPr="003C75B3" w:rsidRDefault="001D005F" w:rsidP="00057A77">
      <w:pPr>
        <w:pStyle w:val="25"/>
        <w:numPr>
          <w:ilvl w:val="0"/>
          <w:numId w:val="4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>соответствие Заявителя требованиям, предъявляемым стандартом Фонда развития промышленности № СФ-И-242 «Порядок отбора и финансирования проектов» к претендентам на получение финансирования;</w:t>
      </w:r>
    </w:p>
    <w:p w14:paraId="239928A1" w14:textId="77777777" w:rsidR="001D005F" w:rsidRPr="003C75B3" w:rsidRDefault="001D005F" w:rsidP="00057A77">
      <w:pPr>
        <w:pStyle w:val="25"/>
        <w:numPr>
          <w:ilvl w:val="0"/>
          <w:numId w:val="4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>соответствие планируемых расходов перечню направлений целевого использования предоставляемого финансирования проекта.</w:t>
      </w:r>
    </w:p>
    <w:p w14:paraId="4263DE80" w14:textId="77777777" w:rsidR="004A03DD" w:rsidRPr="003C75B3" w:rsidRDefault="004A03DD" w:rsidP="00057A77">
      <w:pPr>
        <w:pStyle w:val="11"/>
        <w:keepNext/>
        <w:keepLines/>
        <w:shd w:val="clear" w:color="auto" w:fill="auto"/>
        <w:spacing w:line="240" w:lineRule="auto"/>
        <w:ind w:left="23"/>
        <w:jc w:val="both"/>
        <w:rPr>
          <w:b/>
          <w:i w:val="0"/>
          <w:color w:val="auto"/>
          <w:spacing w:val="0"/>
          <w:sz w:val="16"/>
          <w:szCs w:val="16"/>
        </w:rPr>
      </w:pPr>
    </w:p>
    <w:p w14:paraId="254A0970" w14:textId="6B01E2BA" w:rsidR="009E5846" w:rsidRPr="003C75B3" w:rsidRDefault="002A68C9" w:rsidP="00057A77">
      <w:pPr>
        <w:pStyle w:val="11"/>
        <w:keepNext/>
        <w:keepLines/>
        <w:shd w:val="clear" w:color="auto" w:fill="auto"/>
        <w:spacing w:line="240" w:lineRule="auto"/>
        <w:ind w:left="23"/>
        <w:jc w:val="both"/>
        <w:rPr>
          <w:b/>
          <w:i w:val="0"/>
          <w:color w:val="auto"/>
          <w:spacing w:val="0"/>
          <w:sz w:val="28"/>
          <w:szCs w:val="28"/>
        </w:rPr>
      </w:pPr>
      <w:r w:rsidRPr="003C75B3">
        <w:rPr>
          <w:b/>
          <w:i w:val="0"/>
          <w:color w:val="auto"/>
          <w:spacing w:val="0"/>
          <w:sz w:val="28"/>
          <w:szCs w:val="28"/>
        </w:rPr>
        <w:t xml:space="preserve">2. </w:t>
      </w:r>
      <w:bookmarkStart w:id="5" w:name="bookmark14"/>
      <w:r w:rsidR="009E5846" w:rsidRPr="003C75B3">
        <w:rPr>
          <w:b/>
          <w:i w:val="0"/>
          <w:color w:val="auto"/>
          <w:spacing w:val="0"/>
          <w:sz w:val="28"/>
          <w:szCs w:val="28"/>
        </w:rPr>
        <w:t>Основные термины и определения</w:t>
      </w:r>
      <w:bookmarkEnd w:id="5"/>
    </w:p>
    <w:p w14:paraId="2458DC70" w14:textId="77777777" w:rsidR="008C0FCF" w:rsidRPr="003C75B3" w:rsidRDefault="008C0FCF" w:rsidP="00057A77">
      <w:pPr>
        <w:pStyle w:val="25"/>
        <w:shd w:val="clear" w:color="auto" w:fill="auto"/>
        <w:tabs>
          <w:tab w:val="left" w:pos="1287"/>
        </w:tabs>
        <w:spacing w:after="0" w:line="240" w:lineRule="auto"/>
        <w:ind w:left="712" w:right="20"/>
        <w:jc w:val="both"/>
        <w:rPr>
          <w:rFonts w:ascii="Times New Roman" w:hAnsi="Times New Roman" w:cs="Times New Roman"/>
          <w:sz w:val="16"/>
          <w:szCs w:val="16"/>
        </w:rPr>
      </w:pPr>
    </w:p>
    <w:p w14:paraId="239A229B" w14:textId="0C5BA1C1" w:rsidR="005D349B" w:rsidRPr="003C75B3" w:rsidRDefault="005D349B" w:rsidP="00057A77">
      <w:pPr>
        <w:ind w:firstLine="720"/>
        <w:jc w:val="both"/>
        <w:rPr>
          <w:rFonts w:ascii="Times New Roman" w:eastAsia="Arial" w:hAnsi="Times New Roman" w:cs="Times New Roman"/>
          <w:color w:val="auto"/>
          <w:sz w:val="28"/>
          <w:szCs w:val="28"/>
          <w:lang w:bidi="ru-RU"/>
        </w:rPr>
      </w:pPr>
      <w:r w:rsidRPr="003C75B3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bidi="ru-RU"/>
        </w:rPr>
        <w:t xml:space="preserve">Заявитель </w:t>
      </w:r>
      <w:r w:rsidRPr="003C75B3">
        <w:rPr>
          <w:rFonts w:ascii="Times New Roman" w:eastAsia="Arial" w:hAnsi="Times New Roman" w:cs="Times New Roman"/>
          <w:color w:val="auto"/>
          <w:sz w:val="28"/>
          <w:szCs w:val="28"/>
          <w:lang w:bidi="ru-RU"/>
        </w:rPr>
        <w:t>- российское юридическое лицо или индивидуальный предприниматель - субъект деятельности в сфере промышленности, предоставивший документы для участия в программах финансирования. Заявитель должен являться субъектом малого и среднего предпринимательства.</w:t>
      </w:r>
    </w:p>
    <w:p w14:paraId="6B648D13" w14:textId="0924F6EF" w:rsidR="00441478" w:rsidRPr="003C75B3" w:rsidRDefault="00441478" w:rsidP="00057A77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3C75B3">
        <w:rPr>
          <w:rStyle w:val="aff0"/>
          <w:rFonts w:ascii="Times New Roman" w:eastAsia="Courier New" w:hAnsi="Times New Roman" w:cs="Times New Roman"/>
          <w:bCs w:val="0"/>
          <w:color w:val="auto"/>
          <w:sz w:val="28"/>
          <w:szCs w:val="28"/>
        </w:rPr>
        <w:t xml:space="preserve">Ключевой исполнитель – </w:t>
      </w:r>
      <w:r w:rsidRPr="003C75B3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поставщик промышленного оборудования (подрядчик на выполнение работ (услуг)), сумма договора (договоров) с которым составляет 20 и более процентов от суммы займа и оплачивается полностью или частично за счет средств займа Фондов.</w:t>
      </w:r>
    </w:p>
    <w:p w14:paraId="6A21E30C" w14:textId="37B108D4" w:rsidR="00FA6199" w:rsidRPr="00057A77" w:rsidRDefault="00FA6199" w:rsidP="00057A77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75B3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bidi="ru-RU"/>
        </w:rPr>
        <w:t>Корпорация МСП</w:t>
      </w:r>
      <w:r w:rsidRPr="003C75B3">
        <w:rPr>
          <w:rFonts w:ascii="Times New Roman" w:eastAsia="Arial" w:hAnsi="Times New Roman" w:cs="Times New Roman"/>
          <w:color w:val="auto"/>
          <w:sz w:val="28"/>
          <w:szCs w:val="28"/>
          <w:lang w:bidi="ru-RU"/>
        </w:rPr>
        <w:t xml:space="preserve"> - АО "Федеральная корпорация 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  <w:lang w:bidi="ru-RU"/>
        </w:rPr>
        <w:t>по развитию малого и среднего предпринимательства".</w:t>
      </w:r>
    </w:p>
    <w:p w14:paraId="6C8B9CBA" w14:textId="77777777" w:rsidR="001D005F" w:rsidRPr="00057A77" w:rsidRDefault="001D005F" w:rsidP="00057A77">
      <w:pPr>
        <w:ind w:firstLine="743"/>
        <w:jc w:val="both"/>
        <w:rPr>
          <w:rFonts w:ascii="Times New Roman" w:eastAsia="Arial" w:hAnsi="Times New Roman" w:cs="Times New Roman"/>
          <w:color w:val="auto"/>
          <w:sz w:val="28"/>
          <w:szCs w:val="28"/>
          <w:lang w:bidi="ru-RU"/>
        </w:rPr>
      </w:pPr>
      <w:r w:rsidRPr="00057A77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bidi="ru-RU"/>
        </w:rPr>
        <w:t xml:space="preserve">Проект - 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  <w:lang w:bidi="ru-RU"/>
        </w:rPr>
        <w:t>совокупность организационных, технических, финансовых, кадровых мероприятий, имеющих цель в установленные бюджет и сроки модернизацию как предприятия в целом, так и его одного или нескольких структурных подразделений (филиалов, цехов, производственных участков, отделов и т.д.) для внедрения технологий по обработке древесины.</w:t>
      </w:r>
    </w:p>
    <w:p w14:paraId="64527348" w14:textId="11FABE21" w:rsidR="00D8145D" w:rsidRPr="00057A77" w:rsidRDefault="00D8145D" w:rsidP="00057A77">
      <w:pPr>
        <w:ind w:firstLine="743"/>
        <w:jc w:val="both"/>
        <w:rPr>
          <w:rStyle w:val="aff0"/>
          <w:rFonts w:ascii="Times New Roman" w:hAnsi="Times New Roman" w:cs="Times New Roman"/>
          <w:b w:val="0"/>
          <w:bCs w:val="0"/>
          <w:color w:val="auto"/>
          <w:sz w:val="28"/>
          <w:szCs w:val="28"/>
          <w:lang w:bidi="ru-RU"/>
        </w:rPr>
      </w:pPr>
      <w:r w:rsidRPr="00057A77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bidi="ru-RU"/>
        </w:rPr>
        <w:t xml:space="preserve">Региональная гарантийная организация (РГО) - 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  <w:lang w:bidi="ru-RU"/>
        </w:rPr>
        <w:t>фонд содействия кредитованию (гарантийный фонд, фонд поручительств), участником которого является субъект Российской Федерации и признаваемый региональной гарантийной организацией в соответствии со статьей 15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  <w:vertAlign w:val="superscript"/>
          <w:lang w:bidi="ru-RU"/>
        </w:rPr>
        <w:t>2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  <w:lang w:bidi="ru-RU"/>
        </w:rPr>
        <w:t xml:space="preserve"> Федерального закона от 24.07.2007 № 209-ФЗ «О развитии малого и среднего предпринимательства в Российской Федерации».</w:t>
      </w:r>
    </w:p>
    <w:p w14:paraId="0F1EEF67" w14:textId="77777777" w:rsidR="00D8145D" w:rsidRPr="00057A77" w:rsidRDefault="00D8145D" w:rsidP="00057A77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057A77">
        <w:rPr>
          <w:rStyle w:val="aff0"/>
          <w:rFonts w:ascii="Times New Roman" w:eastAsia="Courier New" w:hAnsi="Times New Roman" w:cs="Times New Roman"/>
          <w:bCs w:val="0"/>
          <w:color w:val="auto"/>
          <w:sz w:val="28"/>
          <w:szCs w:val="28"/>
        </w:rPr>
        <w:lastRenderedPageBreak/>
        <w:t xml:space="preserve">Технологическое перевооружение и модернизация – </w:t>
      </w:r>
      <w:r w:rsidRPr="00057A77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комплекс мероприятий по повышению технологического и (или) технико-экономического уровня отдельных производств, цехов и участков в соответствии с принципами наилучших доступных технологий, механизации и автоматизации производства, модернизации и замены устаревшего и физически изношенного оборудования более производительным. </w:t>
      </w:r>
    </w:p>
    <w:p w14:paraId="79188D68" w14:textId="53D9CA0D" w:rsidR="00717534" w:rsidRPr="00057A77" w:rsidRDefault="00717534" w:rsidP="00057A77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057A77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Фонд 1 – </w:t>
      </w:r>
      <w:r w:rsidRPr="00057A77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Федеральное государственное автономное учреждение «Российский фонд технологического развития»</w:t>
      </w:r>
    </w:p>
    <w:p w14:paraId="3DF5CBE9" w14:textId="77777777" w:rsidR="00717534" w:rsidRPr="00057A77" w:rsidRDefault="00717534" w:rsidP="00057A77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057A77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Фонд 2 – </w:t>
      </w:r>
      <w:r w:rsidRPr="00057A77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некоммерческая организация «Фонд развития промышленности Ставропольского края».</w:t>
      </w:r>
    </w:p>
    <w:p w14:paraId="1437FA44" w14:textId="77777777" w:rsidR="00D8145D" w:rsidRPr="00057A77" w:rsidRDefault="00D8145D" w:rsidP="00057A77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57A77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Фонды </w:t>
      </w:r>
      <w:r w:rsidRPr="00057A77">
        <w:rPr>
          <w:rFonts w:ascii="Times New Roman" w:hAnsi="Times New Roman" w:cs="Times New Roman"/>
          <w:sz w:val="28"/>
          <w:szCs w:val="28"/>
        </w:rPr>
        <w:t>– некоммерческая организация «Фонд развития промышленности Ставропольского края» и Федеральное государственное автономное учреждение «Российский фонд технологического развития».</w:t>
      </w:r>
    </w:p>
    <w:p w14:paraId="251D57BC" w14:textId="77777777" w:rsidR="00D8145D" w:rsidRPr="00057A77" w:rsidRDefault="00D8145D" w:rsidP="00057A77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057A77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Экспертный совет Фонда 1 - </w:t>
      </w:r>
      <w:r w:rsidRPr="00057A77">
        <w:rPr>
          <w:rFonts w:ascii="Times New Roman" w:hAnsi="Times New Roman" w:cs="Times New Roman"/>
          <w:sz w:val="28"/>
          <w:szCs w:val="28"/>
        </w:rPr>
        <w:t>коллегиальный орган управления                 Фонда 1, к компетенции которого относится принятие решения о предоставлении финансовой поддержки по проектам.</w:t>
      </w:r>
      <w:bookmarkEnd w:id="6"/>
    </w:p>
    <w:p w14:paraId="71BB9DD6" w14:textId="77777777" w:rsidR="00D8145D" w:rsidRPr="00057A77" w:rsidRDefault="00D8145D" w:rsidP="00057A77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57A77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Экспертный совет Фонда 2 - </w:t>
      </w:r>
      <w:r w:rsidRPr="00057A77">
        <w:rPr>
          <w:rFonts w:ascii="Times New Roman" w:hAnsi="Times New Roman" w:cs="Times New Roman"/>
          <w:sz w:val="28"/>
          <w:szCs w:val="28"/>
        </w:rPr>
        <w:t>коллегиальный орган управления                Фонда 2, к компетенции которого относится принятие решения о предоставлении финансовой поддержки по проектам.</w:t>
      </w:r>
    </w:p>
    <w:p w14:paraId="45A31314" w14:textId="77777777" w:rsidR="00D8145D" w:rsidRPr="003C75B3" w:rsidRDefault="00D8145D" w:rsidP="00057A77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57A77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Экспертные советы – </w:t>
      </w:r>
      <w:r w:rsidRPr="003C75B3">
        <w:rPr>
          <w:rFonts w:ascii="Times New Roman" w:hAnsi="Times New Roman" w:cs="Times New Roman"/>
          <w:sz w:val="28"/>
          <w:szCs w:val="28"/>
        </w:rPr>
        <w:t>Экспертный совет Фонда 1 и Экспертный совет Фонда 2.</w:t>
      </w:r>
    </w:p>
    <w:p w14:paraId="199C90AC" w14:textId="77777777" w:rsidR="009B3FBF" w:rsidRPr="003C75B3" w:rsidRDefault="009B3FBF" w:rsidP="00057A77">
      <w:pPr>
        <w:pStyle w:val="25"/>
        <w:shd w:val="clear" w:color="auto" w:fill="auto"/>
        <w:spacing w:after="0" w:line="240" w:lineRule="auto"/>
        <w:ind w:right="40" w:firstLine="709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3C75B3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>Личный кабинет</w:t>
      </w:r>
      <w:r w:rsidRPr="003C75B3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 – </w:t>
      </w:r>
      <w:r w:rsidRPr="003C75B3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информационная система (далее – ИС) Фонд 1, обеспечивающая возможность подачи Заявителем заявки и загрузки необходимых документов в электронном виде, а также оценки заявки на соответствие Стандарту и проведение экспертиз Фондами. ИС располагается по адресу: lk.rftr.ru.</w:t>
      </w:r>
    </w:p>
    <w:p w14:paraId="2666E6F6" w14:textId="77777777" w:rsidR="004E34B0" w:rsidRPr="003C75B3" w:rsidRDefault="004E34B0" w:rsidP="00057A77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3C75B3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>Менеджер проекта Фонда 1</w:t>
      </w:r>
      <w:r w:rsidRPr="003C75B3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 – назначенный уполномоченным должностным лицом сотрудник Фонда 1, выполняющий функции взаимодействия с Заявителем и менеджером проекта Фонда 2 по проекту, организации проведения экспертиз и принятия решения уполномоченным органом Фонда 1 о финансировании проекта.</w:t>
      </w:r>
    </w:p>
    <w:p w14:paraId="54B721FD" w14:textId="77777777" w:rsidR="004E34B0" w:rsidRPr="003C75B3" w:rsidRDefault="004E34B0" w:rsidP="00057A77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3C75B3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>Менеджер проекта Фонда 2</w:t>
      </w:r>
      <w:r w:rsidRPr="003C75B3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 – назначенный уполномоченным должностным лицом сотрудник Фонда 2, выполняющий функции взаимодействия с Заявителем и менеджером проекта Фонда 1 по проекту, организации проведения экспертиз и принятия решения уполномоченным органом Фонда 2 о финансировании проекта.</w:t>
      </w:r>
    </w:p>
    <w:p w14:paraId="235BC3D6" w14:textId="2C70C778" w:rsidR="00A47972" w:rsidRPr="00057A77" w:rsidRDefault="00923B7E" w:rsidP="00057A77">
      <w:pPr>
        <w:pStyle w:val="25"/>
        <w:shd w:val="clear" w:color="auto" w:fill="auto"/>
        <w:spacing w:after="0" w:line="240" w:lineRule="auto"/>
        <w:ind w:right="4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C75B3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Стандарт Фонда 1 </w:t>
      </w:r>
      <w:r w:rsidRPr="003C75B3">
        <w:rPr>
          <w:rFonts w:ascii="Times New Roman" w:hAnsi="Times New Roman" w:cs="Times New Roman"/>
          <w:sz w:val="28"/>
          <w:szCs w:val="28"/>
        </w:rPr>
        <w:t>- Стандарт Фонда 1 № СФ-И-</w:t>
      </w:r>
      <w:r w:rsidR="009B2C72" w:rsidRPr="003C75B3">
        <w:rPr>
          <w:rFonts w:ascii="Times New Roman" w:hAnsi="Times New Roman" w:cs="Times New Roman"/>
          <w:sz w:val="28"/>
          <w:szCs w:val="28"/>
        </w:rPr>
        <w:t xml:space="preserve">151 </w:t>
      </w:r>
      <w:r w:rsidRPr="003C75B3">
        <w:rPr>
          <w:rFonts w:ascii="Times New Roman" w:hAnsi="Times New Roman" w:cs="Times New Roman"/>
          <w:sz w:val="28"/>
          <w:szCs w:val="28"/>
        </w:rPr>
        <w:t xml:space="preserve">Условия </w:t>
      </w:r>
      <w:proofErr w:type="spellStart"/>
      <w:r w:rsidRPr="003C75B3">
        <w:rPr>
          <w:rFonts w:ascii="Times New Roman" w:hAnsi="Times New Roman" w:cs="Times New Roman"/>
          <w:sz w:val="28"/>
          <w:szCs w:val="28"/>
        </w:rPr>
        <w:t>фина</w:t>
      </w:r>
      <w:r w:rsidR="00AD0B6B" w:rsidRPr="003C75B3">
        <w:rPr>
          <w:rFonts w:ascii="Times New Roman" w:hAnsi="Times New Roman" w:cs="Times New Roman"/>
          <w:sz w:val="28"/>
          <w:szCs w:val="28"/>
        </w:rPr>
        <w:t>-</w:t>
      </w:r>
      <w:r w:rsidRPr="003C75B3">
        <w:rPr>
          <w:rFonts w:ascii="Times New Roman" w:hAnsi="Times New Roman" w:cs="Times New Roman"/>
          <w:sz w:val="28"/>
          <w:szCs w:val="28"/>
        </w:rPr>
        <w:t>нсирования</w:t>
      </w:r>
      <w:proofErr w:type="spellEnd"/>
      <w:r w:rsidR="00AD0B6B" w:rsidRPr="003C75B3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3C75B3">
        <w:rPr>
          <w:rFonts w:ascii="Times New Roman" w:hAnsi="Times New Roman" w:cs="Times New Roman"/>
          <w:sz w:val="28"/>
          <w:szCs w:val="28"/>
        </w:rPr>
        <w:t>проектов</w:t>
      </w:r>
      <w:r w:rsidR="00AD0B6B" w:rsidRPr="003C75B3">
        <w:rPr>
          <w:rFonts w:ascii="Times New Roman" w:hAnsi="Times New Roman" w:cs="Times New Roman"/>
          <w:sz w:val="28"/>
          <w:szCs w:val="28"/>
        </w:rPr>
        <w:t xml:space="preserve"> </w:t>
      </w:r>
      <w:r w:rsidRPr="003C75B3">
        <w:rPr>
          <w:rFonts w:ascii="Times New Roman" w:hAnsi="Times New Roman" w:cs="Times New Roman"/>
          <w:sz w:val="28"/>
          <w:szCs w:val="28"/>
        </w:rPr>
        <w:t>по</w:t>
      </w:r>
      <w:r w:rsidR="00AD0B6B" w:rsidRPr="003C75B3">
        <w:rPr>
          <w:rFonts w:ascii="Times New Roman" w:hAnsi="Times New Roman" w:cs="Times New Roman"/>
          <w:sz w:val="28"/>
          <w:szCs w:val="28"/>
        </w:rPr>
        <w:t xml:space="preserve"> </w:t>
      </w:r>
      <w:r w:rsidRPr="003C75B3">
        <w:rPr>
          <w:rFonts w:ascii="Times New Roman" w:hAnsi="Times New Roman" w:cs="Times New Roman"/>
          <w:sz w:val="28"/>
          <w:szCs w:val="28"/>
        </w:rPr>
        <w:t>Программе</w:t>
      </w:r>
      <w:r w:rsidR="00AD0B6B" w:rsidRPr="003C75B3">
        <w:rPr>
          <w:rFonts w:ascii="Times New Roman" w:hAnsi="Times New Roman" w:cs="Times New Roman"/>
          <w:sz w:val="28"/>
          <w:szCs w:val="28"/>
        </w:rPr>
        <w:t xml:space="preserve"> </w:t>
      </w:r>
      <w:r w:rsidRPr="003C75B3">
        <w:rPr>
          <w:rFonts w:ascii="Times New Roman" w:hAnsi="Times New Roman" w:cs="Times New Roman"/>
          <w:sz w:val="28"/>
          <w:szCs w:val="28"/>
        </w:rPr>
        <w:t>«Проекты</w:t>
      </w:r>
      <w:r w:rsidR="00AD0B6B" w:rsidRPr="003C75B3">
        <w:rPr>
          <w:rFonts w:ascii="Times New Roman" w:hAnsi="Times New Roman" w:cs="Times New Roman"/>
          <w:sz w:val="28"/>
          <w:szCs w:val="28"/>
        </w:rPr>
        <w:t xml:space="preserve"> </w:t>
      </w:r>
      <w:r w:rsidR="001B0A7E" w:rsidRPr="00057A77">
        <w:rPr>
          <w:rFonts w:ascii="Times New Roman" w:hAnsi="Times New Roman" w:cs="Times New Roman"/>
          <w:sz w:val="28"/>
          <w:szCs w:val="28"/>
        </w:rPr>
        <w:t>лесной</w:t>
      </w:r>
      <w:r w:rsidR="00AD0B6B" w:rsidRPr="00057A77">
        <w:rPr>
          <w:rFonts w:ascii="Times New Roman" w:hAnsi="Times New Roman" w:cs="Times New Roman"/>
          <w:sz w:val="28"/>
          <w:szCs w:val="28"/>
        </w:rPr>
        <w:t xml:space="preserve"> </w:t>
      </w:r>
      <w:r w:rsidR="001B0A7E" w:rsidRPr="00057A77">
        <w:rPr>
          <w:rFonts w:ascii="Times New Roman" w:hAnsi="Times New Roman" w:cs="Times New Roman"/>
          <w:sz w:val="28"/>
          <w:szCs w:val="28"/>
        </w:rPr>
        <w:t>промышленности</w:t>
      </w:r>
      <w:r w:rsidRPr="00057A77">
        <w:rPr>
          <w:rFonts w:ascii="Times New Roman" w:hAnsi="Times New Roman" w:cs="Times New Roman"/>
          <w:sz w:val="28"/>
          <w:szCs w:val="28"/>
        </w:rPr>
        <w:t xml:space="preserve">», редакция </w:t>
      </w:r>
      <w:r w:rsidR="00D8145D" w:rsidRPr="00057A77">
        <w:rPr>
          <w:rFonts w:ascii="Times New Roman" w:hAnsi="Times New Roman" w:cs="Times New Roman"/>
          <w:color w:val="0070C0"/>
          <w:sz w:val="28"/>
          <w:szCs w:val="28"/>
        </w:rPr>
        <w:t>2.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="00D8145D" w:rsidRPr="00057A7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№ СФ-И-</w:t>
      </w:r>
      <w:r w:rsidR="009B2C72" w:rsidRPr="00057A77">
        <w:rPr>
          <w:rFonts w:ascii="Times New Roman" w:hAnsi="Times New Roman" w:cs="Times New Roman"/>
          <w:sz w:val="28"/>
          <w:szCs w:val="28"/>
        </w:rPr>
        <w:t>151</w:t>
      </w:r>
      <w:r w:rsidRPr="00057A77">
        <w:rPr>
          <w:rFonts w:ascii="Times New Roman" w:hAnsi="Times New Roman" w:cs="Times New Roman"/>
          <w:sz w:val="28"/>
          <w:szCs w:val="28"/>
        </w:rPr>
        <w:t xml:space="preserve">, Москва, </w:t>
      </w:r>
      <w:r w:rsidR="00E760D4" w:rsidRPr="00057A77">
        <w:rPr>
          <w:rFonts w:ascii="Times New Roman" w:hAnsi="Times New Roman" w:cs="Times New Roman"/>
          <w:sz w:val="28"/>
          <w:szCs w:val="28"/>
        </w:rPr>
        <w:t>2</w:t>
      </w:r>
      <w:r w:rsidR="00A47972" w:rsidRPr="00057A77">
        <w:rPr>
          <w:rFonts w:ascii="Times New Roman" w:hAnsi="Times New Roman" w:cs="Times New Roman"/>
          <w:color w:val="0070C0"/>
          <w:sz w:val="28"/>
          <w:szCs w:val="28"/>
        </w:rPr>
        <w:t>02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3</w:t>
      </w:r>
      <w:r w:rsidR="00A47972" w:rsidRPr="00057A7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 xml:space="preserve">год., утверждены Решением наблюдательного совета от </w:t>
      </w:r>
      <w:r w:rsidR="00A47972" w:rsidRPr="00057A77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6</w:t>
      </w:r>
      <w:r w:rsidR="00A47972" w:rsidRPr="00057A77">
        <w:rPr>
          <w:rFonts w:ascii="Times New Roman" w:hAnsi="Times New Roman" w:cs="Times New Roman"/>
          <w:color w:val="0070C0"/>
          <w:sz w:val="28"/>
          <w:szCs w:val="28"/>
        </w:rPr>
        <w:t>.11.202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3</w:t>
      </w:r>
      <w:r w:rsidR="00A47972" w:rsidRPr="00057A77">
        <w:rPr>
          <w:rFonts w:ascii="Times New Roman" w:hAnsi="Times New Roman" w:cs="Times New Roman"/>
          <w:color w:val="0070C0"/>
          <w:sz w:val="28"/>
          <w:szCs w:val="28"/>
        </w:rPr>
        <w:t xml:space="preserve"> г. (Протокол № 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36</w:t>
      </w:r>
      <w:r w:rsidR="00A47972" w:rsidRPr="00057A77">
        <w:rPr>
          <w:rFonts w:ascii="Times New Roman" w:hAnsi="Times New Roman" w:cs="Times New Roman"/>
          <w:color w:val="0070C0"/>
          <w:sz w:val="28"/>
          <w:szCs w:val="28"/>
        </w:rPr>
        <w:t xml:space="preserve">, вопрос </w:t>
      </w:r>
      <w:r w:rsidR="003C75B3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="00A47972" w:rsidRPr="00057A77">
        <w:rPr>
          <w:rFonts w:ascii="Times New Roman" w:hAnsi="Times New Roman" w:cs="Times New Roman"/>
          <w:color w:val="0070C0"/>
          <w:sz w:val="28"/>
          <w:szCs w:val="28"/>
        </w:rPr>
        <w:t>).</w:t>
      </w:r>
    </w:p>
    <w:p w14:paraId="5E169BE0" w14:textId="77777777" w:rsidR="00BD7A77" w:rsidRPr="003C75B3" w:rsidRDefault="00923B7E" w:rsidP="00057A77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A77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Стандарт Фонда 2 </w:t>
      </w:r>
      <w:r w:rsidR="00BD7A77" w:rsidRPr="00057A77">
        <w:rPr>
          <w:rFonts w:ascii="Times New Roman" w:hAnsi="Times New Roman" w:cs="Times New Roman"/>
          <w:sz w:val="28"/>
          <w:szCs w:val="28"/>
        </w:rPr>
        <w:t>–</w:t>
      </w:r>
      <w:r w:rsidRPr="00057A77">
        <w:rPr>
          <w:rFonts w:ascii="Times New Roman" w:hAnsi="Times New Roman" w:cs="Times New Roman"/>
          <w:sz w:val="28"/>
          <w:szCs w:val="28"/>
        </w:rPr>
        <w:t xml:space="preserve"> </w:t>
      </w:r>
      <w:r w:rsidR="00BD7A77" w:rsidRPr="003C75B3">
        <w:rPr>
          <w:rFonts w:ascii="Times New Roman" w:hAnsi="Times New Roman" w:cs="Times New Roman"/>
          <w:sz w:val="28"/>
          <w:szCs w:val="28"/>
        </w:rPr>
        <w:t>настоящий стандарт.</w:t>
      </w:r>
    </w:p>
    <w:p w14:paraId="4C133B4A" w14:textId="77777777" w:rsidR="00A47972" w:rsidRPr="003C75B3" w:rsidRDefault="00A47972" w:rsidP="00057A77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</w:pPr>
      <w:r w:rsidRPr="003C75B3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>В настоящем Стандарте также используются термины, определенные в стандарте Фонда № СФ-И-242 «Порядок отбора и финансирования проектов» (</w:t>
      </w:r>
      <w:r w:rsidRPr="003C75B3">
        <w:rPr>
          <w:rFonts w:ascii="Times New Roman" w:hAnsi="Times New Roman" w:cs="Times New Roman"/>
          <w:sz w:val="28"/>
          <w:szCs w:val="28"/>
        </w:rPr>
        <w:t>Редакция – действующая на момент принятия решения по выдаче займа</w:t>
      </w:r>
      <w:r w:rsidRPr="003C75B3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). </w:t>
      </w:r>
    </w:p>
    <w:p w14:paraId="6F3A970A" w14:textId="77777777" w:rsidR="00620162" w:rsidRPr="003C75B3" w:rsidRDefault="00620162" w:rsidP="00057A77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Fonts w:ascii="Times New Roman" w:hAnsi="Times New Roman" w:cs="Times New Roman"/>
          <w:sz w:val="16"/>
          <w:szCs w:val="16"/>
        </w:rPr>
      </w:pPr>
    </w:p>
    <w:p w14:paraId="62DB28A5" w14:textId="77777777" w:rsidR="004A03DD" w:rsidRPr="003C75B3" w:rsidRDefault="004A03DD" w:rsidP="00057A77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Fonts w:ascii="Times New Roman" w:hAnsi="Times New Roman" w:cs="Times New Roman"/>
          <w:sz w:val="16"/>
          <w:szCs w:val="16"/>
        </w:rPr>
      </w:pPr>
    </w:p>
    <w:p w14:paraId="52064DBF" w14:textId="77777777" w:rsidR="004A03DD" w:rsidRPr="003C75B3" w:rsidRDefault="004A03DD" w:rsidP="00057A77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Fonts w:ascii="Times New Roman" w:hAnsi="Times New Roman" w:cs="Times New Roman"/>
          <w:sz w:val="16"/>
          <w:szCs w:val="16"/>
        </w:rPr>
      </w:pPr>
    </w:p>
    <w:p w14:paraId="35C154C4" w14:textId="77777777" w:rsidR="009E5846" w:rsidRPr="00057A77" w:rsidRDefault="007A4BC9" w:rsidP="00057A77">
      <w:pPr>
        <w:pStyle w:val="11"/>
        <w:keepNext/>
        <w:keepLines/>
        <w:shd w:val="clear" w:color="auto" w:fill="auto"/>
        <w:spacing w:line="240" w:lineRule="auto"/>
        <w:ind w:left="23"/>
        <w:jc w:val="both"/>
        <w:rPr>
          <w:b/>
          <w:i w:val="0"/>
          <w:color w:val="auto"/>
          <w:spacing w:val="0"/>
          <w:sz w:val="28"/>
          <w:szCs w:val="28"/>
        </w:rPr>
      </w:pPr>
      <w:r w:rsidRPr="00057A77">
        <w:rPr>
          <w:b/>
          <w:i w:val="0"/>
          <w:color w:val="auto"/>
          <w:spacing w:val="0"/>
          <w:sz w:val="28"/>
          <w:szCs w:val="28"/>
        </w:rPr>
        <w:lastRenderedPageBreak/>
        <w:t xml:space="preserve">3. </w:t>
      </w:r>
      <w:bookmarkStart w:id="7" w:name="bookmark16"/>
      <w:r w:rsidR="009E5846" w:rsidRPr="00057A77">
        <w:rPr>
          <w:b/>
          <w:i w:val="0"/>
          <w:color w:val="auto"/>
          <w:spacing w:val="0"/>
          <w:sz w:val="28"/>
          <w:szCs w:val="28"/>
        </w:rPr>
        <w:t>Условия программы</w:t>
      </w:r>
      <w:bookmarkEnd w:id="7"/>
    </w:p>
    <w:p w14:paraId="54DDC00A" w14:textId="77777777" w:rsidR="007A4BC9" w:rsidRPr="00057A77" w:rsidRDefault="007A4BC9" w:rsidP="00057A77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16"/>
          <w:szCs w:val="16"/>
        </w:rPr>
      </w:pPr>
    </w:p>
    <w:p w14:paraId="3612F7C8" w14:textId="09C837BE" w:rsidR="00A47972" w:rsidRPr="003C75B3" w:rsidRDefault="009E5846" w:rsidP="00057A77">
      <w:pPr>
        <w:pStyle w:val="25"/>
        <w:shd w:val="clear" w:color="auto" w:fill="auto"/>
        <w:tabs>
          <w:tab w:val="left" w:pos="1330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057A77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В </w:t>
      </w:r>
      <w:r w:rsidRPr="003C75B3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соответствии с программой</w:t>
      </w:r>
      <w:r w:rsidR="007A4BC9" w:rsidRPr="003C75B3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 «</w:t>
      </w:r>
      <w:r w:rsidR="00F53A77" w:rsidRPr="003C75B3">
        <w:rPr>
          <w:rFonts w:ascii="Times New Roman" w:hAnsi="Times New Roman" w:cs="Times New Roman"/>
          <w:sz w:val="28"/>
          <w:szCs w:val="28"/>
        </w:rPr>
        <w:t>«ПРОЕКТЫ ЛЕСНОЙ ПРОМЫШЛЕННОСТИ совместно с Федеральным государственным автономным учреждением «Российский фонд технологического развития»</w:t>
      </w:r>
      <w:r w:rsidR="002063A5" w:rsidRPr="003C75B3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 </w:t>
      </w:r>
      <w:r w:rsidRPr="003C75B3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производится заемное финансирование проектов, </w:t>
      </w:r>
      <w:r w:rsidR="006B59FB" w:rsidRPr="003C75B3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реализуемых </w:t>
      </w:r>
      <w:r w:rsidR="00A47972" w:rsidRPr="003C75B3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>Заявителями</w:t>
      </w:r>
      <w:r w:rsidR="00A47972" w:rsidRPr="003C75B3">
        <w:rPr>
          <w:rFonts w:ascii="Times New Roman" w:eastAsia="Arial" w:hAnsi="Times New Roman" w:cs="Times New Roman"/>
          <w:iCs/>
          <w:sz w:val="28"/>
          <w:szCs w:val="28"/>
        </w:rPr>
        <w:t>, являющимися субъектами малого и среднего предпринимательства, в отраслях лесной промышленности</w:t>
      </w:r>
      <w:r w:rsidR="00A47972" w:rsidRPr="003C75B3">
        <w:rPr>
          <w:rFonts w:ascii="Times New Roman" w:eastAsia="Arial" w:hAnsi="Times New Roman" w:cs="Times New Roman"/>
          <w:iCs/>
          <w:sz w:val="28"/>
          <w:szCs w:val="28"/>
          <w:vertAlign w:val="superscript"/>
        </w:rPr>
        <w:footnoteReference w:id="1"/>
      </w:r>
      <w:r w:rsidR="00A47972" w:rsidRPr="003C75B3">
        <w:rPr>
          <w:rFonts w:ascii="Times New Roman" w:eastAsia="Arial" w:hAnsi="Times New Roman" w:cs="Times New Roman"/>
          <w:iCs/>
          <w:sz w:val="28"/>
          <w:szCs w:val="28"/>
        </w:rPr>
        <w:t xml:space="preserve"> и направленных на технологическое перевооружение и модернизацию производства</w:t>
      </w:r>
      <w:r w:rsidR="00E760D4" w:rsidRPr="003C75B3">
        <w:rPr>
          <w:rFonts w:ascii="Times New Roman" w:eastAsia="Arial" w:hAnsi="Times New Roman" w:cs="Times New Roman"/>
          <w:iCs/>
          <w:sz w:val="28"/>
          <w:szCs w:val="28"/>
        </w:rPr>
        <w:t xml:space="preserve">. </w:t>
      </w:r>
      <w:r w:rsidR="00A47972" w:rsidRPr="003C75B3">
        <w:rPr>
          <w:rFonts w:ascii="Times New Roman" w:eastAsia="Arial" w:hAnsi="Times New Roman" w:cs="Times New Roman"/>
          <w:iCs/>
          <w:sz w:val="28"/>
          <w:szCs w:val="28"/>
        </w:rPr>
        <w:t>В рамках программы финансируется приобретение и внедрение технологического оборудования по обработке древесины, перечень которого разрабатывается Фондом 1 и утверждается Наблюдательным советом Фонда 1 по согласованию с Минпромторгом России</w:t>
      </w:r>
      <w:r w:rsidR="00A47972" w:rsidRPr="003C75B3">
        <w:rPr>
          <w:rFonts w:ascii="Times New Roman" w:eastAsia="Arial" w:hAnsi="Times New Roman" w:cs="Times New Roman"/>
          <w:i/>
          <w:vertAlign w:val="superscript"/>
        </w:rPr>
        <w:footnoteReference w:id="2"/>
      </w:r>
      <w:r w:rsidR="00A47972" w:rsidRPr="003C75B3">
        <w:rPr>
          <w:rFonts w:ascii="Times New Roman" w:eastAsia="Arial" w:hAnsi="Times New Roman" w:cs="Times New Roman"/>
          <w:i/>
        </w:rPr>
        <w:t xml:space="preserve">. </w:t>
      </w:r>
    </w:p>
    <w:p w14:paraId="29B4A524" w14:textId="12ECAD5E" w:rsidR="009E5846" w:rsidRPr="003C75B3" w:rsidRDefault="009E5846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 xml:space="preserve">В рамках программы </w:t>
      </w:r>
      <w:r w:rsidR="008C4E41" w:rsidRPr="003C75B3">
        <w:rPr>
          <w:rFonts w:ascii="Times New Roman" w:hAnsi="Times New Roman" w:cs="Times New Roman"/>
          <w:sz w:val="28"/>
          <w:szCs w:val="28"/>
        </w:rPr>
        <w:t xml:space="preserve">Фонд 2 </w:t>
      </w:r>
      <w:r w:rsidRPr="003C75B3">
        <w:rPr>
          <w:rFonts w:ascii="Times New Roman" w:hAnsi="Times New Roman" w:cs="Times New Roman"/>
          <w:sz w:val="28"/>
          <w:szCs w:val="28"/>
        </w:rPr>
        <w:t>осуществля</w:t>
      </w:r>
      <w:r w:rsidR="008C4E41" w:rsidRPr="003C75B3">
        <w:rPr>
          <w:rFonts w:ascii="Times New Roman" w:hAnsi="Times New Roman" w:cs="Times New Roman"/>
          <w:sz w:val="28"/>
          <w:szCs w:val="28"/>
        </w:rPr>
        <w:t xml:space="preserve">ет совместно с Фондом 1 </w:t>
      </w:r>
      <w:r w:rsidRPr="003C75B3">
        <w:rPr>
          <w:rFonts w:ascii="Times New Roman" w:hAnsi="Times New Roman" w:cs="Times New Roman"/>
          <w:sz w:val="28"/>
          <w:szCs w:val="28"/>
        </w:rPr>
        <w:t>финансирование проектов,</w:t>
      </w:r>
      <w:r w:rsidR="000146F6" w:rsidRPr="003C75B3">
        <w:rPr>
          <w:rFonts w:ascii="Times New Roman" w:hAnsi="Times New Roman" w:cs="Times New Roman"/>
          <w:sz w:val="28"/>
          <w:szCs w:val="28"/>
        </w:rPr>
        <w:t xml:space="preserve"> </w:t>
      </w:r>
      <w:r w:rsidRPr="003C75B3">
        <w:rPr>
          <w:rFonts w:ascii="Times New Roman" w:hAnsi="Times New Roman" w:cs="Times New Roman"/>
          <w:sz w:val="28"/>
          <w:szCs w:val="28"/>
        </w:rPr>
        <w:t>соответствующих следующим требованиям:</w:t>
      </w:r>
    </w:p>
    <w:p w14:paraId="671B5799" w14:textId="13586B09" w:rsidR="00E93F91" w:rsidRPr="003C75B3" w:rsidRDefault="00E93F91" w:rsidP="00057A77">
      <w:pPr>
        <w:pStyle w:val="25"/>
        <w:numPr>
          <w:ilvl w:val="0"/>
          <w:numId w:val="4"/>
        </w:numPr>
        <w:shd w:val="clear" w:color="auto" w:fill="auto"/>
        <w:tabs>
          <w:tab w:val="left" w:pos="1013"/>
        </w:tabs>
        <w:spacing w:after="0" w:line="240" w:lineRule="auto"/>
        <w:ind w:lef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>срок займа - не более 3 лет</w:t>
      </w:r>
      <w:r w:rsidR="00922265" w:rsidRPr="003C75B3">
        <w:rPr>
          <w:rFonts w:ascii="Times New Roman" w:hAnsi="Times New Roman" w:cs="Times New Roman"/>
          <w:sz w:val="28"/>
          <w:szCs w:val="28"/>
        </w:rPr>
        <w:t>;</w:t>
      </w:r>
    </w:p>
    <w:p w14:paraId="5B1A8933" w14:textId="22078938" w:rsidR="00D703BE" w:rsidRPr="003C75B3" w:rsidRDefault="00D703BE" w:rsidP="00057A77">
      <w:pPr>
        <w:pStyle w:val="25"/>
        <w:numPr>
          <w:ilvl w:val="0"/>
          <w:numId w:val="4"/>
        </w:numPr>
        <w:shd w:val="clear" w:color="auto" w:fill="auto"/>
        <w:tabs>
          <w:tab w:val="left" w:pos="1008"/>
        </w:tabs>
        <w:spacing w:after="0" w:line="240" w:lineRule="auto"/>
        <w:ind w:lef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>общий бюджет проекта - не менее 25 млн руб.;</w:t>
      </w:r>
    </w:p>
    <w:p w14:paraId="5DEC8072" w14:textId="477BCA9D" w:rsidR="009E5846" w:rsidRPr="003C75B3" w:rsidRDefault="003C5835" w:rsidP="00057A77">
      <w:pPr>
        <w:pStyle w:val="25"/>
        <w:numPr>
          <w:ilvl w:val="0"/>
          <w:numId w:val="4"/>
        </w:numPr>
        <w:shd w:val="clear" w:color="auto" w:fill="auto"/>
        <w:tabs>
          <w:tab w:val="left" w:pos="1008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9E5846" w:rsidRPr="003C75B3">
        <w:rPr>
          <w:rFonts w:ascii="Times New Roman" w:hAnsi="Times New Roman" w:cs="Times New Roman"/>
          <w:sz w:val="28"/>
          <w:szCs w:val="28"/>
        </w:rPr>
        <w:t xml:space="preserve">сумма займа - от </w:t>
      </w:r>
      <w:r w:rsidRPr="003C75B3">
        <w:rPr>
          <w:rFonts w:ascii="Times New Roman" w:hAnsi="Times New Roman" w:cs="Times New Roman"/>
          <w:sz w:val="28"/>
          <w:szCs w:val="28"/>
        </w:rPr>
        <w:t>2</w:t>
      </w:r>
      <w:r w:rsidR="009E5846" w:rsidRPr="003C75B3">
        <w:rPr>
          <w:rFonts w:ascii="Times New Roman" w:hAnsi="Times New Roman" w:cs="Times New Roman"/>
          <w:sz w:val="28"/>
          <w:szCs w:val="28"/>
        </w:rPr>
        <w:t xml:space="preserve">0 до </w:t>
      </w:r>
      <w:r w:rsidRPr="003C75B3">
        <w:rPr>
          <w:rFonts w:ascii="Times New Roman" w:hAnsi="Times New Roman" w:cs="Times New Roman"/>
          <w:sz w:val="28"/>
          <w:szCs w:val="28"/>
        </w:rPr>
        <w:t>1</w:t>
      </w:r>
      <w:r w:rsidR="009E5846" w:rsidRPr="003C75B3">
        <w:rPr>
          <w:rFonts w:ascii="Times New Roman" w:hAnsi="Times New Roman" w:cs="Times New Roman"/>
          <w:sz w:val="28"/>
          <w:szCs w:val="28"/>
        </w:rPr>
        <w:t>00 млн руб.;</w:t>
      </w:r>
      <w:hyperlink w:anchor="bookmark4" w:tooltip="Current Document">
        <w:r w:rsidR="009E5846" w:rsidRPr="003C75B3">
          <w:rPr>
            <w:rFonts w:ascii="Times New Roman" w:hAnsi="Times New Roman" w:cs="Times New Roman"/>
            <w:sz w:val="28"/>
            <w:szCs w:val="28"/>
            <w:vertAlign w:val="superscript"/>
          </w:rPr>
          <w:footnoteReference w:id="3"/>
        </w:r>
      </w:hyperlink>
    </w:p>
    <w:p w14:paraId="3EEEBBD7" w14:textId="4F00E78B" w:rsidR="00642A52" w:rsidRPr="003C75B3" w:rsidRDefault="00642A52" w:rsidP="00057A77">
      <w:pPr>
        <w:pStyle w:val="25"/>
        <w:numPr>
          <w:ilvl w:val="0"/>
          <w:numId w:val="4"/>
        </w:numPr>
        <w:shd w:val="clear" w:color="auto" w:fill="auto"/>
        <w:tabs>
          <w:tab w:val="left" w:pos="1008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75B3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3C75B3">
        <w:rPr>
          <w:rFonts w:ascii="Times New Roman" w:hAnsi="Times New Roman" w:cs="Times New Roman"/>
          <w:sz w:val="28"/>
          <w:szCs w:val="28"/>
        </w:rPr>
        <w:t xml:space="preserve"> может быть разбит на транши, в зависимости от наличия финансирования в Фондах и принятого обеспечения на момент выдачи отдельного транша;</w:t>
      </w:r>
    </w:p>
    <w:p w14:paraId="67A69E7F" w14:textId="1B4C7954" w:rsidR="008827A4" w:rsidRPr="00057A77" w:rsidRDefault="008827A4" w:rsidP="00057A77">
      <w:pPr>
        <w:pStyle w:val="25"/>
        <w:numPr>
          <w:ilvl w:val="0"/>
          <w:numId w:val="4"/>
        </w:numPr>
        <w:shd w:val="clear" w:color="auto" w:fill="auto"/>
        <w:tabs>
          <w:tab w:val="left" w:pos="1018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80356854"/>
      <w:r w:rsidRPr="00057A77">
        <w:rPr>
          <w:rFonts w:ascii="Times New Roman" w:hAnsi="Times New Roman" w:cs="Times New Roman"/>
          <w:sz w:val="28"/>
          <w:szCs w:val="28"/>
        </w:rPr>
        <w:t>финансирование проектов осуществляется Фондом 2 совместно с Фондом 1 в соответствии с заключенным соответствующим соглашением. Параметры участия каждого из Фондов в софинансировании проектов определяются соглашением, заключаемым между Фондом 2 и Фондом 1;</w:t>
      </w:r>
    </w:p>
    <w:bookmarkEnd w:id="9"/>
    <w:p w14:paraId="27A3D36B" w14:textId="77777777" w:rsidR="00110F18" w:rsidRPr="003C75B3" w:rsidRDefault="00CB01A3" w:rsidP="00057A77">
      <w:pPr>
        <w:pStyle w:val="25"/>
        <w:numPr>
          <w:ilvl w:val="0"/>
          <w:numId w:val="4"/>
        </w:numPr>
        <w:shd w:val="clear" w:color="auto" w:fill="auto"/>
        <w:tabs>
          <w:tab w:val="left" w:pos="1018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57A77">
        <w:rPr>
          <w:rFonts w:ascii="Times New Roman" w:hAnsi="Times New Roman" w:cs="Times New Roman"/>
          <w:sz w:val="28"/>
          <w:szCs w:val="28"/>
        </w:rPr>
        <w:t xml:space="preserve">наличие обязательств по софинансированию проекта со стороны Заявителя, частных инвесторов или за счет банковских кредитов в объеме не менее 20 % общего бюджета </w:t>
      </w:r>
      <w:r w:rsidRPr="003C75B3">
        <w:rPr>
          <w:rFonts w:ascii="Times New Roman" w:hAnsi="Times New Roman" w:cs="Times New Roman"/>
          <w:sz w:val="28"/>
          <w:szCs w:val="28"/>
        </w:rPr>
        <w:t>проекта</w:t>
      </w:r>
      <w:r w:rsidR="008827A4" w:rsidRPr="003C75B3">
        <w:rPr>
          <w:rFonts w:ascii="Times New Roman" w:hAnsi="Times New Roman" w:cs="Times New Roman"/>
          <w:sz w:val="28"/>
          <w:szCs w:val="28"/>
        </w:rPr>
        <w:t xml:space="preserve">. </w:t>
      </w:r>
      <w:bookmarkStart w:id="10" w:name="_Hlk80356938"/>
    </w:p>
    <w:bookmarkEnd w:id="10"/>
    <w:p w14:paraId="406A193C" w14:textId="7A49C967" w:rsidR="009E5846" w:rsidRPr="003C75B3" w:rsidRDefault="009E5846" w:rsidP="00057A77">
      <w:pPr>
        <w:pStyle w:val="25"/>
        <w:numPr>
          <w:ilvl w:val="0"/>
          <w:numId w:val="4"/>
        </w:numPr>
        <w:shd w:val="clear" w:color="auto" w:fill="auto"/>
        <w:tabs>
          <w:tab w:val="left" w:pos="1018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>целевой объем продаж продукции</w:t>
      </w:r>
      <w:r w:rsidR="00110F18" w:rsidRPr="003C75B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3C75B3">
        <w:rPr>
          <w:rFonts w:ascii="Times New Roman" w:hAnsi="Times New Roman" w:cs="Times New Roman"/>
          <w:sz w:val="28"/>
          <w:szCs w:val="28"/>
        </w:rPr>
        <w:t xml:space="preserve"> - не менее 50% от суммы займа в год, начиная со 2 года </w:t>
      </w:r>
      <w:r w:rsidR="00BC7C03" w:rsidRPr="003C75B3">
        <w:rPr>
          <w:rFonts w:ascii="Times New Roman" w:hAnsi="Times New Roman" w:cs="Times New Roman"/>
          <w:sz w:val="28"/>
          <w:szCs w:val="28"/>
        </w:rPr>
        <w:t>промышленной эксплуатации оборудования</w:t>
      </w:r>
      <w:r w:rsidR="00796ECA" w:rsidRPr="003C75B3">
        <w:rPr>
          <w:rStyle w:val="aff5"/>
          <w:rFonts w:ascii="Times New Roman" w:hAnsi="Times New Roman" w:cs="Times New Roman"/>
          <w:sz w:val="28"/>
          <w:szCs w:val="28"/>
        </w:rPr>
        <w:footnoteReference w:id="4"/>
      </w:r>
      <w:r w:rsidRPr="003C75B3">
        <w:rPr>
          <w:rFonts w:ascii="Times New Roman" w:hAnsi="Times New Roman" w:cs="Times New Roman"/>
          <w:sz w:val="28"/>
          <w:szCs w:val="28"/>
        </w:rPr>
        <w:t>;</w:t>
      </w:r>
    </w:p>
    <w:p w14:paraId="7BA23892" w14:textId="77777777" w:rsidR="00110F18" w:rsidRPr="003C75B3" w:rsidRDefault="005C0D96" w:rsidP="00057A77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3C75B3">
        <w:rPr>
          <w:color w:val="auto"/>
          <w:sz w:val="28"/>
          <w:szCs w:val="28"/>
        </w:rPr>
        <w:t xml:space="preserve">Минимальный и максимальный размер займа определяется отдельным решением Наблюдательного совета Фонда 1. </w:t>
      </w:r>
    </w:p>
    <w:p w14:paraId="5756231B" w14:textId="1D7C6A66" w:rsidR="005C0D96" w:rsidRPr="003C75B3" w:rsidRDefault="005C0D96" w:rsidP="00057A77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3C75B3">
        <w:rPr>
          <w:color w:val="auto"/>
          <w:sz w:val="28"/>
          <w:szCs w:val="28"/>
        </w:rPr>
        <w:t>Экспертные советы Фондов при принятии решения о финансировании проекта определяют сумму и срок займа, исходя из особенностей проекта и финансового состояния Заявителя, но не более суммы, запрошенной Заявителем.</w:t>
      </w:r>
    </w:p>
    <w:p w14:paraId="40753F7E" w14:textId="2D22A184" w:rsidR="00110F18" w:rsidRPr="003C75B3" w:rsidRDefault="00110F18" w:rsidP="00057A77">
      <w:pPr>
        <w:pStyle w:val="25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58780800"/>
      <w:r w:rsidRPr="003C75B3">
        <w:rPr>
          <w:rFonts w:ascii="Times New Roman" w:hAnsi="Times New Roman" w:cs="Times New Roman"/>
          <w:sz w:val="28"/>
          <w:szCs w:val="28"/>
        </w:rPr>
        <w:t xml:space="preserve">Погашение основного долга по займу осуществляется Заявителем равными ежеквартальными платежами, начиная со второго года срока займа. </w:t>
      </w:r>
    </w:p>
    <w:p w14:paraId="3159871C" w14:textId="2417ABCA" w:rsidR="008C3CA5" w:rsidRPr="00057A77" w:rsidRDefault="008C3CA5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 xml:space="preserve">Обеспечение займа предоставляется в соответствии с </w:t>
      </w:r>
      <w:r w:rsidRPr="00057A77">
        <w:rPr>
          <w:rFonts w:ascii="Times New Roman" w:hAnsi="Times New Roman" w:cs="Times New Roman"/>
          <w:sz w:val="28"/>
          <w:szCs w:val="28"/>
        </w:rPr>
        <w:t xml:space="preserve">видами </w:t>
      </w:r>
      <w:r w:rsidRPr="00057A77">
        <w:rPr>
          <w:rFonts w:ascii="Times New Roman" w:hAnsi="Times New Roman" w:cs="Times New Roman"/>
          <w:sz w:val="28"/>
          <w:szCs w:val="28"/>
        </w:rPr>
        <w:lastRenderedPageBreak/>
        <w:t>обеспечения, предусмотренными Стандартом Фонда 1 № СФ-И-82(Редакция – действующая на момент принятия решения по выдаче займа), при этом обеспечение должно соответствовать одному из следующих условий:</w:t>
      </w:r>
    </w:p>
    <w:p w14:paraId="52A113F0" w14:textId="7664E266" w:rsidR="008C3CA5" w:rsidRPr="00057A77" w:rsidRDefault="008C3CA5" w:rsidP="00057A77">
      <w:pPr>
        <w:pStyle w:val="1"/>
        <w:numPr>
          <w:ilvl w:val="0"/>
          <w:numId w:val="36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  <w:lang w:bidi="ru-RU"/>
        </w:rPr>
      </w:pPr>
      <w:r w:rsidRPr="00057A77">
        <w:rPr>
          <w:sz w:val="28"/>
          <w:szCs w:val="28"/>
          <w:lang w:bidi="ru-RU"/>
        </w:rPr>
        <w:t>предоставлена гарантия или поручительство АО «Федеральная корпорация по развитию малого и среднего предпринимательства», региональных фондов содействия кредитованию МСП в объеме не менее 50 (Пятидесяти) процентов от суммы займа;</w:t>
      </w:r>
    </w:p>
    <w:p w14:paraId="0886C511" w14:textId="77777777" w:rsidR="008C3CA5" w:rsidRPr="00057A77" w:rsidRDefault="008C3CA5" w:rsidP="00057A77">
      <w:pPr>
        <w:pStyle w:val="1"/>
        <w:numPr>
          <w:ilvl w:val="0"/>
          <w:numId w:val="36"/>
        </w:numPr>
        <w:shd w:val="clear" w:color="auto" w:fill="auto"/>
        <w:spacing w:after="0" w:line="240" w:lineRule="auto"/>
        <w:ind w:left="0" w:firstLine="709"/>
        <w:jc w:val="both"/>
        <w:rPr>
          <w:color w:val="auto"/>
          <w:sz w:val="28"/>
          <w:szCs w:val="28"/>
          <w:lang w:bidi="ru-RU"/>
        </w:rPr>
      </w:pPr>
      <w:r w:rsidRPr="00057A77">
        <w:rPr>
          <w:color w:val="auto"/>
          <w:sz w:val="28"/>
          <w:szCs w:val="28"/>
          <w:lang w:bidi="ru-RU"/>
        </w:rPr>
        <w:t>предоставлена независимая гарантия кредитной организации в объеме основного долга и процентов, подлежащих уплате за все время пользования займом.</w:t>
      </w:r>
    </w:p>
    <w:p w14:paraId="1F63FB93" w14:textId="77777777" w:rsidR="008C3CA5" w:rsidRDefault="008C3CA5" w:rsidP="003C75B3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57A77">
        <w:rPr>
          <w:rFonts w:ascii="Times New Roman" w:hAnsi="Times New Roman" w:cs="Times New Roman"/>
          <w:color w:val="0070C0"/>
          <w:sz w:val="28"/>
          <w:szCs w:val="28"/>
        </w:rPr>
        <w:t xml:space="preserve">Процентная ставка по предоставляемым целевым займам составляет: </w:t>
      </w:r>
    </w:p>
    <w:p w14:paraId="190CFEBA" w14:textId="77777777" w:rsidR="003C75B3" w:rsidRPr="003C75B3" w:rsidRDefault="003C75B3" w:rsidP="003C75B3">
      <w:pPr>
        <w:pStyle w:val="25"/>
        <w:shd w:val="clear" w:color="auto" w:fill="auto"/>
        <w:tabs>
          <w:tab w:val="left" w:pos="0"/>
          <w:tab w:val="left" w:pos="179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227ACB"/>
          <w:sz w:val="28"/>
          <w:szCs w:val="28"/>
        </w:rPr>
      </w:pPr>
      <w:r w:rsidRPr="003C75B3">
        <w:rPr>
          <w:rFonts w:ascii="Times New Roman" w:hAnsi="Times New Roman" w:cs="Times New Roman"/>
          <w:color w:val="227ACB"/>
          <w:sz w:val="28"/>
          <w:szCs w:val="28"/>
        </w:rPr>
        <w:t xml:space="preserve">3.3.1. 3 (три) процента годовых при условии: </w:t>
      </w:r>
    </w:p>
    <w:p w14:paraId="2294D873" w14:textId="77777777" w:rsidR="003C75B3" w:rsidRPr="003C75B3" w:rsidRDefault="003C75B3" w:rsidP="003C75B3">
      <w:pPr>
        <w:pStyle w:val="af6"/>
        <w:numPr>
          <w:ilvl w:val="0"/>
          <w:numId w:val="48"/>
        </w:numPr>
        <w:tabs>
          <w:tab w:val="left" w:pos="0"/>
          <w:tab w:val="left" w:pos="179"/>
        </w:tabs>
        <w:autoSpaceDE w:val="0"/>
        <w:autoSpaceDN w:val="0"/>
        <w:ind w:left="0" w:right="108" w:firstLine="709"/>
        <w:contextualSpacing w:val="0"/>
        <w:jc w:val="both"/>
        <w:rPr>
          <w:rFonts w:ascii="Times New Roman" w:hAnsi="Times New Roman" w:cs="Times New Roman"/>
          <w:color w:val="227ACB"/>
          <w:sz w:val="28"/>
          <w:szCs w:val="28"/>
        </w:rPr>
      </w:pPr>
      <w:r w:rsidRPr="003C75B3">
        <w:rPr>
          <w:rFonts w:ascii="Times New Roman" w:hAnsi="Times New Roman" w:cs="Times New Roman"/>
          <w:color w:val="227ACB"/>
          <w:sz w:val="28"/>
          <w:szCs w:val="28"/>
        </w:rPr>
        <w:t>предоставления на всю сумму займа и на весь срок займа в качестве обеспечения независимой гарантии кредитной организации и (или) поручительства (гарантии) Корпорации МСП;</w:t>
      </w:r>
    </w:p>
    <w:p w14:paraId="43407411" w14:textId="77777777" w:rsidR="003C75B3" w:rsidRPr="003C75B3" w:rsidRDefault="003C75B3" w:rsidP="003C75B3">
      <w:pPr>
        <w:pStyle w:val="af6"/>
        <w:numPr>
          <w:ilvl w:val="0"/>
          <w:numId w:val="48"/>
        </w:numPr>
        <w:tabs>
          <w:tab w:val="left" w:pos="0"/>
          <w:tab w:val="left" w:pos="179"/>
        </w:tabs>
        <w:autoSpaceDE w:val="0"/>
        <w:autoSpaceDN w:val="0"/>
        <w:ind w:left="0" w:right="108" w:firstLine="709"/>
        <w:contextualSpacing w:val="0"/>
        <w:jc w:val="both"/>
        <w:rPr>
          <w:rFonts w:ascii="Times New Roman" w:hAnsi="Times New Roman" w:cs="Times New Roman"/>
          <w:color w:val="227ACB"/>
          <w:sz w:val="28"/>
          <w:szCs w:val="28"/>
        </w:rPr>
      </w:pPr>
      <w:r w:rsidRPr="003C75B3">
        <w:rPr>
          <w:rFonts w:ascii="Times New Roman" w:hAnsi="Times New Roman" w:cs="Times New Roman"/>
          <w:color w:val="227ACB"/>
          <w:sz w:val="28"/>
          <w:szCs w:val="28"/>
        </w:rPr>
        <w:t>или приобретения для реализации проекта отечественного оборудования в размере не менее 50 % суммы займа. Под отечественным оборудованием для целей настоящего стандарта понимается оборудование, имеющее заключение о подтверждении производства промышленной продукции на территории РФ</w:t>
      </w:r>
      <w:r w:rsidRPr="003C75B3">
        <w:rPr>
          <w:rFonts w:ascii="Times New Roman" w:hAnsi="Times New Roman" w:cs="Times New Roman"/>
          <w:color w:val="227ACB"/>
          <w:sz w:val="28"/>
          <w:szCs w:val="28"/>
          <w:vertAlign w:val="superscript"/>
        </w:rPr>
        <w:footnoteReference w:id="5"/>
      </w:r>
      <w:r w:rsidRPr="003C75B3">
        <w:rPr>
          <w:rFonts w:ascii="Times New Roman" w:hAnsi="Times New Roman" w:cs="Times New Roman"/>
          <w:color w:val="227ACB"/>
          <w:sz w:val="28"/>
          <w:szCs w:val="28"/>
        </w:rPr>
        <w:t>.</w:t>
      </w:r>
    </w:p>
    <w:p w14:paraId="345B3464" w14:textId="1AB1842C" w:rsidR="00B34A58" w:rsidRDefault="003C75B3" w:rsidP="003C75B3">
      <w:pPr>
        <w:pStyle w:val="25"/>
        <w:shd w:val="clear" w:color="auto" w:fill="auto"/>
        <w:tabs>
          <w:tab w:val="left" w:pos="0"/>
          <w:tab w:val="left" w:pos="179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C75B3">
        <w:rPr>
          <w:rFonts w:ascii="Times New Roman" w:hAnsi="Times New Roman" w:cs="Times New Roman"/>
          <w:color w:val="227ACB"/>
          <w:sz w:val="28"/>
          <w:szCs w:val="28"/>
        </w:rPr>
        <w:t>3.3.2. 5 (пять) процентов годовых на весь срок займа в иных случаях.</w:t>
      </w:r>
    </w:p>
    <w:p w14:paraId="1529BBBF" w14:textId="03F6D4D5" w:rsidR="00B34A58" w:rsidRPr="003C75B3" w:rsidRDefault="00B34A58" w:rsidP="00B34A58">
      <w:pPr>
        <w:pStyle w:val="25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 xml:space="preserve">Указанная в п. 3.3.1 ставка подлежит пересмотру, если Заявитель в течение срока действия договора займа не обеспечил выполнение условий, на основании которых данная ставка была определена при выдаче займа. В этом случае процентная ставка по займу устанавливается на уровне ставки по программе для иных случаев (п. 3.3.2), действовавшей на дату принятия решения о финансировании проекта, которая применяется с момента выдачи займа с уплатой дополнительных процентных платежей равномерными квартальными платежами в оставшийся до погашения срок действия займа. </w:t>
      </w:r>
    </w:p>
    <w:p w14:paraId="50CDB5B8" w14:textId="77777777" w:rsidR="008C3CA5" w:rsidRPr="003C75B3" w:rsidRDefault="008C3CA5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5B3">
        <w:rPr>
          <w:rFonts w:ascii="Times New Roman" w:hAnsi="Times New Roman" w:cs="Times New Roman"/>
          <w:sz w:val="28"/>
          <w:szCs w:val="28"/>
        </w:rPr>
        <w:t xml:space="preserve">В случае если между Заявителем и Фондами на дату подачи заявки действует договор (договоры) целевого займа или такой договор находится в процессе заключения, то для приема Фондом заявки в работу должны выполняться одновременно следующие условия: </w:t>
      </w:r>
    </w:p>
    <w:p w14:paraId="7EC14129" w14:textId="56E16A0F" w:rsidR="008C3CA5" w:rsidRPr="003C75B3" w:rsidRDefault="008C3CA5" w:rsidP="00057A77">
      <w:pPr>
        <w:widowControl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75B3">
        <w:rPr>
          <w:rFonts w:ascii="Times New Roman" w:hAnsi="Times New Roman" w:cs="Times New Roman"/>
          <w:color w:val="auto"/>
          <w:sz w:val="28"/>
          <w:szCs w:val="28"/>
        </w:rPr>
        <w:t>суммарная доля заимствований из средств целевого финансирования Фонда с учетом запрашиваемой суммы займа по вновь заявляемому проекту не должна составлять более 50% балансовой стоимости активов Заявителя на последнюю отчетную дату;</w:t>
      </w:r>
    </w:p>
    <w:p w14:paraId="44BBF048" w14:textId="77777777" w:rsidR="004A03DD" w:rsidRPr="003D54B9" w:rsidRDefault="004A03DD" w:rsidP="00057A77">
      <w:pPr>
        <w:widowControl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C75B3">
        <w:rPr>
          <w:rFonts w:ascii="Times New Roman" w:hAnsi="Times New Roman" w:cs="Times New Roman"/>
          <w:color w:val="auto"/>
          <w:sz w:val="28"/>
          <w:szCs w:val="28"/>
        </w:rPr>
        <w:t xml:space="preserve">истекли 2 (два) отчетных периода (квартала) с даты заключения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последнего договора целевого займа</w:t>
      </w:r>
      <w:r w:rsidRPr="003D54B9">
        <w:rPr>
          <w:rFonts w:ascii="Times New Roman" w:hAnsi="Times New Roman" w:cs="Times New Roman"/>
          <w:color w:val="auto"/>
          <w:vertAlign w:val="superscript"/>
        </w:rPr>
        <w:footnoteReference w:id="6"/>
      </w:r>
      <w:r w:rsidRPr="003D54B9">
        <w:rPr>
          <w:rFonts w:ascii="Times New Roman" w:hAnsi="Times New Roman" w:cs="Times New Roman"/>
          <w:color w:val="auto"/>
        </w:rPr>
        <w:t>.</w:t>
      </w:r>
    </w:p>
    <w:p w14:paraId="34382695" w14:textId="77777777" w:rsidR="002638E5" w:rsidRPr="003D54B9" w:rsidRDefault="002638E5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 xml:space="preserve">Параметры участия каждого из Фондов в софинансировании </w:t>
      </w:r>
      <w:r w:rsidRPr="003D54B9">
        <w:rPr>
          <w:rFonts w:ascii="Times New Roman" w:hAnsi="Times New Roman" w:cs="Times New Roman"/>
          <w:sz w:val="28"/>
          <w:szCs w:val="28"/>
        </w:rPr>
        <w:lastRenderedPageBreak/>
        <w:t>проектов определяются соглашением, заключенным между Фондом 1 и Фондом 2.</w:t>
      </w:r>
    </w:p>
    <w:bookmarkEnd w:id="11"/>
    <w:p w14:paraId="34F028C5" w14:textId="77777777" w:rsidR="008857BE" w:rsidRPr="00057A77" w:rsidRDefault="008857BE" w:rsidP="00057A77">
      <w:pPr>
        <w:pStyle w:val="25"/>
        <w:shd w:val="clear" w:color="auto" w:fill="auto"/>
        <w:tabs>
          <w:tab w:val="left" w:pos="0"/>
        </w:tabs>
        <w:spacing w:after="0" w:line="240" w:lineRule="auto"/>
        <w:ind w:left="709" w:right="20"/>
        <w:jc w:val="both"/>
        <w:rPr>
          <w:rFonts w:ascii="Times New Roman" w:hAnsi="Times New Roman" w:cs="Times New Roman"/>
          <w:sz w:val="16"/>
          <w:szCs w:val="16"/>
        </w:rPr>
      </w:pPr>
    </w:p>
    <w:p w14:paraId="7C58D5CB" w14:textId="5F3F0DE8" w:rsidR="009E5846" w:rsidRPr="00057A77" w:rsidRDefault="009E5846" w:rsidP="00057A77">
      <w:pPr>
        <w:pStyle w:val="11"/>
        <w:keepNext/>
        <w:keepLines/>
        <w:numPr>
          <w:ilvl w:val="0"/>
          <w:numId w:val="16"/>
        </w:numPr>
        <w:shd w:val="clear" w:color="auto" w:fill="auto"/>
        <w:spacing w:line="240" w:lineRule="auto"/>
        <w:jc w:val="both"/>
        <w:rPr>
          <w:b/>
          <w:i w:val="0"/>
          <w:color w:val="auto"/>
          <w:spacing w:val="0"/>
          <w:sz w:val="28"/>
          <w:szCs w:val="28"/>
        </w:rPr>
      </w:pPr>
      <w:bookmarkStart w:id="12" w:name="bookmark18"/>
      <w:r w:rsidRPr="00057A77">
        <w:rPr>
          <w:b/>
          <w:i w:val="0"/>
          <w:color w:val="auto"/>
          <w:spacing w:val="0"/>
          <w:sz w:val="28"/>
          <w:szCs w:val="28"/>
        </w:rPr>
        <w:t>Критерии проектов для финансирования</w:t>
      </w:r>
      <w:bookmarkEnd w:id="12"/>
    </w:p>
    <w:p w14:paraId="770ED0D7" w14:textId="77777777" w:rsidR="00112182" w:rsidRPr="00057A77" w:rsidRDefault="00112182" w:rsidP="00057A77">
      <w:pPr>
        <w:pStyle w:val="11"/>
        <w:keepNext/>
        <w:keepLines/>
        <w:shd w:val="clear" w:color="auto" w:fill="auto"/>
        <w:spacing w:line="240" w:lineRule="auto"/>
        <w:ind w:left="23"/>
        <w:jc w:val="both"/>
        <w:rPr>
          <w:b/>
          <w:i w:val="0"/>
          <w:color w:val="auto"/>
          <w:spacing w:val="0"/>
          <w:sz w:val="16"/>
          <w:szCs w:val="16"/>
        </w:rPr>
      </w:pPr>
    </w:p>
    <w:p w14:paraId="0E6ED14D" w14:textId="4B4E5A68" w:rsidR="009E5846" w:rsidRPr="003D54B9" w:rsidRDefault="009E5846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7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711A3" w:rsidRPr="00057A77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057A77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3D54B9">
        <w:rPr>
          <w:rFonts w:ascii="Times New Roman" w:hAnsi="Times New Roman" w:cs="Times New Roman"/>
          <w:sz w:val="28"/>
          <w:szCs w:val="28"/>
        </w:rPr>
        <w:t>со стороны Фонд</w:t>
      </w:r>
      <w:r w:rsidR="002E2BE8" w:rsidRPr="003D54B9">
        <w:rPr>
          <w:rFonts w:ascii="Times New Roman" w:hAnsi="Times New Roman" w:cs="Times New Roman"/>
          <w:sz w:val="28"/>
          <w:szCs w:val="28"/>
        </w:rPr>
        <w:t xml:space="preserve">ов </w:t>
      </w:r>
      <w:r w:rsidRPr="003D54B9">
        <w:rPr>
          <w:rFonts w:ascii="Times New Roman" w:hAnsi="Times New Roman" w:cs="Times New Roman"/>
          <w:sz w:val="28"/>
          <w:szCs w:val="28"/>
        </w:rPr>
        <w:t>осуществляется оценка проектов на соответствие следующим критериям:</w:t>
      </w:r>
    </w:p>
    <w:p w14:paraId="73194811" w14:textId="77777777" w:rsidR="00D66C6A" w:rsidRPr="003D54B9" w:rsidRDefault="00D66C6A" w:rsidP="00057A77">
      <w:pPr>
        <w:tabs>
          <w:tab w:val="left" w:pos="0"/>
        </w:tabs>
        <w:ind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  <w:u w:val="single" w:color="000000"/>
        </w:rPr>
        <w:t>Программные критерии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(установлены настоящим стандартом):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2BEE9D01" w14:textId="77777777" w:rsidR="00D66C6A" w:rsidRPr="003D54B9" w:rsidRDefault="00D66C6A" w:rsidP="00057A77">
      <w:pPr>
        <w:widowControl/>
        <w:numPr>
          <w:ilvl w:val="0"/>
          <w:numId w:val="45"/>
        </w:numPr>
        <w:tabs>
          <w:tab w:val="left" w:pos="0"/>
        </w:tabs>
        <w:ind w:left="0"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соответствие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параметрам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(п. 4.2);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7C09E755" w14:textId="77777777" w:rsidR="00D66C6A" w:rsidRPr="003D54B9" w:rsidRDefault="00D66C6A" w:rsidP="00057A77">
      <w:pPr>
        <w:widowControl/>
        <w:numPr>
          <w:ilvl w:val="0"/>
          <w:numId w:val="45"/>
        </w:numPr>
        <w:tabs>
          <w:tab w:val="left" w:pos="0"/>
        </w:tabs>
        <w:ind w:left="0"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производственная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обоснованность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(п. 4.3),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22FC9C05" w14:textId="5EBC8B11" w:rsidR="00D66C6A" w:rsidRPr="003D54B9" w:rsidRDefault="00D66C6A" w:rsidP="00057A77">
      <w:pPr>
        <w:tabs>
          <w:tab w:val="left" w:pos="0"/>
        </w:tabs>
        <w:ind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  <w:u w:val="single" w:color="000000"/>
        </w:rPr>
        <w:t>Базовые критерии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(установлены стандартом Фонда 1 № СФ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242):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4FFA3445" w14:textId="046B855E" w:rsidR="00D66C6A" w:rsidRPr="003D54B9" w:rsidRDefault="00D66C6A" w:rsidP="00057A77">
      <w:pPr>
        <w:widowControl/>
        <w:numPr>
          <w:ilvl w:val="0"/>
          <w:numId w:val="45"/>
        </w:numPr>
        <w:tabs>
          <w:tab w:val="left" w:pos="0"/>
        </w:tabs>
        <w:ind w:left="0"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финансово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экономическая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эффективность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устойчивость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(п. 3.3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Стандарта Фонда 1 № СФ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242);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374A4F26" w14:textId="37CB3E5C" w:rsidR="00D66C6A" w:rsidRPr="003D54B9" w:rsidRDefault="00D66C6A" w:rsidP="00057A77">
      <w:pPr>
        <w:widowControl/>
        <w:numPr>
          <w:ilvl w:val="0"/>
          <w:numId w:val="45"/>
        </w:numPr>
        <w:tabs>
          <w:tab w:val="left" w:pos="0"/>
        </w:tabs>
        <w:ind w:left="0"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финансовая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состоятельность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(п. 3.4 Стандарта Фонда 1               № СФ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242);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64EA973F" w14:textId="58DBC256" w:rsidR="00D66C6A" w:rsidRPr="003D54B9" w:rsidRDefault="00D66C6A" w:rsidP="00057A77">
      <w:pPr>
        <w:widowControl/>
        <w:numPr>
          <w:ilvl w:val="0"/>
          <w:numId w:val="45"/>
        </w:numPr>
        <w:tabs>
          <w:tab w:val="left" w:pos="0"/>
        </w:tabs>
        <w:ind w:left="0"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юридическая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состоятельность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(п. 3.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5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Стандарта Фонда 1 № СФ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242);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16B92F3F" w14:textId="08C0D556" w:rsidR="00D66C6A" w:rsidRPr="003D54B9" w:rsidRDefault="00D66C6A" w:rsidP="00057A77">
      <w:pPr>
        <w:widowControl/>
        <w:numPr>
          <w:ilvl w:val="0"/>
          <w:numId w:val="45"/>
        </w:numPr>
        <w:tabs>
          <w:tab w:val="left" w:pos="0"/>
        </w:tabs>
        <w:ind w:left="0"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юридическая состоятельность лиц,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предоставивших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(п. 3.6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Стандарта Фонда 1 № СФ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242);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595631D1" w14:textId="66F2FB6C" w:rsidR="00D66C6A" w:rsidRPr="003D54B9" w:rsidRDefault="00D66C6A" w:rsidP="00057A77">
      <w:pPr>
        <w:widowControl/>
        <w:numPr>
          <w:ilvl w:val="0"/>
          <w:numId w:val="45"/>
        </w:numPr>
        <w:tabs>
          <w:tab w:val="left" w:pos="0"/>
        </w:tabs>
        <w:ind w:left="0"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юридическая состоятельность ключевых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исполнителей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схемы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реализации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(п. 3.7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Стандарта Фонда 1 № СФ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242);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5AC20607" w14:textId="45942A24" w:rsidR="00D66C6A" w:rsidRPr="003D54B9" w:rsidRDefault="00D66C6A" w:rsidP="00057A77">
      <w:pPr>
        <w:widowControl/>
        <w:numPr>
          <w:ilvl w:val="0"/>
          <w:numId w:val="45"/>
        </w:numPr>
        <w:tabs>
          <w:tab w:val="left" w:pos="0"/>
        </w:tabs>
        <w:ind w:left="0"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качество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достаточность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обеспечения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возврата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займа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(п. 3.8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Стандарта Фонда</w:t>
      </w:r>
      <w:r w:rsidR="00150728" w:rsidRPr="003D54B9">
        <w:rPr>
          <w:rFonts w:ascii="Times New Roman" w:hAnsi="Times New Roman" w:cs="Times New Roman"/>
          <w:color w:val="auto"/>
          <w:sz w:val="28"/>
          <w:szCs w:val="28"/>
        </w:rPr>
        <w:t xml:space="preserve"> 1 №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 xml:space="preserve"> СФ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242)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</w:t>
      </w:r>
    </w:p>
    <w:p w14:paraId="6F7D8262" w14:textId="58B5DCE6" w:rsidR="00150728" w:rsidRPr="003D54B9" w:rsidRDefault="00150728" w:rsidP="00057A77">
      <w:pPr>
        <w:pStyle w:val="25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 xml:space="preserve">Для оценки соответствия проекта указанным критериям осуществляется экспертиза по установленным в составе каждого из критериев параметрам. </w:t>
      </w:r>
    </w:p>
    <w:p w14:paraId="32874955" w14:textId="623E1BCF" w:rsidR="00B43FD4" w:rsidRPr="003D54B9" w:rsidRDefault="00B43FD4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58781019"/>
      <w:r w:rsidRPr="003D54B9">
        <w:rPr>
          <w:rFonts w:ascii="Times New Roman" w:hAnsi="Times New Roman" w:cs="Times New Roman"/>
          <w:sz w:val="28"/>
          <w:szCs w:val="28"/>
        </w:rPr>
        <w:t xml:space="preserve">Для оценки соответствия проекта </w:t>
      </w:r>
      <w:r w:rsidR="00150728" w:rsidRPr="003D54B9">
        <w:rPr>
          <w:rFonts w:ascii="Times New Roman" w:hAnsi="Times New Roman" w:cs="Times New Roman"/>
          <w:sz w:val="28"/>
          <w:szCs w:val="28"/>
        </w:rPr>
        <w:t xml:space="preserve">программному </w:t>
      </w:r>
      <w:r w:rsidRPr="003D54B9">
        <w:rPr>
          <w:rFonts w:ascii="Times New Roman" w:hAnsi="Times New Roman" w:cs="Times New Roman"/>
          <w:sz w:val="28"/>
          <w:szCs w:val="28"/>
        </w:rPr>
        <w:t xml:space="preserve">критерию </w:t>
      </w:r>
      <w:r w:rsidR="00BD75E4" w:rsidRPr="003D54B9">
        <w:rPr>
          <w:rFonts w:ascii="Times New Roman" w:hAnsi="Times New Roman" w:cs="Times New Roman"/>
          <w:sz w:val="28"/>
          <w:szCs w:val="28"/>
        </w:rPr>
        <w:t>«</w:t>
      </w:r>
      <w:r w:rsidRPr="003D54B9">
        <w:rPr>
          <w:rFonts w:ascii="Times New Roman" w:hAnsi="Times New Roman" w:cs="Times New Roman"/>
          <w:sz w:val="28"/>
          <w:szCs w:val="28"/>
        </w:rPr>
        <w:t>Соответствие проекта параметрам программы</w:t>
      </w:r>
      <w:r w:rsidR="00BD75E4" w:rsidRPr="003D54B9">
        <w:rPr>
          <w:rFonts w:ascii="Times New Roman" w:hAnsi="Times New Roman" w:cs="Times New Roman"/>
          <w:sz w:val="28"/>
          <w:szCs w:val="28"/>
        </w:rPr>
        <w:t>»</w:t>
      </w:r>
      <w:r w:rsidRPr="003D54B9">
        <w:rPr>
          <w:rFonts w:ascii="Times New Roman" w:hAnsi="Times New Roman" w:cs="Times New Roman"/>
          <w:sz w:val="28"/>
          <w:szCs w:val="28"/>
        </w:rPr>
        <w:t xml:space="preserve"> осуществляется, в частности, экспертиза соответствия проекта </w:t>
      </w:r>
      <w:r w:rsidR="00150728" w:rsidRPr="003D54B9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Pr="003D54B9">
        <w:rPr>
          <w:rFonts w:ascii="Times New Roman" w:hAnsi="Times New Roman" w:cs="Times New Roman"/>
          <w:sz w:val="28"/>
          <w:szCs w:val="28"/>
        </w:rPr>
        <w:t>параметр</w:t>
      </w:r>
      <w:r w:rsidR="00150728" w:rsidRPr="003D54B9">
        <w:rPr>
          <w:rFonts w:ascii="Times New Roman" w:hAnsi="Times New Roman" w:cs="Times New Roman"/>
          <w:sz w:val="28"/>
          <w:szCs w:val="28"/>
        </w:rPr>
        <w:t>ам</w:t>
      </w:r>
      <w:r w:rsidRPr="003D54B9">
        <w:rPr>
          <w:rFonts w:ascii="Times New Roman" w:hAnsi="Times New Roman" w:cs="Times New Roman"/>
          <w:sz w:val="28"/>
          <w:szCs w:val="28"/>
        </w:rPr>
        <w:t>:</w:t>
      </w:r>
    </w:p>
    <w:p w14:paraId="7C987BE4" w14:textId="4BBC7356" w:rsidR="00150728" w:rsidRPr="003D54B9" w:rsidRDefault="00150728" w:rsidP="00057A77">
      <w:pPr>
        <w:widowControl/>
        <w:numPr>
          <w:ilvl w:val="0"/>
          <w:numId w:val="45"/>
        </w:numPr>
        <w:ind w:left="0"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Заявитель является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субъектом малого и среднего предпринимательства</w:t>
      </w:r>
      <w:r w:rsidRPr="003D54B9">
        <w:rPr>
          <w:rFonts w:ascii="Times New Roman" w:hAnsi="Times New Roman" w:cs="Times New Roman"/>
          <w:color w:val="auto"/>
          <w:vertAlign w:val="superscript"/>
        </w:rPr>
        <w:footnoteReference w:id="7"/>
      </w:r>
      <w:r w:rsidRPr="003D54B9">
        <w:rPr>
          <w:rFonts w:ascii="Times New Roman" w:hAnsi="Times New Roman" w:cs="Times New Roman"/>
          <w:color w:val="auto"/>
        </w:rPr>
        <w:t xml:space="preserve">,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осуществляющим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деятельность, относящуюся к сфере обработки древесины в соответствии с кодом 16 «Обработка древесины и производство изделий из дерева и пробки, кроме мебели, производство изделий из соломки и материалов для плетения»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ОКВЭД2;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00D5D4B7" w14:textId="77777777" w:rsidR="00150728" w:rsidRPr="00057A77" w:rsidRDefault="00150728" w:rsidP="00057A77">
      <w:pPr>
        <w:widowControl/>
        <w:numPr>
          <w:ilvl w:val="0"/>
          <w:numId w:val="45"/>
        </w:numPr>
        <w:ind w:left="0"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цели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расходования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займа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проекте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соответствуют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перечню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оборудования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обработке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древесины,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приобретение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которого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финансируется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рамках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настоящей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программы,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направлениям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целевого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использования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соответствии с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разделом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5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настоящего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color w:val="auto"/>
          <w:sz w:val="28"/>
          <w:szCs w:val="28"/>
        </w:rPr>
        <w:t>стандарта;</w:t>
      </w:r>
      <w:r w:rsidRPr="00057A7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420C2814" w14:textId="6CCF5F93" w:rsidR="00B43FD4" w:rsidRPr="00057A77" w:rsidRDefault="00B43FD4" w:rsidP="00057A77">
      <w:pPr>
        <w:pStyle w:val="1"/>
        <w:numPr>
          <w:ilvl w:val="0"/>
          <w:numId w:val="35"/>
        </w:numPr>
        <w:shd w:val="clear" w:color="auto" w:fill="auto"/>
        <w:tabs>
          <w:tab w:val="left" w:pos="997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057A77">
        <w:rPr>
          <w:color w:val="auto"/>
          <w:sz w:val="28"/>
          <w:szCs w:val="28"/>
          <w:lang w:bidi="ru-RU"/>
        </w:rPr>
        <w:t xml:space="preserve">предоставление гарантий или поручительств АО </w:t>
      </w:r>
      <w:r w:rsidR="00150728" w:rsidRPr="00057A77">
        <w:rPr>
          <w:color w:val="auto"/>
          <w:sz w:val="28"/>
          <w:szCs w:val="28"/>
          <w:lang w:bidi="ru-RU"/>
        </w:rPr>
        <w:t>«</w:t>
      </w:r>
      <w:r w:rsidRPr="00057A77">
        <w:rPr>
          <w:color w:val="auto"/>
          <w:sz w:val="28"/>
          <w:szCs w:val="28"/>
          <w:lang w:bidi="ru-RU"/>
        </w:rPr>
        <w:t>Федеральная корпорация по развитию малого и среднего предпринимательства</w:t>
      </w:r>
      <w:r w:rsidR="00150728" w:rsidRPr="00057A77">
        <w:rPr>
          <w:color w:val="auto"/>
          <w:sz w:val="28"/>
          <w:szCs w:val="28"/>
          <w:lang w:bidi="ru-RU"/>
        </w:rPr>
        <w:t>»</w:t>
      </w:r>
      <w:r w:rsidRPr="00057A77">
        <w:rPr>
          <w:color w:val="auto"/>
          <w:sz w:val="28"/>
          <w:szCs w:val="28"/>
          <w:lang w:bidi="ru-RU"/>
        </w:rPr>
        <w:t>, региональных фондов содействия кредитованию МСП в объеме не менее 50 (Пятидесяти) процентов от суммы займа</w:t>
      </w:r>
      <w:hyperlink w:anchor="bookmark6" w:tooltip="Current Document">
        <w:r w:rsidRPr="00057A77">
          <w:rPr>
            <w:color w:val="auto"/>
            <w:sz w:val="28"/>
            <w:szCs w:val="28"/>
            <w:vertAlign w:val="superscript"/>
            <w:lang w:bidi="ru-RU"/>
          </w:rPr>
          <w:footnoteReference w:id="8"/>
        </w:r>
      </w:hyperlink>
      <w:r w:rsidRPr="00057A77">
        <w:rPr>
          <w:color w:val="auto"/>
          <w:sz w:val="28"/>
          <w:szCs w:val="28"/>
          <w:lang w:bidi="ru-RU"/>
        </w:rPr>
        <w:t xml:space="preserve"> или независимой гарантии </w:t>
      </w:r>
      <w:r w:rsidRPr="00057A77">
        <w:rPr>
          <w:color w:val="auto"/>
          <w:sz w:val="28"/>
          <w:szCs w:val="28"/>
          <w:lang w:bidi="ru-RU"/>
        </w:rPr>
        <w:lastRenderedPageBreak/>
        <w:t>кредитной организации в объеме основного долга и процентов;</w:t>
      </w:r>
    </w:p>
    <w:p w14:paraId="73A2F9BA" w14:textId="6A9285A8" w:rsidR="00B43FD4" w:rsidRPr="003D54B9" w:rsidRDefault="00B43FD4" w:rsidP="00057A77">
      <w:pPr>
        <w:pStyle w:val="1"/>
        <w:numPr>
          <w:ilvl w:val="0"/>
          <w:numId w:val="35"/>
        </w:numPr>
        <w:shd w:val="clear" w:color="auto" w:fill="auto"/>
        <w:tabs>
          <w:tab w:val="left" w:pos="997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057A77">
        <w:rPr>
          <w:color w:val="auto"/>
          <w:sz w:val="28"/>
          <w:szCs w:val="28"/>
          <w:lang w:bidi="ru-RU"/>
        </w:rPr>
        <w:t xml:space="preserve">обоснованность применения процентной ставки по займу в размере 1 (Одного) процента годовых, исходя из критерия - приобретаемое в проекте промышленное </w:t>
      </w:r>
      <w:r w:rsidRPr="003D54B9">
        <w:rPr>
          <w:color w:val="auto"/>
          <w:sz w:val="28"/>
          <w:szCs w:val="28"/>
          <w:lang w:bidi="ru-RU"/>
        </w:rPr>
        <w:t>оборудование имеет заключение о подтверждении производства промышленной продукции на территории Российской Федерации.</w:t>
      </w:r>
    </w:p>
    <w:p w14:paraId="7790F97B" w14:textId="1A4ADD18" w:rsidR="00150728" w:rsidRPr="003D54B9" w:rsidRDefault="00150728" w:rsidP="00057A77">
      <w:pPr>
        <w:pStyle w:val="25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 xml:space="preserve">Для целей соответствия программному критерию «Соответствие проекта параметрам программы» является обязательным соответствие проекта указанным выше первому, второму и третьему параметрам на момент проведения экспертизы. </w:t>
      </w:r>
    </w:p>
    <w:bookmarkEnd w:id="13"/>
    <w:p w14:paraId="7CE490D4" w14:textId="60C0E878" w:rsidR="00B43FD4" w:rsidRPr="003D54B9" w:rsidRDefault="00B43FD4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 xml:space="preserve">Для оценки соответствия проекта </w:t>
      </w:r>
      <w:r w:rsidR="00150728" w:rsidRPr="003D54B9">
        <w:rPr>
          <w:rFonts w:ascii="Times New Roman" w:hAnsi="Times New Roman" w:cs="Times New Roman"/>
          <w:sz w:val="28"/>
          <w:szCs w:val="28"/>
        </w:rPr>
        <w:t xml:space="preserve">программному </w:t>
      </w:r>
      <w:r w:rsidRPr="003D54B9">
        <w:rPr>
          <w:rFonts w:ascii="Times New Roman" w:hAnsi="Times New Roman" w:cs="Times New Roman"/>
          <w:sz w:val="28"/>
          <w:szCs w:val="28"/>
        </w:rPr>
        <w:t xml:space="preserve">критерию </w:t>
      </w:r>
      <w:r w:rsidR="00BD75E4" w:rsidRPr="003D54B9">
        <w:rPr>
          <w:rFonts w:ascii="Times New Roman" w:hAnsi="Times New Roman" w:cs="Times New Roman"/>
          <w:sz w:val="28"/>
          <w:szCs w:val="28"/>
        </w:rPr>
        <w:t>«</w:t>
      </w:r>
      <w:r w:rsidRPr="003D54B9">
        <w:rPr>
          <w:rFonts w:ascii="Times New Roman" w:hAnsi="Times New Roman" w:cs="Times New Roman"/>
          <w:sz w:val="28"/>
          <w:szCs w:val="28"/>
        </w:rPr>
        <w:t>Производственная обоснованность проекта</w:t>
      </w:r>
      <w:r w:rsidR="00BD75E4" w:rsidRPr="003D54B9">
        <w:rPr>
          <w:rFonts w:ascii="Times New Roman" w:hAnsi="Times New Roman" w:cs="Times New Roman"/>
          <w:sz w:val="28"/>
          <w:szCs w:val="28"/>
        </w:rPr>
        <w:t>»</w:t>
      </w:r>
      <w:r w:rsidRPr="003D54B9">
        <w:rPr>
          <w:rFonts w:ascii="Times New Roman" w:hAnsi="Times New Roman" w:cs="Times New Roman"/>
          <w:sz w:val="28"/>
          <w:szCs w:val="28"/>
        </w:rPr>
        <w:t xml:space="preserve"> осуществляется, в частности, экспертиза по следующим параметрам:</w:t>
      </w:r>
    </w:p>
    <w:p w14:paraId="6794FD63" w14:textId="77777777" w:rsidR="00B43FD4" w:rsidRPr="003D54B9" w:rsidRDefault="00B43FD4" w:rsidP="00057A77">
      <w:pPr>
        <w:pStyle w:val="1"/>
        <w:numPr>
          <w:ilvl w:val="0"/>
          <w:numId w:val="35"/>
        </w:numPr>
        <w:shd w:val="clear" w:color="auto" w:fill="auto"/>
        <w:tabs>
          <w:tab w:val="left" w:pos="997"/>
        </w:tabs>
        <w:spacing w:after="0" w:line="240" w:lineRule="auto"/>
        <w:ind w:firstLine="1009"/>
        <w:jc w:val="both"/>
        <w:rPr>
          <w:color w:val="auto"/>
          <w:sz w:val="28"/>
          <w:szCs w:val="28"/>
        </w:rPr>
      </w:pPr>
      <w:r w:rsidRPr="003D54B9">
        <w:rPr>
          <w:color w:val="auto"/>
          <w:sz w:val="28"/>
          <w:szCs w:val="28"/>
          <w:lang w:bidi="ru-RU"/>
        </w:rPr>
        <w:t>соответствие проекта основной деятельности компании и заинтересованность компании в его реализации;</w:t>
      </w:r>
    </w:p>
    <w:p w14:paraId="59C9C037" w14:textId="77777777" w:rsidR="00B43FD4" w:rsidRPr="003D54B9" w:rsidRDefault="00B43FD4" w:rsidP="00057A77">
      <w:pPr>
        <w:pStyle w:val="1"/>
        <w:numPr>
          <w:ilvl w:val="0"/>
          <w:numId w:val="35"/>
        </w:numPr>
        <w:shd w:val="clear" w:color="auto" w:fill="auto"/>
        <w:tabs>
          <w:tab w:val="left" w:pos="997"/>
        </w:tabs>
        <w:spacing w:after="0" w:line="240" w:lineRule="auto"/>
        <w:ind w:firstLine="1009"/>
        <w:jc w:val="both"/>
        <w:rPr>
          <w:color w:val="auto"/>
          <w:sz w:val="28"/>
          <w:szCs w:val="28"/>
        </w:rPr>
      </w:pPr>
      <w:r w:rsidRPr="003D54B9">
        <w:rPr>
          <w:color w:val="auto"/>
          <w:sz w:val="28"/>
          <w:szCs w:val="28"/>
          <w:lang w:bidi="ru-RU"/>
        </w:rPr>
        <w:t>наличие у Заявителя материально-технической базы для реализации проекта;</w:t>
      </w:r>
    </w:p>
    <w:p w14:paraId="431EB947" w14:textId="380386CB" w:rsidR="00B43FD4" w:rsidRPr="003D54B9" w:rsidRDefault="00B43FD4" w:rsidP="00057A77">
      <w:pPr>
        <w:pStyle w:val="1"/>
        <w:numPr>
          <w:ilvl w:val="0"/>
          <w:numId w:val="35"/>
        </w:numPr>
        <w:shd w:val="clear" w:color="auto" w:fill="auto"/>
        <w:tabs>
          <w:tab w:val="left" w:pos="997"/>
        </w:tabs>
        <w:spacing w:after="0" w:line="240" w:lineRule="auto"/>
        <w:ind w:firstLine="1009"/>
        <w:jc w:val="both"/>
        <w:rPr>
          <w:color w:val="auto"/>
          <w:sz w:val="28"/>
          <w:szCs w:val="28"/>
        </w:rPr>
      </w:pPr>
      <w:r w:rsidRPr="003D54B9">
        <w:rPr>
          <w:color w:val="auto"/>
          <w:sz w:val="28"/>
          <w:szCs w:val="28"/>
          <w:lang w:bidi="ru-RU"/>
        </w:rPr>
        <w:t>обоснованность графика и сроков мероприятий по проекту.</w:t>
      </w:r>
    </w:p>
    <w:p w14:paraId="75C537D1" w14:textId="2F29694B" w:rsidR="005A293A" w:rsidRPr="003D54B9" w:rsidRDefault="005A293A" w:rsidP="00057A77">
      <w:pPr>
        <w:pStyle w:val="25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 xml:space="preserve">В случае привлечения для реализации проекта ключевого исполнителя в составе настоящего критерия также осуществляется экспертиза производственной обоснованности привлечения ключевого исполнителя в соответствии с п. 3.2.1 стандарта Фонда 1 № СФ-И-242. </w:t>
      </w:r>
    </w:p>
    <w:p w14:paraId="256EEC1D" w14:textId="77777777" w:rsidR="0074676D" w:rsidRPr="00057A77" w:rsidRDefault="0074676D" w:rsidP="00057A77">
      <w:pPr>
        <w:pStyle w:val="25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14:paraId="2B64D1E7" w14:textId="77777777" w:rsidR="009E5846" w:rsidRPr="00057A77" w:rsidRDefault="009E5846" w:rsidP="00057A77">
      <w:pPr>
        <w:pStyle w:val="11"/>
        <w:keepNext/>
        <w:keepLines/>
        <w:numPr>
          <w:ilvl w:val="0"/>
          <w:numId w:val="16"/>
        </w:numPr>
        <w:shd w:val="clear" w:color="auto" w:fill="auto"/>
        <w:spacing w:line="240" w:lineRule="auto"/>
        <w:jc w:val="both"/>
        <w:rPr>
          <w:b/>
          <w:i w:val="0"/>
          <w:color w:val="auto"/>
          <w:spacing w:val="0"/>
          <w:sz w:val="28"/>
          <w:szCs w:val="28"/>
        </w:rPr>
      </w:pPr>
      <w:bookmarkStart w:id="14" w:name="bookmark20"/>
      <w:r w:rsidRPr="00057A77">
        <w:rPr>
          <w:b/>
          <w:i w:val="0"/>
          <w:color w:val="auto"/>
          <w:spacing w:val="0"/>
          <w:sz w:val="28"/>
          <w:szCs w:val="28"/>
        </w:rPr>
        <w:t>Направления целевого использования средств финансирования проекта</w:t>
      </w:r>
      <w:bookmarkEnd w:id="14"/>
    </w:p>
    <w:p w14:paraId="55D55BB1" w14:textId="77777777" w:rsidR="00980A23" w:rsidRPr="00057A77" w:rsidRDefault="00980A23" w:rsidP="00057A77">
      <w:pPr>
        <w:pStyle w:val="11"/>
        <w:keepNext/>
        <w:keepLines/>
        <w:shd w:val="clear" w:color="auto" w:fill="auto"/>
        <w:spacing w:line="240" w:lineRule="auto"/>
        <w:ind w:left="585"/>
        <w:jc w:val="both"/>
        <w:rPr>
          <w:b/>
          <w:i w:val="0"/>
          <w:color w:val="auto"/>
          <w:spacing w:val="0"/>
          <w:sz w:val="16"/>
          <w:szCs w:val="16"/>
        </w:rPr>
      </w:pPr>
    </w:p>
    <w:p w14:paraId="5567D936" w14:textId="77777777" w:rsidR="005A293A" w:rsidRPr="00057A77" w:rsidRDefault="005A293A" w:rsidP="00057A77">
      <w:pPr>
        <w:pStyle w:val="25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57A77">
        <w:rPr>
          <w:rFonts w:ascii="Times New Roman" w:hAnsi="Times New Roman" w:cs="Times New Roman"/>
          <w:sz w:val="28"/>
          <w:szCs w:val="28"/>
        </w:rPr>
        <w:t>Средства, полученные для финансирования проекта со стороны Фондов, могут быть направлены на реализацию следующих мероприятий:</w:t>
      </w:r>
    </w:p>
    <w:p w14:paraId="6E060D72" w14:textId="21A02658" w:rsidR="005A293A" w:rsidRPr="00057A77" w:rsidRDefault="005A293A" w:rsidP="00057A77">
      <w:pPr>
        <w:pStyle w:val="af6"/>
        <w:numPr>
          <w:ilvl w:val="1"/>
          <w:numId w:val="16"/>
        </w:numPr>
        <w:ind w:left="0" w:right="153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57A77">
        <w:rPr>
          <w:rFonts w:ascii="Times New Roman" w:hAnsi="Times New Roman" w:cs="Times New Roman"/>
          <w:sz w:val="28"/>
          <w:szCs w:val="28"/>
        </w:rPr>
        <w:t>Приобретение в собственность</w:t>
      </w:r>
      <w:r w:rsidRPr="00057A77">
        <w:rPr>
          <w:rFonts w:ascii="Times New Roman" w:eastAsia="Arial" w:hAnsi="Times New Roman" w:cs="Times New Roman"/>
          <w:sz w:val="21"/>
          <w:vertAlign w:val="superscript"/>
        </w:rPr>
        <w:footnoteReference w:id="9"/>
      </w:r>
      <w:r w:rsidRPr="00057A77">
        <w:rPr>
          <w:rFonts w:ascii="Times New Roman" w:eastAsia="Arial" w:hAnsi="Times New Roman" w:cs="Times New Roman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для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целей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технологического перевооружения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и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модернизации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производства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российского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и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(или)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импортного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оборудования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(включая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принадлежности,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технологическую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оснастку,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ремонтные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комплекты),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входящего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в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перечень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технологического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оборудования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по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обработке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древесины,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утвержденный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Наблюдательным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советом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Фонда 1</w:t>
      </w:r>
      <w:r w:rsidRPr="00057A77">
        <w:rPr>
          <w:rFonts w:ascii="Times New Roman" w:eastAsia="Arial" w:hAnsi="Times New Roman" w:cs="Times New Roman"/>
          <w:sz w:val="21"/>
          <w:vertAlign w:val="superscript"/>
        </w:rPr>
        <w:footnoteReference w:id="10"/>
      </w:r>
      <w:r w:rsidRPr="00057A77">
        <w:rPr>
          <w:rFonts w:ascii="Times New Roman" w:hAnsi="Times New Roman" w:cs="Times New Roman"/>
        </w:rPr>
        <w:t xml:space="preserve">, </w:t>
      </w:r>
      <w:r w:rsidRPr="00057A77">
        <w:rPr>
          <w:rFonts w:ascii="Times New Roman" w:hAnsi="Times New Roman" w:cs="Times New Roman"/>
          <w:sz w:val="28"/>
          <w:szCs w:val="28"/>
        </w:rPr>
        <w:t>а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также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его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монтаж,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наладка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и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иные мероприятия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по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его подготовке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для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7A77">
        <w:rPr>
          <w:rFonts w:ascii="Times New Roman" w:hAnsi="Times New Roman" w:cs="Times New Roman"/>
          <w:sz w:val="28"/>
          <w:szCs w:val="28"/>
        </w:rPr>
        <w:t>промышленного производства.</w:t>
      </w:r>
      <w:r w:rsidRPr="00057A77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793EC77F" w14:textId="6A0116A1" w:rsidR="005A293A" w:rsidRPr="00057A77" w:rsidRDefault="005A293A" w:rsidP="00057A77">
      <w:pPr>
        <w:pStyle w:val="af6"/>
        <w:numPr>
          <w:ilvl w:val="1"/>
          <w:numId w:val="16"/>
        </w:numPr>
        <w:ind w:left="0" w:right="1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77">
        <w:rPr>
          <w:rFonts w:ascii="Times New Roman" w:hAnsi="Times New Roman" w:cs="Times New Roman"/>
          <w:sz w:val="28"/>
          <w:szCs w:val="28"/>
        </w:rPr>
        <w:t xml:space="preserve">Разработка нового продукта/технологии - в объеме не более 10% от суммы займа: </w:t>
      </w:r>
    </w:p>
    <w:p w14:paraId="1D39D66D" w14:textId="10325106" w:rsidR="009E5846" w:rsidRPr="00057A77" w:rsidRDefault="009E5846" w:rsidP="00057A77">
      <w:pPr>
        <w:pStyle w:val="25"/>
        <w:numPr>
          <w:ilvl w:val="2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77">
        <w:rPr>
          <w:rFonts w:ascii="Times New Roman" w:hAnsi="Times New Roman" w:cs="Times New Roman"/>
          <w:sz w:val="28"/>
          <w:szCs w:val="28"/>
        </w:rPr>
        <w:t>Разработка нового продукта/технологии</w:t>
      </w:r>
      <w:r w:rsidR="00E40792" w:rsidRPr="00057A77">
        <w:rPr>
          <w:rFonts w:ascii="Times New Roman" w:hAnsi="Times New Roman" w:cs="Times New Roman"/>
          <w:sz w:val="28"/>
          <w:szCs w:val="28"/>
        </w:rPr>
        <w:t xml:space="preserve"> – в объеме не более 10% от суммы</w:t>
      </w:r>
      <w:r w:rsidR="00912901" w:rsidRPr="00057A77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057A77">
        <w:rPr>
          <w:rFonts w:ascii="Times New Roman" w:hAnsi="Times New Roman" w:cs="Times New Roman"/>
          <w:sz w:val="28"/>
          <w:szCs w:val="28"/>
        </w:rPr>
        <w:t>:</w:t>
      </w:r>
    </w:p>
    <w:p w14:paraId="4EE3DADB" w14:textId="06105966" w:rsidR="0074676D" w:rsidRPr="00057A77" w:rsidRDefault="0074676D" w:rsidP="00057A77">
      <w:pPr>
        <w:pStyle w:val="af6"/>
        <w:tabs>
          <w:tab w:val="left" w:pos="0"/>
          <w:tab w:val="left" w:pos="993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="005A293A"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опытно-конструкторские и опытно-технологические </w:t>
      </w:r>
      <w:bookmarkStart w:id="15" w:name="_Hlk58781362"/>
      <w:r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работы</w:t>
      </w:r>
      <w:r w:rsidR="00B44189"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промышленный дизайн</w:t>
      </w:r>
      <w:r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bookmarkEnd w:id="15"/>
    <w:p w14:paraId="164FD36F" w14:textId="21C1F5A5" w:rsidR="0074676D" w:rsidRPr="00057A77" w:rsidRDefault="0074676D" w:rsidP="00057A77">
      <w:pPr>
        <w:pStyle w:val="af6"/>
        <w:tabs>
          <w:tab w:val="left" w:pos="0"/>
          <w:tab w:val="left" w:pos="993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="005A293A"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технические, производственно-технологические, маркетинговые тестирования и испытания; </w:t>
      </w:r>
    </w:p>
    <w:p w14:paraId="627BD707" w14:textId="6E6BD3F7" w:rsidR="008E4C3E" w:rsidRPr="00057A77" w:rsidRDefault="0074676D" w:rsidP="00057A77">
      <w:pPr>
        <w:pStyle w:val="af6"/>
        <w:tabs>
          <w:tab w:val="left" w:pos="0"/>
          <w:tab w:val="left" w:pos="993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5.</w:t>
      </w:r>
      <w:r w:rsidR="00A87621"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A87621"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приобретение расходных материалов для проведения мероприятий по настоящему </w:t>
      </w:r>
      <w:r w:rsidR="00A87621"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пункту</w:t>
      </w:r>
      <w:r w:rsidRPr="00057A77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сырья и ресурсов для выпуска опытных, опытно-промышленных партий, испытаний оборудования и технологии до запуска в серийное производство.</w:t>
      </w:r>
    </w:p>
    <w:p w14:paraId="2EB02B1F" w14:textId="2DEC6F70" w:rsidR="008E4C3E" w:rsidRPr="00057A77" w:rsidRDefault="008E4C3E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77">
        <w:rPr>
          <w:rFonts w:ascii="Times New Roman" w:hAnsi="Times New Roman" w:cs="Times New Roman"/>
          <w:sz w:val="28"/>
          <w:szCs w:val="28"/>
        </w:rPr>
        <w:t>Инжиниринг в части обеспечения необходимой адаптации технологического оборудования и инженерных коммуникаций - в объеме не более 10% от суммы займа.</w:t>
      </w:r>
    </w:p>
    <w:p w14:paraId="244B86C0" w14:textId="77777777" w:rsidR="00080574" w:rsidRPr="00057A77" w:rsidRDefault="00080574" w:rsidP="00057A77">
      <w:pPr>
        <w:pStyle w:val="25"/>
        <w:shd w:val="clear" w:color="auto" w:fill="auto"/>
        <w:tabs>
          <w:tab w:val="left" w:pos="1018"/>
        </w:tabs>
        <w:spacing w:after="0" w:line="240" w:lineRule="auto"/>
        <w:ind w:left="720" w:right="20"/>
        <w:jc w:val="both"/>
        <w:rPr>
          <w:rFonts w:ascii="Times New Roman" w:hAnsi="Times New Roman" w:cs="Times New Roman"/>
          <w:sz w:val="16"/>
          <w:szCs w:val="16"/>
        </w:rPr>
      </w:pPr>
    </w:p>
    <w:p w14:paraId="007D3385" w14:textId="77777777" w:rsidR="009E5846" w:rsidRPr="00057A77" w:rsidRDefault="009E5846" w:rsidP="00057A77">
      <w:pPr>
        <w:pStyle w:val="11"/>
        <w:keepNext/>
        <w:keepLines/>
        <w:numPr>
          <w:ilvl w:val="0"/>
          <w:numId w:val="16"/>
        </w:numPr>
        <w:shd w:val="clear" w:color="auto" w:fill="auto"/>
        <w:spacing w:line="240" w:lineRule="auto"/>
        <w:jc w:val="both"/>
        <w:rPr>
          <w:b/>
          <w:i w:val="0"/>
          <w:color w:val="auto"/>
          <w:spacing w:val="0"/>
          <w:sz w:val="28"/>
          <w:szCs w:val="28"/>
        </w:rPr>
      </w:pPr>
      <w:bookmarkStart w:id="16" w:name="bookmark28"/>
      <w:r w:rsidRPr="00057A77">
        <w:rPr>
          <w:b/>
          <w:i w:val="0"/>
          <w:color w:val="auto"/>
          <w:spacing w:val="0"/>
          <w:sz w:val="28"/>
          <w:szCs w:val="28"/>
        </w:rPr>
        <w:t>Экспертиза проектов</w:t>
      </w:r>
      <w:bookmarkEnd w:id="16"/>
    </w:p>
    <w:p w14:paraId="75CDC8D1" w14:textId="77777777" w:rsidR="003F0E96" w:rsidRPr="00057A77" w:rsidRDefault="003F0E96" w:rsidP="00057A77">
      <w:pPr>
        <w:pStyle w:val="11"/>
        <w:keepNext/>
        <w:keepLines/>
        <w:shd w:val="clear" w:color="auto" w:fill="auto"/>
        <w:tabs>
          <w:tab w:val="left" w:pos="385"/>
        </w:tabs>
        <w:spacing w:line="240" w:lineRule="auto"/>
        <w:ind w:left="585"/>
        <w:jc w:val="both"/>
        <w:rPr>
          <w:color w:val="auto"/>
          <w:spacing w:val="0"/>
          <w:sz w:val="16"/>
          <w:szCs w:val="16"/>
        </w:rPr>
      </w:pPr>
    </w:p>
    <w:p w14:paraId="3EE55362" w14:textId="20C0B904" w:rsidR="003F0E96" w:rsidRPr="003D54B9" w:rsidRDefault="003F0E96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>Экспертиза проектов для финансирования по программе «</w:t>
      </w:r>
      <w:r w:rsidR="00F53A77" w:rsidRPr="003D54B9">
        <w:rPr>
          <w:rFonts w:ascii="Times New Roman" w:hAnsi="Times New Roman" w:cs="Times New Roman"/>
          <w:sz w:val="28"/>
          <w:szCs w:val="28"/>
        </w:rPr>
        <w:t>ПРОЕКТЫ ЛЕСНОЙ ПРОМЫШЛЕННОСТИ совместно с Федеральным государственным автономным учреждением «Российский фонд технологического развития»</w:t>
      </w:r>
      <w:r w:rsidRPr="003D54B9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стандартом Фонда 1 № СФ-И-242 с учетом следующего. </w:t>
      </w:r>
    </w:p>
    <w:p w14:paraId="36442846" w14:textId="77777777" w:rsidR="003F0E96" w:rsidRPr="003D54B9" w:rsidRDefault="003F0E96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>Фонд 2 проводит экспресс-оценку, входную и комплексную экспертизы заявки в соответствии с правилами, установленными внутренними документами Фонда 2.</w:t>
      </w:r>
    </w:p>
    <w:p w14:paraId="12D2020D" w14:textId="23677098" w:rsidR="003F0E96" w:rsidRPr="003D54B9" w:rsidRDefault="003F0E96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 xml:space="preserve">Отклонение заявки (резюме проекта) на этапе экспресс-оценки Фондом 2 не лишает Заявителя возможности повторного обращения за получением финансирования проекта после устранения недостатков. </w:t>
      </w:r>
    </w:p>
    <w:p w14:paraId="1DA56CA4" w14:textId="1025C933" w:rsidR="003F0E96" w:rsidRPr="003D54B9" w:rsidRDefault="003F0E96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 xml:space="preserve">Фонд 1 проводит комплексную экспертизу заявки после принятия коллегиальным органом Фонда 2 решения об одобрении финансирования проекта. </w:t>
      </w:r>
    </w:p>
    <w:p w14:paraId="6E4580BB" w14:textId="133C460C" w:rsidR="003F0E96" w:rsidRPr="003D54B9" w:rsidRDefault="003F0E96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 xml:space="preserve">С целью определения возможности и условий финансирования Фондом 1 проекта проводится комплексная экспертиза проекта и документов, предоставленных Заявителем, по направлениям: </w:t>
      </w:r>
    </w:p>
    <w:p w14:paraId="5499AD32" w14:textId="77777777" w:rsidR="003F0E96" w:rsidRPr="003D54B9" w:rsidRDefault="003F0E96" w:rsidP="00057A77">
      <w:pPr>
        <w:widowControl/>
        <w:numPr>
          <w:ilvl w:val="0"/>
          <w:numId w:val="46"/>
        </w:numPr>
        <w:ind w:right="62" w:hanging="28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экспертиза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соответствия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параметрам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программы;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269631D4" w14:textId="77777777" w:rsidR="003F0E96" w:rsidRPr="003D54B9" w:rsidRDefault="003F0E96" w:rsidP="00057A77">
      <w:pPr>
        <w:widowControl/>
        <w:numPr>
          <w:ilvl w:val="0"/>
          <w:numId w:val="46"/>
        </w:numPr>
        <w:ind w:right="62" w:hanging="28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производственно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технологическая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экспертиза;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6B02639C" w14:textId="77777777" w:rsidR="003F0E96" w:rsidRPr="003D54B9" w:rsidRDefault="003F0E96" w:rsidP="00057A77">
      <w:pPr>
        <w:widowControl/>
        <w:numPr>
          <w:ilvl w:val="0"/>
          <w:numId w:val="46"/>
        </w:numPr>
        <w:ind w:right="62" w:hanging="28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финансово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экономическая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экспертиза;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55B45075" w14:textId="77777777" w:rsidR="003F0E96" w:rsidRPr="003D54B9" w:rsidRDefault="003F0E96" w:rsidP="00057A77">
      <w:pPr>
        <w:widowControl/>
        <w:numPr>
          <w:ilvl w:val="0"/>
          <w:numId w:val="46"/>
        </w:numPr>
        <w:ind w:right="62" w:hanging="28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правовая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экспертиза.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017F6ADB" w14:textId="08A2EF31" w:rsidR="003F0E96" w:rsidRPr="003D54B9" w:rsidRDefault="003F0E96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 xml:space="preserve">Общий срок проведения комплексной экспертизы Фондом 1 не должен превышать 20 (Двадцати) дней с момента принятия решения о назначении комплексной экспертизы. </w:t>
      </w:r>
    </w:p>
    <w:p w14:paraId="1032F894" w14:textId="7439C017" w:rsidR="003F0E96" w:rsidRPr="003D54B9" w:rsidRDefault="003F0E96" w:rsidP="00057A77">
      <w:pPr>
        <w:ind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В случае если назначение комплексной экспертизы проекта непосредственно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после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принятия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решения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коллегиального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органа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Фонда 2 о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одобрении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финансирования невозможно ввиду значительного числа уже находящихся на этой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стадии проектов в Фонде 1, Менеджер проекта Фонда 1 в течение одного дня уведомляет об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этом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Заявителя.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0E76EEE8" w14:textId="2A4067F6" w:rsidR="003F0E96" w:rsidRPr="003D54B9" w:rsidRDefault="003F0E96" w:rsidP="00057A77">
      <w:pPr>
        <w:ind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По мере прохождения проектов через Экспертный совет Фонда 1 и высвобождения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ресурсов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(экспертов)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1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проект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направляется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комплексную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экспертизу.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Менеджер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Фонда 1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принимает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назначении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комплексной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экспертизы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течение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трех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дней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после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получения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информации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высвобождении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ресурсов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(экспертов)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уведомляет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этом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день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направления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комплексную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экспертизу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путем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изменения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статуса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направления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сообщения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Личном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>кабинете Фонда 1.</w:t>
      </w:r>
      <w:r w:rsidRPr="003D54B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03B7EE8C" w14:textId="15F05640" w:rsidR="003F0E96" w:rsidRPr="003D54B9" w:rsidRDefault="003F0E96" w:rsidP="00057A77">
      <w:pPr>
        <w:ind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случае направления проекта на доработку по итогам комплексной экспертизы отсчет срока проведения комплексной экспертизы Фондом 1 приостанавливается и возобновляется после устранения Заявителем замечаний по материалам проекта. </w:t>
      </w:r>
    </w:p>
    <w:p w14:paraId="42472BCA" w14:textId="4A89FDC5" w:rsidR="003F0E96" w:rsidRPr="003D54B9" w:rsidRDefault="003F0E96" w:rsidP="00057A77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B9">
        <w:rPr>
          <w:rFonts w:ascii="Times New Roman" w:hAnsi="Times New Roman" w:cs="Times New Roman"/>
          <w:sz w:val="28"/>
          <w:szCs w:val="28"/>
        </w:rPr>
        <w:t xml:space="preserve">Фонды вправе привлекать внешних экспертов для проведения независимой экспертизы, в т.ч. и в тех случаях, когда Заявитель уже привлекал внешних экспертов и представил соответствующее заключение. </w:t>
      </w:r>
    </w:p>
    <w:p w14:paraId="3F67CC0C" w14:textId="5292B7F2" w:rsidR="003F0E96" w:rsidRPr="003D54B9" w:rsidRDefault="003F0E96" w:rsidP="00057A77">
      <w:pPr>
        <w:ind w:right="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условиями соглашения, заключенного с </w:t>
      </w:r>
      <w:r w:rsidR="00F53A77" w:rsidRPr="003D54B9">
        <w:rPr>
          <w:rFonts w:ascii="Times New Roman" w:hAnsi="Times New Roman" w:cs="Times New Roman"/>
          <w:color w:val="auto"/>
          <w:sz w:val="28"/>
          <w:szCs w:val="28"/>
        </w:rPr>
        <w:t>Фондом 2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 xml:space="preserve">, Фонд </w:t>
      </w:r>
      <w:r w:rsidR="00F53A77" w:rsidRPr="003D54B9">
        <w:rPr>
          <w:rFonts w:ascii="Times New Roman" w:hAnsi="Times New Roman" w:cs="Times New Roman"/>
          <w:color w:val="auto"/>
          <w:sz w:val="28"/>
          <w:szCs w:val="28"/>
        </w:rPr>
        <w:t xml:space="preserve">1 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 xml:space="preserve">вправе принять экспертизы, предоставленные </w:t>
      </w:r>
      <w:r w:rsidR="00F53A77" w:rsidRPr="003D54B9">
        <w:rPr>
          <w:rFonts w:ascii="Times New Roman" w:hAnsi="Times New Roman" w:cs="Times New Roman"/>
          <w:color w:val="auto"/>
          <w:sz w:val="28"/>
          <w:szCs w:val="28"/>
        </w:rPr>
        <w:t>Фондом 2</w:t>
      </w:r>
      <w:r w:rsidRPr="003D54B9">
        <w:rPr>
          <w:rFonts w:ascii="Times New Roman" w:hAnsi="Times New Roman" w:cs="Times New Roman"/>
          <w:color w:val="auto"/>
          <w:sz w:val="28"/>
          <w:szCs w:val="28"/>
        </w:rPr>
        <w:t xml:space="preserve">, как собственные. </w:t>
      </w:r>
    </w:p>
    <w:p w14:paraId="7EBCB528" w14:textId="0A57E8AB" w:rsidR="003F0E96" w:rsidRPr="003D54B9" w:rsidRDefault="003F0E96" w:rsidP="00057A77">
      <w:pPr>
        <w:pStyle w:val="25"/>
        <w:shd w:val="clear" w:color="auto" w:fill="auto"/>
        <w:tabs>
          <w:tab w:val="left" w:pos="0"/>
        </w:tabs>
        <w:spacing w:after="0" w:line="240" w:lineRule="auto"/>
        <w:ind w:left="709"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41975C11" w14:textId="3D53FFFC" w:rsidR="00F53A77" w:rsidRPr="003D54B9" w:rsidRDefault="00F53A77" w:rsidP="00057A77">
      <w:pPr>
        <w:pStyle w:val="af6"/>
        <w:ind w:left="0" w:right="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В случае, если возникают противоречия между настоящим Стандартом и Стандартом Федерального государственного автономного учреждения «Российский фонд технологического развития» «ПРОЕКТЫ ЛЕСНОЙ ПРОМЫШЛЕННОСТИ» № СФ-И-151 (Редакция – действующая на момент принятия решения по выдаче займа), руководствоваться необходимо Стандартом Федерального государственного автономного учреждения «Российский фонд технологического развития» «ПРОЕКТЫ ЛЕСНОЙ ПРОМЫШЛЕННОСТИ» № СФ-И-151 (Редакция – действующая на момент принятия решения по выдаче займа).</w:t>
      </w:r>
    </w:p>
    <w:p w14:paraId="66B3C0C7" w14:textId="77777777" w:rsidR="00F53A77" w:rsidRPr="003D54B9" w:rsidRDefault="00F53A77" w:rsidP="00057A77">
      <w:pPr>
        <w:pStyle w:val="25"/>
        <w:shd w:val="clear" w:color="auto" w:fill="auto"/>
        <w:spacing w:after="0"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</w:p>
    <w:p w14:paraId="18F792DF" w14:textId="77777777" w:rsidR="00F53A77" w:rsidRPr="003D54B9" w:rsidRDefault="00F53A77" w:rsidP="00057A77">
      <w:pPr>
        <w:ind w:hanging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D54B9">
        <w:rPr>
          <w:rFonts w:ascii="Times New Roman" w:hAnsi="Times New Roman" w:cs="Times New Roman"/>
          <w:color w:val="auto"/>
          <w:sz w:val="28"/>
          <w:szCs w:val="28"/>
        </w:rPr>
        <w:t>________________</w:t>
      </w:r>
    </w:p>
    <w:sectPr w:rsidR="00F53A77" w:rsidRPr="003D54B9" w:rsidSect="00FE259E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9" w:h="16838" w:code="9"/>
      <w:pgMar w:top="567" w:right="567" w:bottom="851" w:left="198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C0FD" w14:textId="77777777" w:rsidR="00E73B64" w:rsidRDefault="00E73B64">
      <w:r>
        <w:separator/>
      </w:r>
    </w:p>
  </w:endnote>
  <w:endnote w:type="continuationSeparator" w:id="0">
    <w:p w14:paraId="6CCC8A9D" w14:textId="77777777" w:rsidR="00E73B64" w:rsidRDefault="00E7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C339" w14:textId="77777777" w:rsidR="009B2C72" w:rsidRDefault="009B2C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3F6CD4D" wp14:editId="7E2EBC97">
              <wp:simplePos x="0" y="0"/>
              <wp:positionH relativeFrom="page">
                <wp:posOffset>6723380</wp:posOffset>
              </wp:positionH>
              <wp:positionV relativeFrom="page">
                <wp:posOffset>10105390</wp:posOffset>
              </wp:positionV>
              <wp:extent cx="162560" cy="16764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01DF9" w14:textId="77777777" w:rsidR="009B2C72" w:rsidRDefault="009B2C7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6CD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4pt;margin-top:795.7pt;width:12.8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" filled="f" stroked="f">
              <v:textbox style="mso-fit-shape-to-text:t" inset="0,0,0,0">
                <w:txbxContent>
                  <w:p w14:paraId="5E801DF9" w14:textId="77777777" w:rsidR="009B2C72" w:rsidRDefault="009B2C7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963189"/>
      <w:docPartObj>
        <w:docPartGallery w:val="Page Numbers (Bottom of Page)"/>
        <w:docPartUnique/>
      </w:docPartObj>
    </w:sdtPr>
    <w:sdtContent>
      <w:p w14:paraId="59F2FA3A" w14:textId="77777777" w:rsidR="009B2C72" w:rsidRDefault="009B2C7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14:paraId="59767389" w14:textId="77777777" w:rsidR="009B2C72" w:rsidRDefault="009B2C7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1376766"/>
      <w:docPartObj>
        <w:docPartGallery w:val="Page Numbers (Bottom of Page)"/>
        <w:docPartUnique/>
      </w:docPartObj>
    </w:sdtPr>
    <w:sdtContent>
      <w:p w14:paraId="6C436FCB" w14:textId="77777777" w:rsidR="009B2C72" w:rsidRDefault="009B2C7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224B162" w14:textId="77777777" w:rsidR="009B2C72" w:rsidRDefault="009B2C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05F9" w14:textId="77777777" w:rsidR="00E73B64" w:rsidRDefault="00E73B64"/>
  </w:footnote>
  <w:footnote w:type="continuationSeparator" w:id="0">
    <w:p w14:paraId="5CFD8D9C" w14:textId="77777777" w:rsidR="00E73B64" w:rsidRDefault="00E73B64"/>
  </w:footnote>
  <w:footnote w:id="1">
    <w:p w14:paraId="10B893F1" w14:textId="6164CDC7" w:rsidR="00A47972" w:rsidRPr="003C75B3" w:rsidRDefault="00A47972" w:rsidP="00E760D4">
      <w:pPr>
        <w:pStyle w:val="footnotedescription"/>
        <w:pBdr>
          <w:top w:val="single" w:sz="4" w:space="1" w:color="auto"/>
        </w:pBdr>
        <w:spacing w:line="248" w:lineRule="auto"/>
        <w:ind w:left="40" w:firstLine="244"/>
        <w:rPr>
          <w:rFonts w:ascii="Times New Roman" w:hAnsi="Times New Roman" w:cs="Times New Roman"/>
          <w:color w:val="auto"/>
          <w:szCs w:val="20"/>
        </w:rPr>
      </w:pPr>
      <w:r w:rsidRPr="003C75B3">
        <w:rPr>
          <w:rStyle w:val="footnotemark"/>
          <w:rFonts w:ascii="Times New Roman" w:hAnsi="Times New Roman" w:cs="Times New Roman"/>
          <w:color w:val="auto"/>
          <w:szCs w:val="20"/>
        </w:rPr>
        <w:footnoteRef/>
      </w:r>
      <w:r w:rsidRPr="003C75B3">
        <w:rPr>
          <w:rFonts w:ascii="Times New Roman" w:hAnsi="Times New Roman" w:cs="Times New Roman"/>
          <w:color w:val="auto"/>
          <w:szCs w:val="20"/>
        </w:rPr>
        <w:t xml:space="preserve"> Определяются в соответствии с кодом 16 </w:t>
      </w:r>
      <w:r w:rsidR="008C4E41" w:rsidRPr="003C75B3">
        <w:rPr>
          <w:rFonts w:ascii="Times New Roman" w:hAnsi="Times New Roman" w:cs="Times New Roman"/>
          <w:color w:val="auto"/>
          <w:szCs w:val="20"/>
        </w:rPr>
        <w:t>«</w:t>
      </w:r>
      <w:r w:rsidRPr="003C75B3">
        <w:rPr>
          <w:rFonts w:ascii="Times New Roman" w:hAnsi="Times New Roman" w:cs="Times New Roman"/>
          <w:color w:val="auto"/>
          <w:szCs w:val="20"/>
        </w:rPr>
        <w:t>Обработка древесины и производство изделий из дерева и пробки, кроме мебели, производство изделий из соломки и материалов для плетения</w:t>
      </w:r>
      <w:r w:rsidR="008C4E41" w:rsidRPr="003C75B3">
        <w:rPr>
          <w:rFonts w:ascii="Times New Roman" w:hAnsi="Times New Roman" w:cs="Times New Roman"/>
          <w:color w:val="auto"/>
          <w:szCs w:val="20"/>
        </w:rPr>
        <w:t>»</w:t>
      </w:r>
      <w:r w:rsidRPr="003C75B3">
        <w:rPr>
          <w:rFonts w:ascii="Times New Roman" w:hAnsi="Times New Roman" w:cs="Times New Roman"/>
          <w:color w:val="auto"/>
          <w:szCs w:val="20"/>
        </w:rPr>
        <w:t xml:space="preserve"> ОКВЭД2. </w:t>
      </w:r>
    </w:p>
  </w:footnote>
  <w:footnote w:id="2">
    <w:p w14:paraId="141047B1" w14:textId="26D48CCD" w:rsidR="00A47972" w:rsidRPr="003C75B3" w:rsidRDefault="00A47972" w:rsidP="00A47972">
      <w:pPr>
        <w:pStyle w:val="footnotedescription"/>
        <w:spacing w:line="257" w:lineRule="auto"/>
        <w:ind w:left="40" w:firstLine="244"/>
        <w:rPr>
          <w:rFonts w:ascii="Times New Roman" w:hAnsi="Times New Roman" w:cs="Times New Roman"/>
          <w:color w:val="auto"/>
          <w:szCs w:val="20"/>
        </w:rPr>
      </w:pPr>
      <w:r w:rsidRPr="003C75B3">
        <w:rPr>
          <w:rStyle w:val="footnotemark"/>
          <w:rFonts w:ascii="Times New Roman" w:hAnsi="Times New Roman" w:cs="Times New Roman"/>
          <w:color w:val="auto"/>
          <w:szCs w:val="20"/>
        </w:rPr>
        <w:footnoteRef/>
      </w:r>
      <w:r w:rsidRPr="003C75B3">
        <w:rPr>
          <w:rFonts w:ascii="Times New Roman" w:hAnsi="Times New Roman" w:cs="Times New Roman"/>
          <w:color w:val="auto"/>
          <w:szCs w:val="20"/>
        </w:rPr>
        <w:t xml:space="preserve"> Перечень технологического оборудования по обработке древесины утвержден решением Наблюдательного совета Фонда</w:t>
      </w:r>
      <w:r w:rsidR="008C4E41" w:rsidRPr="003C75B3">
        <w:rPr>
          <w:rFonts w:ascii="Times New Roman" w:hAnsi="Times New Roman" w:cs="Times New Roman"/>
          <w:color w:val="auto"/>
          <w:szCs w:val="20"/>
        </w:rPr>
        <w:t xml:space="preserve"> 1</w:t>
      </w:r>
      <w:r w:rsidRPr="003C75B3">
        <w:rPr>
          <w:rFonts w:ascii="Times New Roman" w:hAnsi="Times New Roman" w:cs="Times New Roman"/>
          <w:color w:val="auto"/>
          <w:szCs w:val="20"/>
        </w:rPr>
        <w:t xml:space="preserve"> от 09.12.2020 (протокол № 10, вопрос 3). </w:t>
      </w:r>
    </w:p>
  </w:footnote>
  <w:footnote w:id="3">
    <w:p w14:paraId="6282BFCC" w14:textId="62919C30" w:rsidR="009B2C72" w:rsidRPr="00110F18" w:rsidRDefault="009B2C72" w:rsidP="00E760D4">
      <w:pPr>
        <w:pStyle w:val="27"/>
        <w:shd w:val="clear" w:color="auto" w:fill="auto"/>
        <w:ind w:left="20" w:right="20" w:firstLine="264"/>
        <w:jc w:val="both"/>
        <w:rPr>
          <w:rFonts w:ascii="Times New Roman" w:hAnsi="Times New Roman" w:cs="Times New Roman"/>
          <w:sz w:val="20"/>
          <w:szCs w:val="20"/>
        </w:rPr>
      </w:pPr>
      <w:r w:rsidRPr="00110F18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0F18">
        <w:rPr>
          <w:rFonts w:ascii="Times New Roman" w:hAnsi="Times New Roman" w:cs="Times New Roman"/>
          <w:sz w:val="20"/>
          <w:szCs w:val="20"/>
        </w:rPr>
        <w:t xml:space="preserve"> Минимальный и максимальный размер суммы займа определен решением Наблюдательного совета </w:t>
      </w:r>
      <w:bookmarkStart w:id="8" w:name="bookmark5"/>
      <w:r w:rsidRPr="00110F18">
        <w:rPr>
          <w:rFonts w:ascii="Times New Roman" w:hAnsi="Times New Roman" w:cs="Times New Roman"/>
          <w:sz w:val="20"/>
          <w:szCs w:val="20"/>
        </w:rPr>
        <w:t>Ф</w:t>
      </w:r>
      <w:bookmarkEnd w:id="8"/>
      <w:r w:rsidRPr="00110F18">
        <w:rPr>
          <w:rFonts w:ascii="Times New Roman" w:hAnsi="Times New Roman" w:cs="Times New Roman"/>
          <w:sz w:val="20"/>
          <w:szCs w:val="20"/>
        </w:rPr>
        <w:t>онда 1 от 09.12.2020 (протокол № 10, вопрос 3)</w:t>
      </w:r>
    </w:p>
  </w:footnote>
  <w:footnote w:id="4">
    <w:p w14:paraId="19D732C3" w14:textId="47BF97A1" w:rsidR="009B2C72" w:rsidRPr="00110F18" w:rsidRDefault="009B2C72" w:rsidP="00E760D4">
      <w:pPr>
        <w:pStyle w:val="27"/>
        <w:shd w:val="clear" w:color="auto" w:fill="auto"/>
        <w:ind w:left="20" w:right="20" w:firstLine="264"/>
        <w:jc w:val="both"/>
        <w:rPr>
          <w:rFonts w:ascii="Times New Roman" w:hAnsi="Times New Roman" w:cs="Times New Roman"/>
          <w:sz w:val="20"/>
          <w:szCs w:val="20"/>
        </w:rPr>
      </w:pPr>
      <w:r w:rsidRPr="00110F18">
        <w:rPr>
          <w:rFonts w:ascii="Times New Roman" w:hAnsi="Times New Roman" w:cs="Times New Roman"/>
          <w:color w:val="0070C0"/>
          <w:sz w:val="20"/>
          <w:szCs w:val="20"/>
        </w:rPr>
        <w:footnoteRef/>
      </w:r>
      <w:r w:rsidRPr="00110F18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 xml:space="preserve"> </w:t>
      </w:r>
      <w:r w:rsidRPr="00110F18">
        <w:rPr>
          <w:rFonts w:ascii="Times New Roman" w:hAnsi="Times New Roman" w:cs="Times New Roman"/>
          <w:sz w:val="20"/>
          <w:szCs w:val="20"/>
        </w:rPr>
        <w:t>Второй год промышленной эксплуатации определяется как календарный год, следующий за годом ввода в промышленную эксплуатацию приобретенного в проекте оборудования согласно календарный план проекта</w:t>
      </w:r>
      <w:r w:rsidRPr="00110F18">
        <w:rPr>
          <w:rFonts w:ascii="Times New Roman" w:hAnsi="Times New Roman" w:cs="Times New Roman"/>
          <w:strike/>
          <w:sz w:val="20"/>
          <w:szCs w:val="20"/>
        </w:rPr>
        <w:t>)</w:t>
      </w:r>
      <w:r w:rsidRPr="00110F18"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14:paraId="27285737" w14:textId="77777777" w:rsidR="003C75B3" w:rsidRPr="003D54B9" w:rsidRDefault="003C75B3" w:rsidP="003D54B9">
      <w:pPr>
        <w:pBdr>
          <w:top w:val="single" w:sz="4" w:space="1" w:color="auto"/>
        </w:pBdr>
        <w:ind w:right="91" w:firstLine="284"/>
        <w:jc w:val="both"/>
        <w:rPr>
          <w:rFonts w:ascii="Times New Roman" w:hAnsi="Times New Roman" w:cs="Times New Roman"/>
          <w:color w:val="227ACB"/>
          <w:sz w:val="20"/>
          <w:szCs w:val="20"/>
        </w:rPr>
      </w:pPr>
      <w:r w:rsidRPr="003D54B9">
        <w:rPr>
          <w:rStyle w:val="aff5"/>
          <w:rFonts w:ascii="Times New Roman" w:hAnsi="Times New Roman" w:cs="Times New Roman"/>
          <w:color w:val="227ACB"/>
          <w:sz w:val="20"/>
          <w:szCs w:val="20"/>
        </w:rPr>
        <w:footnoteRef/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 xml:space="preserve"> Полученное в соответствии с Правилами выдачи заключения о подтверждении производства промышленной продукции на</w:t>
      </w:r>
      <w:r w:rsidRPr="003D54B9">
        <w:rPr>
          <w:rFonts w:ascii="Times New Roman" w:hAnsi="Times New Roman" w:cs="Times New Roman"/>
          <w:color w:val="227ACB"/>
          <w:spacing w:val="1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территории</w:t>
      </w:r>
      <w:r w:rsidRPr="003D54B9">
        <w:rPr>
          <w:rFonts w:ascii="Times New Roman" w:hAnsi="Times New Roman" w:cs="Times New Roman"/>
          <w:color w:val="227ACB"/>
          <w:spacing w:val="-9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РФ,</w:t>
      </w:r>
      <w:r w:rsidRPr="003D54B9">
        <w:rPr>
          <w:rFonts w:ascii="Times New Roman" w:hAnsi="Times New Roman" w:cs="Times New Roman"/>
          <w:color w:val="227ACB"/>
          <w:spacing w:val="-10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утвержденными</w:t>
      </w:r>
      <w:r w:rsidRPr="003D54B9">
        <w:rPr>
          <w:rFonts w:ascii="Times New Roman" w:hAnsi="Times New Roman" w:cs="Times New Roman"/>
          <w:color w:val="227ACB"/>
          <w:spacing w:val="-10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постановлением</w:t>
      </w:r>
      <w:r w:rsidRPr="003D54B9">
        <w:rPr>
          <w:rFonts w:ascii="Times New Roman" w:hAnsi="Times New Roman" w:cs="Times New Roman"/>
          <w:color w:val="227ACB"/>
          <w:spacing w:val="-10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Правительства</w:t>
      </w:r>
      <w:r w:rsidRPr="003D54B9">
        <w:rPr>
          <w:rFonts w:ascii="Times New Roman" w:hAnsi="Times New Roman" w:cs="Times New Roman"/>
          <w:color w:val="227ACB"/>
          <w:spacing w:val="-8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РФ</w:t>
      </w:r>
      <w:r w:rsidRPr="003D54B9">
        <w:rPr>
          <w:rFonts w:ascii="Times New Roman" w:hAnsi="Times New Roman" w:cs="Times New Roman"/>
          <w:color w:val="227ACB"/>
          <w:spacing w:val="-10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от</w:t>
      </w:r>
      <w:r w:rsidRPr="003D54B9">
        <w:rPr>
          <w:rFonts w:ascii="Times New Roman" w:hAnsi="Times New Roman" w:cs="Times New Roman"/>
          <w:color w:val="227ACB"/>
          <w:spacing w:val="-10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17</w:t>
      </w:r>
      <w:r w:rsidRPr="003D54B9">
        <w:rPr>
          <w:rFonts w:ascii="Times New Roman" w:hAnsi="Times New Roman" w:cs="Times New Roman"/>
          <w:color w:val="227ACB"/>
          <w:spacing w:val="-10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июля</w:t>
      </w:r>
      <w:r w:rsidRPr="003D54B9">
        <w:rPr>
          <w:rFonts w:ascii="Times New Roman" w:hAnsi="Times New Roman" w:cs="Times New Roman"/>
          <w:color w:val="227ACB"/>
          <w:spacing w:val="-10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2015</w:t>
      </w:r>
      <w:r w:rsidRPr="003D54B9">
        <w:rPr>
          <w:rFonts w:ascii="Times New Roman" w:hAnsi="Times New Roman" w:cs="Times New Roman"/>
          <w:color w:val="227ACB"/>
          <w:spacing w:val="1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г.</w:t>
      </w:r>
      <w:r w:rsidRPr="003D54B9">
        <w:rPr>
          <w:rFonts w:ascii="Times New Roman" w:hAnsi="Times New Roman" w:cs="Times New Roman"/>
          <w:color w:val="227ACB"/>
          <w:spacing w:val="-2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№</w:t>
      </w:r>
      <w:r w:rsidRPr="003D54B9">
        <w:rPr>
          <w:rFonts w:ascii="Times New Roman" w:hAnsi="Times New Roman" w:cs="Times New Roman"/>
          <w:color w:val="227ACB"/>
          <w:spacing w:val="-2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719</w:t>
      </w:r>
      <w:r w:rsidRPr="003D54B9">
        <w:rPr>
          <w:rFonts w:ascii="Times New Roman" w:hAnsi="Times New Roman" w:cs="Times New Roman"/>
          <w:color w:val="227ACB"/>
          <w:spacing w:val="-1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"О подтверждении</w:t>
      </w:r>
      <w:r w:rsidRPr="003D54B9">
        <w:rPr>
          <w:rFonts w:ascii="Times New Roman" w:hAnsi="Times New Roman" w:cs="Times New Roman"/>
          <w:color w:val="227ACB"/>
          <w:spacing w:val="-2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производства</w:t>
      </w:r>
      <w:r w:rsidRPr="003D54B9">
        <w:rPr>
          <w:rFonts w:ascii="Times New Roman" w:hAnsi="Times New Roman" w:cs="Times New Roman"/>
          <w:color w:val="227ACB"/>
          <w:spacing w:val="-1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промышленной</w:t>
      </w:r>
      <w:r w:rsidRPr="003D54B9">
        <w:rPr>
          <w:rFonts w:ascii="Times New Roman" w:hAnsi="Times New Roman" w:cs="Times New Roman"/>
          <w:color w:val="227ACB"/>
          <w:spacing w:val="-1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продукции</w:t>
      </w:r>
      <w:r w:rsidRPr="003D54B9">
        <w:rPr>
          <w:rFonts w:ascii="Times New Roman" w:hAnsi="Times New Roman" w:cs="Times New Roman"/>
          <w:color w:val="227ACB"/>
          <w:spacing w:val="-2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на</w:t>
      </w:r>
      <w:r w:rsidRPr="003D54B9">
        <w:rPr>
          <w:rFonts w:ascii="Times New Roman" w:hAnsi="Times New Roman" w:cs="Times New Roman"/>
          <w:color w:val="227ACB"/>
          <w:spacing w:val="-1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территории</w:t>
      </w:r>
      <w:r w:rsidRPr="003D54B9">
        <w:rPr>
          <w:rFonts w:ascii="Times New Roman" w:hAnsi="Times New Roman" w:cs="Times New Roman"/>
          <w:color w:val="227ACB"/>
          <w:spacing w:val="-2"/>
          <w:sz w:val="20"/>
          <w:szCs w:val="20"/>
        </w:rPr>
        <w:t xml:space="preserve"> </w:t>
      </w:r>
      <w:r w:rsidRPr="003D54B9">
        <w:rPr>
          <w:rFonts w:ascii="Times New Roman" w:hAnsi="Times New Roman" w:cs="Times New Roman"/>
          <w:color w:val="227ACB"/>
          <w:sz w:val="20"/>
          <w:szCs w:val="20"/>
        </w:rPr>
        <w:t>РФ".</w:t>
      </w:r>
    </w:p>
  </w:footnote>
  <w:footnote w:id="6">
    <w:p w14:paraId="78FDD677" w14:textId="77777777" w:rsidR="004A03DD" w:rsidRPr="002638E5" w:rsidRDefault="004A03DD" w:rsidP="0094696E">
      <w:pPr>
        <w:pStyle w:val="footnotedescription"/>
        <w:spacing w:after="12" w:line="248" w:lineRule="auto"/>
        <w:ind w:firstLine="284"/>
        <w:rPr>
          <w:rFonts w:ascii="Times New Roman" w:hAnsi="Times New Roman" w:cs="Times New Roman"/>
          <w:szCs w:val="20"/>
        </w:rPr>
      </w:pPr>
      <w:r w:rsidRPr="002638E5">
        <w:rPr>
          <w:rStyle w:val="footnotemark"/>
          <w:rFonts w:ascii="Times New Roman" w:hAnsi="Times New Roman" w:cs="Times New Roman"/>
          <w:szCs w:val="20"/>
        </w:rPr>
        <w:footnoteRef/>
      </w:r>
      <w:r w:rsidRPr="002638E5">
        <w:rPr>
          <w:rFonts w:ascii="Times New Roman" w:hAnsi="Times New Roman" w:cs="Times New Roman"/>
          <w:szCs w:val="20"/>
        </w:rPr>
        <w:t xml:space="preserve"> Условие не распространяется на договоры целевого займа, заключенные по программам «Лизинговые проекты» (Стандарт Фонда № СФ-И-53) и «Внедрение системы мониторинга движения товаров» (Стандарт Фонда № СФ-И-105).</w:t>
      </w:r>
      <w:r w:rsidRPr="002638E5">
        <w:rPr>
          <w:rFonts w:ascii="Times New Roman" w:eastAsia="Calibri" w:hAnsi="Times New Roman" w:cs="Times New Roman"/>
          <w:szCs w:val="20"/>
        </w:rPr>
        <w:t xml:space="preserve"> </w:t>
      </w:r>
    </w:p>
  </w:footnote>
  <w:footnote w:id="7">
    <w:p w14:paraId="264E1FC3" w14:textId="77777777" w:rsidR="00150728" w:rsidRPr="00E760D4" w:rsidRDefault="00150728" w:rsidP="0094696E">
      <w:pPr>
        <w:pStyle w:val="footnotedescription"/>
        <w:pBdr>
          <w:top w:val="single" w:sz="4" w:space="1" w:color="auto"/>
        </w:pBdr>
        <w:spacing w:line="244" w:lineRule="auto"/>
        <w:ind w:firstLine="142"/>
        <w:rPr>
          <w:rFonts w:ascii="Times New Roman" w:hAnsi="Times New Roman" w:cs="Times New Roman"/>
        </w:rPr>
      </w:pPr>
      <w:r w:rsidRPr="00E760D4">
        <w:rPr>
          <w:rStyle w:val="footnotemark"/>
          <w:rFonts w:ascii="Times New Roman" w:hAnsi="Times New Roman" w:cs="Times New Roman"/>
        </w:rPr>
        <w:footnoteRef/>
      </w:r>
      <w:r w:rsidRPr="00E760D4">
        <w:rPr>
          <w:rFonts w:ascii="Times New Roman" w:hAnsi="Times New Roman" w:cs="Times New Roman"/>
        </w:rPr>
        <w:t xml:space="preserve"> Подтверждается фактом включения (нахождения) в единый реестр субъектов малого и среднего предпринимательства на дату подачи заявки.</w:t>
      </w:r>
      <w:r w:rsidRPr="00E760D4">
        <w:rPr>
          <w:rFonts w:ascii="Times New Roman" w:hAnsi="Times New Roman" w:cs="Times New Roman"/>
          <w:sz w:val="22"/>
        </w:rPr>
        <w:t xml:space="preserve"> </w:t>
      </w:r>
    </w:p>
  </w:footnote>
  <w:footnote w:id="8">
    <w:p w14:paraId="7780B5F3" w14:textId="795CDD04" w:rsidR="009B2C72" w:rsidRPr="002638E5" w:rsidRDefault="009B2C72" w:rsidP="0094696E">
      <w:pPr>
        <w:pStyle w:val="afc"/>
        <w:shd w:val="clear" w:color="auto" w:fill="auto"/>
        <w:tabs>
          <w:tab w:val="left" w:pos="1008"/>
        </w:tabs>
        <w:ind w:firstLine="284"/>
        <w:rPr>
          <w:rFonts w:ascii="Times New Roman" w:hAnsi="Times New Roman" w:cs="Times New Roman"/>
          <w:sz w:val="20"/>
          <w:szCs w:val="20"/>
        </w:rPr>
      </w:pPr>
      <w:r w:rsidRPr="00E760D4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footnoteRef/>
      </w:r>
      <w:r w:rsidRPr="00E760D4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ab/>
      </w:r>
      <w:r w:rsidRPr="00E760D4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Заявитель на этапе комплексной экспертизы предоставляет комфортное письмо регионального фонда содействия кредитованию МСП либо АО </w:t>
      </w:r>
      <w:r w:rsidR="004A03DD">
        <w:rPr>
          <w:rFonts w:ascii="Times New Roman" w:hAnsi="Times New Roman" w:cs="Times New Roman"/>
          <w:color w:val="000000"/>
          <w:sz w:val="20"/>
          <w:szCs w:val="20"/>
          <w:lang w:bidi="ru-RU"/>
        </w:rPr>
        <w:t>«</w:t>
      </w:r>
      <w:r w:rsidRPr="00E760D4">
        <w:rPr>
          <w:rFonts w:ascii="Times New Roman" w:hAnsi="Times New Roman" w:cs="Times New Roman"/>
          <w:color w:val="000000"/>
          <w:sz w:val="20"/>
          <w:szCs w:val="20"/>
          <w:lang w:bidi="ru-RU"/>
        </w:rPr>
        <w:t>Федеральная корпорация по развитию малого и среднего</w:t>
      </w:r>
      <w:r w:rsidRPr="002638E5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предпринимательства</w:t>
      </w:r>
      <w:r w:rsidR="004A03DD">
        <w:rPr>
          <w:rFonts w:ascii="Times New Roman" w:hAnsi="Times New Roman" w:cs="Times New Roman"/>
          <w:color w:val="000000"/>
          <w:sz w:val="20"/>
          <w:szCs w:val="20"/>
          <w:lang w:bidi="ru-RU"/>
        </w:rPr>
        <w:t>»</w:t>
      </w:r>
      <w:r w:rsidRPr="002638E5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о готовности рассмотреть вопрос о предоставлении гарантии (выдаче поручительства). Оригинал гарантии (поручительства) предоставляется после одобрения проекта Экспертным советом Фонда.</w:t>
      </w:r>
    </w:p>
  </w:footnote>
  <w:footnote w:id="9">
    <w:p w14:paraId="7878415A" w14:textId="77777777" w:rsidR="005A293A" w:rsidRPr="005A293A" w:rsidRDefault="005A293A" w:rsidP="004A03DD">
      <w:pPr>
        <w:pStyle w:val="footnotedescription"/>
        <w:spacing w:line="259" w:lineRule="auto"/>
        <w:ind w:firstLine="284"/>
        <w:rPr>
          <w:rFonts w:ascii="Times New Roman" w:hAnsi="Times New Roman" w:cs="Times New Roman"/>
          <w:szCs w:val="20"/>
        </w:rPr>
      </w:pPr>
      <w:r w:rsidRPr="005A293A">
        <w:rPr>
          <w:rStyle w:val="footnotemark"/>
          <w:rFonts w:ascii="Times New Roman" w:hAnsi="Times New Roman" w:cs="Times New Roman"/>
          <w:szCs w:val="20"/>
        </w:rPr>
        <w:footnoteRef/>
      </w:r>
      <w:r w:rsidRPr="005A293A">
        <w:rPr>
          <w:rFonts w:ascii="Times New Roman" w:hAnsi="Times New Roman" w:cs="Times New Roman"/>
          <w:szCs w:val="20"/>
        </w:rPr>
        <w:t xml:space="preserve"> За исключением приобретения промышленного оборудования по договорам финансовой аренды (лизинга). </w:t>
      </w:r>
    </w:p>
  </w:footnote>
  <w:footnote w:id="10">
    <w:p w14:paraId="38702164" w14:textId="77777777" w:rsidR="005A293A" w:rsidRPr="005A293A" w:rsidRDefault="005A293A" w:rsidP="004A03DD">
      <w:pPr>
        <w:pStyle w:val="footnotedescription"/>
        <w:spacing w:line="260" w:lineRule="auto"/>
        <w:ind w:firstLine="284"/>
        <w:rPr>
          <w:rFonts w:ascii="Times New Roman" w:hAnsi="Times New Roman" w:cs="Times New Roman"/>
          <w:szCs w:val="20"/>
        </w:rPr>
      </w:pPr>
      <w:r w:rsidRPr="005A293A">
        <w:rPr>
          <w:rStyle w:val="footnotemark"/>
          <w:rFonts w:ascii="Times New Roman" w:hAnsi="Times New Roman" w:cs="Times New Roman"/>
          <w:szCs w:val="20"/>
        </w:rPr>
        <w:footnoteRef/>
      </w:r>
      <w:r w:rsidRPr="005A293A">
        <w:rPr>
          <w:rFonts w:ascii="Times New Roman" w:hAnsi="Times New Roman" w:cs="Times New Roman"/>
          <w:szCs w:val="20"/>
        </w:rPr>
        <w:t xml:space="preserve"> Перечень технологического оборудования по обработке древесины утвержден решением Наблюдательного совета Фонда от 09.12.2020 (протокол № 10, вопрос 3).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238435"/>
      <w:docPartObj>
        <w:docPartGallery w:val="Page Numbers (Top of Page)"/>
        <w:docPartUnique/>
      </w:docPartObj>
    </w:sdtPr>
    <w:sdtContent>
      <w:p w14:paraId="6D3046E9" w14:textId="77777777" w:rsidR="009B2C72" w:rsidRDefault="009B2C7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701D436A" w14:textId="77777777" w:rsidR="009B2C72" w:rsidRDefault="009B2C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1778" w14:textId="77777777" w:rsidR="009B2C72" w:rsidRPr="00A57B26" w:rsidRDefault="009B2C72">
    <w:pPr>
      <w:pStyle w:val="ad"/>
      <w:jc w:val="right"/>
      <w:rPr>
        <w:rFonts w:ascii="Times New Roman" w:hAnsi="Times New Roman" w:cs="Times New Roman"/>
        <w:sz w:val="28"/>
        <w:szCs w:val="28"/>
      </w:rPr>
    </w:pPr>
  </w:p>
  <w:p w14:paraId="1A0C2F9C" w14:textId="77777777" w:rsidR="009B2C72" w:rsidRDefault="009B2C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9A5"/>
    <w:multiLevelType w:val="multilevel"/>
    <w:tmpl w:val="B2F4DF1A"/>
    <w:lvl w:ilvl="0"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86C0C"/>
    <w:multiLevelType w:val="multilevel"/>
    <w:tmpl w:val="CACA2D7C"/>
    <w:lvl w:ilvl="0">
      <w:start w:val="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744841"/>
    <w:multiLevelType w:val="multilevel"/>
    <w:tmpl w:val="3AFC641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369D6"/>
    <w:multiLevelType w:val="multilevel"/>
    <w:tmpl w:val="C9D697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10735193"/>
    <w:multiLevelType w:val="multilevel"/>
    <w:tmpl w:val="5F54A3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15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abstractNum w:abstractNumId="5" w15:restartNumberingAfterBreak="0">
    <w:nsid w:val="13DA3BA9"/>
    <w:multiLevelType w:val="hybridMultilevel"/>
    <w:tmpl w:val="252EDC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D948A0"/>
    <w:multiLevelType w:val="hybridMultilevel"/>
    <w:tmpl w:val="E1D693B2"/>
    <w:lvl w:ilvl="0" w:tplc="95BCE968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8FFBC">
      <w:start w:val="1"/>
      <w:numFmt w:val="bullet"/>
      <w:lvlText w:val="o"/>
      <w:lvlJc w:val="left"/>
      <w:pPr>
        <w:ind w:left="1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8AAFA">
      <w:start w:val="1"/>
      <w:numFmt w:val="bullet"/>
      <w:lvlText w:val="▪"/>
      <w:lvlJc w:val="left"/>
      <w:pPr>
        <w:ind w:left="2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3EF8B2">
      <w:start w:val="1"/>
      <w:numFmt w:val="bullet"/>
      <w:lvlText w:val="•"/>
      <w:lvlJc w:val="left"/>
      <w:pPr>
        <w:ind w:left="3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CA4D6">
      <w:start w:val="1"/>
      <w:numFmt w:val="bullet"/>
      <w:lvlText w:val="o"/>
      <w:lvlJc w:val="left"/>
      <w:pPr>
        <w:ind w:left="3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AAB6C">
      <w:start w:val="1"/>
      <w:numFmt w:val="bullet"/>
      <w:lvlText w:val="▪"/>
      <w:lvlJc w:val="left"/>
      <w:pPr>
        <w:ind w:left="4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EE0A0">
      <w:start w:val="1"/>
      <w:numFmt w:val="bullet"/>
      <w:lvlText w:val="•"/>
      <w:lvlJc w:val="left"/>
      <w:pPr>
        <w:ind w:left="5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CCC3E">
      <w:start w:val="1"/>
      <w:numFmt w:val="bullet"/>
      <w:lvlText w:val="o"/>
      <w:lvlJc w:val="left"/>
      <w:pPr>
        <w:ind w:left="6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04D74">
      <w:start w:val="1"/>
      <w:numFmt w:val="bullet"/>
      <w:lvlText w:val="▪"/>
      <w:lvlJc w:val="left"/>
      <w:pPr>
        <w:ind w:left="6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9D4052"/>
    <w:multiLevelType w:val="multilevel"/>
    <w:tmpl w:val="930EE9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6A7BA6"/>
    <w:multiLevelType w:val="multilevel"/>
    <w:tmpl w:val="E2381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F8259A"/>
    <w:multiLevelType w:val="hybridMultilevel"/>
    <w:tmpl w:val="642ED1CA"/>
    <w:lvl w:ilvl="0" w:tplc="CE3428B0">
      <w:start w:val="1"/>
      <w:numFmt w:val="bullet"/>
      <w:lvlText w:val="•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46372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801F2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A4392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A643C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03216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40562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F849BA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4CB1E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444A58"/>
    <w:multiLevelType w:val="multilevel"/>
    <w:tmpl w:val="AC6061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F00010"/>
    <w:multiLevelType w:val="hybridMultilevel"/>
    <w:tmpl w:val="DA688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D63212C"/>
    <w:multiLevelType w:val="multilevel"/>
    <w:tmpl w:val="3AFC641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E032E1"/>
    <w:multiLevelType w:val="hybridMultilevel"/>
    <w:tmpl w:val="1F427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846355"/>
    <w:multiLevelType w:val="multilevel"/>
    <w:tmpl w:val="07686B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B5335B"/>
    <w:multiLevelType w:val="hybridMultilevel"/>
    <w:tmpl w:val="BC8CF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570BE2"/>
    <w:multiLevelType w:val="multilevel"/>
    <w:tmpl w:val="1C8A5CE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2731E5"/>
    <w:multiLevelType w:val="multilevel"/>
    <w:tmpl w:val="90CC6AD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F50A8A"/>
    <w:multiLevelType w:val="multilevel"/>
    <w:tmpl w:val="E85CBEF6"/>
    <w:lvl w:ilvl="0">
      <w:start w:val="1"/>
      <w:numFmt w:val="decimal"/>
      <w:lvlText w:val="3.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1F1E4D"/>
    <w:multiLevelType w:val="hybridMultilevel"/>
    <w:tmpl w:val="39560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82F61"/>
    <w:multiLevelType w:val="hybridMultilevel"/>
    <w:tmpl w:val="D5DCDFA8"/>
    <w:lvl w:ilvl="0" w:tplc="61A45E0C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1" w15:restartNumberingAfterBreak="0">
    <w:nsid w:val="3B7D67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5D08DC"/>
    <w:multiLevelType w:val="hybridMultilevel"/>
    <w:tmpl w:val="E56CEE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B024B"/>
    <w:multiLevelType w:val="multilevel"/>
    <w:tmpl w:val="49582F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D07C5B"/>
    <w:multiLevelType w:val="hybridMultilevel"/>
    <w:tmpl w:val="01600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3A2FEF"/>
    <w:multiLevelType w:val="multilevel"/>
    <w:tmpl w:val="5A90B2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511EF3"/>
    <w:multiLevelType w:val="multilevel"/>
    <w:tmpl w:val="243A36E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7C4CA1"/>
    <w:multiLevelType w:val="multilevel"/>
    <w:tmpl w:val="3A4251E6"/>
    <w:lvl w:ilvl="0">
      <w:start w:val="1"/>
      <w:numFmt w:val="decimal"/>
      <w:lvlText w:val="3.5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DC0346"/>
    <w:multiLevelType w:val="multilevel"/>
    <w:tmpl w:val="D07E27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785865"/>
    <w:multiLevelType w:val="multilevel"/>
    <w:tmpl w:val="D3AAAF54"/>
    <w:lvl w:ilvl="0">
      <w:start w:val="1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AE0BDA"/>
    <w:multiLevelType w:val="multilevel"/>
    <w:tmpl w:val="D07E27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A75463"/>
    <w:multiLevelType w:val="multilevel"/>
    <w:tmpl w:val="264211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0004B4"/>
    <w:multiLevelType w:val="multilevel"/>
    <w:tmpl w:val="2348F3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A330E4F"/>
    <w:multiLevelType w:val="multilevel"/>
    <w:tmpl w:val="606223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A5F3747"/>
    <w:multiLevelType w:val="hybridMultilevel"/>
    <w:tmpl w:val="44C48DA2"/>
    <w:lvl w:ilvl="0" w:tplc="0419000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5" w15:restartNumberingAfterBreak="0">
    <w:nsid w:val="5A64063A"/>
    <w:multiLevelType w:val="multilevel"/>
    <w:tmpl w:val="3F66B6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664375"/>
    <w:multiLevelType w:val="multilevel"/>
    <w:tmpl w:val="3D3237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0137EAF"/>
    <w:multiLevelType w:val="multilevel"/>
    <w:tmpl w:val="82BAB5D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CA4776"/>
    <w:multiLevelType w:val="hybridMultilevel"/>
    <w:tmpl w:val="574208DE"/>
    <w:lvl w:ilvl="0" w:tplc="82AC9DC2">
      <w:start w:val="1"/>
      <w:numFmt w:val="bullet"/>
      <w:lvlText w:val="•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8EED0">
      <w:start w:val="1"/>
      <w:numFmt w:val="bullet"/>
      <w:lvlText w:val="o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9FDE">
      <w:start w:val="1"/>
      <w:numFmt w:val="bullet"/>
      <w:lvlText w:val="▪"/>
      <w:lvlJc w:val="left"/>
      <w:pPr>
        <w:ind w:left="2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CAD48">
      <w:start w:val="1"/>
      <w:numFmt w:val="bullet"/>
      <w:lvlText w:val="•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2FA6A">
      <w:start w:val="1"/>
      <w:numFmt w:val="bullet"/>
      <w:lvlText w:val="o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E5F82">
      <w:start w:val="1"/>
      <w:numFmt w:val="bullet"/>
      <w:lvlText w:val="▪"/>
      <w:lvlJc w:val="left"/>
      <w:pPr>
        <w:ind w:left="4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AD85C">
      <w:start w:val="1"/>
      <w:numFmt w:val="bullet"/>
      <w:lvlText w:val="•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25C28">
      <w:start w:val="1"/>
      <w:numFmt w:val="bullet"/>
      <w:lvlText w:val="o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C8272">
      <w:start w:val="1"/>
      <w:numFmt w:val="bullet"/>
      <w:lvlText w:val="▪"/>
      <w:lvlJc w:val="left"/>
      <w:pPr>
        <w:ind w:left="6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CB5800"/>
    <w:multiLevelType w:val="multilevel"/>
    <w:tmpl w:val="7046A34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B9A3863"/>
    <w:multiLevelType w:val="multilevel"/>
    <w:tmpl w:val="C13EF7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D2F62D1"/>
    <w:multiLevelType w:val="multilevel"/>
    <w:tmpl w:val="5E0413B2"/>
    <w:lvl w:ilvl="0">
      <w:start w:val="13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791C89"/>
    <w:multiLevelType w:val="multilevel"/>
    <w:tmpl w:val="E2381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552BAA"/>
    <w:multiLevelType w:val="hybridMultilevel"/>
    <w:tmpl w:val="A0E4C778"/>
    <w:lvl w:ilvl="0" w:tplc="DCEAAAE8">
      <w:numFmt w:val="bullet"/>
      <w:lvlText w:val=""/>
      <w:lvlJc w:val="left"/>
      <w:pPr>
        <w:ind w:left="12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FA7C1DEC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589CF37E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BF4C4C46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8FE60A6A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C4D6CF02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2BE69858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DCD0D494"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ECECA894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44" w15:restartNumberingAfterBreak="0">
    <w:nsid w:val="75812E66"/>
    <w:multiLevelType w:val="multilevel"/>
    <w:tmpl w:val="E2381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58F341A"/>
    <w:multiLevelType w:val="multilevel"/>
    <w:tmpl w:val="FE466D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59B7ADE"/>
    <w:multiLevelType w:val="multilevel"/>
    <w:tmpl w:val="CCD8041A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6250008">
    <w:abstractNumId w:val="8"/>
  </w:num>
  <w:num w:numId="2" w16cid:durableId="1042706845">
    <w:abstractNumId w:val="40"/>
  </w:num>
  <w:num w:numId="3" w16cid:durableId="1366103061">
    <w:abstractNumId w:val="2"/>
  </w:num>
  <w:num w:numId="4" w16cid:durableId="860120723">
    <w:abstractNumId w:val="35"/>
  </w:num>
  <w:num w:numId="5" w16cid:durableId="1897164626">
    <w:abstractNumId w:val="0"/>
  </w:num>
  <w:num w:numId="6" w16cid:durableId="1186208178">
    <w:abstractNumId w:val="29"/>
  </w:num>
  <w:num w:numId="7" w16cid:durableId="1340430636">
    <w:abstractNumId w:val="41"/>
  </w:num>
  <w:num w:numId="8" w16cid:durableId="375085685">
    <w:abstractNumId w:val="45"/>
  </w:num>
  <w:num w:numId="9" w16cid:durableId="1497451917">
    <w:abstractNumId w:val="10"/>
  </w:num>
  <w:num w:numId="10" w16cid:durableId="1261833437">
    <w:abstractNumId w:val="7"/>
  </w:num>
  <w:num w:numId="11" w16cid:durableId="766198657">
    <w:abstractNumId w:val="46"/>
  </w:num>
  <w:num w:numId="12" w16cid:durableId="920256706">
    <w:abstractNumId w:val="32"/>
  </w:num>
  <w:num w:numId="13" w16cid:durableId="1855680195">
    <w:abstractNumId w:val="36"/>
  </w:num>
  <w:num w:numId="14" w16cid:durableId="245264175">
    <w:abstractNumId w:val="30"/>
  </w:num>
  <w:num w:numId="15" w16cid:durableId="306709933">
    <w:abstractNumId w:val="42"/>
  </w:num>
  <w:num w:numId="16" w16cid:durableId="1115514770">
    <w:abstractNumId w:val="4"/>
  </w:num>
  <w:num w:numId="17" w16cid:durableId="1017274094">
    <w:abstractNumId w:val="33"/>
  </w:num>
  <w:num w:numId="18" w16cid:durableId="993489399">
    <w:abstractNumId w:val="25"/>
  </w:num>
  <w:num w:numId="19" w16cid:durableId="245306719">
    <w:abstractNumId w:val="12"/>
  </w:num>
  <w:num w:numId="20" w16cid:durableId="1464689428">
    <w:abstractNumId w:val="31"/>
  </w:num>
  <w:num w:numId="21" w16cid:durableId="550075836">
    <w:abstractNumId w:val="14"/>
  </w:num>
  <w:num w:numId="22" w16cid:durableId="744643999">
    <w:abstractNumId w:val="17"/>
  </w:num>
  <w:num w:numId="23" w16cid:durableId="1438913429">
    <w:abstractNumId w:val="18"/>
  </w:num>
  <w:num w:numId="24" w16cid:durableId="996999325">
    <w:abstractNumId w:val="27"/>
  </w:num>
  <w:num w:numId="25" w16cid:durableId="432827696">
    <w:abstractNumId w:val="21"/>
  </w:num>
  <w:num w:numId="26" w16cid:durableId="360136107">
    <w:abstractNumId w:val="11"/>
  </w:num>
  <w:num w:numId="27" w16cid:durableId="1308976334">
    <w:abstractNumId w:val="34"/>
  </w:num>
  <w:num w:numId="28" w16cid:durableId="950435590">
    <w:abstractNumId w:val="22"/>
  </w:num>
  <w:num w:numId="29" w16cid:durableId="2042388908">
    <w:abstractNumId w:val="15"/>
  </w:num>
  <w:num w:numId="30" w16cid:durableId="503201807">
    <w:abstractNumId w:val="20"/>
  </w:num>
  <w:num w:numId="31" w16cid:durableId="847059849">
    <w:abstractNumId w:val="1"/>
  </w:num>
  <w:num w:numId="32" w16cid:durableId="1338728815">
    <w:abstractNumId w:val="39"/>
  </w:num>
  <w:num w:numId="33" w16cid:durableId="1407999461">
    <w:abstractNumId w:val="13"/>
  </w:num>
  <w:num w:numId="34" w16cid:durableId="246768576">
    <w:abstractNumId w:val="3"/>
  </w:num>
  <w:num w:numId="35" w16cid:durableId="595284661">
    <w:abstractNumId w:val="23"/>
  </w:num>
  <w:num w:numId="36" w16cid:durableId="1782918568">
    <w:abstractNumId w:val="24"/>
  </w:num>
  <w:num w:numId="37" w16cid:durableId="1196771611">
    <w:abstractNumId w:val="16"/>
  </w:num>
  <w:num w:numId="38" w16cid:durableId="1682321476">
    <w:abstractNumId w:val="23"/>
  </w:num>
  <w:num w:numId="39" w16cid:durableId="803618769">
    <w:abstractNumId w:val="19"/>
  </w:num>
  <w:num w:numId="40" w16cid:durableId="125054788">
    <w:abstractNumId w:val="28"/>
  </w:num>
  <w:num w:numId="41" w16cid:durableId="378867938">
    <w:abstractNumId w:val="5"/>
  </w:num>
  <w:num w:numId="42" w16cid:durableId="2122995000">
    <w:abstractNumId w:val="44"/>
  </w:num>
  <w:num w:numId="43" w16cid:durableId="846676900">
    <w:abstractNumId w:val="6"/>
  </w:num>
  <w:num w:numId="44" w16cid:durableId="577444324">
    <w:abstractNumId w:val="26"/>
  </w:num>
  <w:num w:numId="45" w16cid:durableId="501048819">
    <w:abstractNumId w:val="38"/>
  </w:num>
  <w:num w:numId="46" w16cid:durableId="1039478050">
    <w:abstractNumId w:val="9"/>
  </w:num>
  <w:num w:numId="47" w16cid:durableId="475029847">
    <w:abstractNumId w:val="37"/>
  </w:num>
  <w:num w:numId="48" w16cid:durableId="1673605596">
    <w:abstractNumId w:val="4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7D"/>
    <w:rsid w:val="00000F0A"/>
    <w:rsid w:val="000012A5"/>
    <w:rsid w:val="000133C5"/>
    <w:rsid w:val="000146F6"/>
    <w:rsid w:val="00014C7B"/>
    <w:rsid w:val="0002008F"/>
    <w:rsid w:val="000300D4"/>
    <w:rsid w:val="00037EF6"/>
    <w:rsid w:val="00041E0C"/>
    <w:rsid w:val="0004309B"/>
    <w:rsid w:val="00044347"/>
    <w:rsid w:val="00046EB2"/>
    <w:rsid w:val="00050246"/>
    <w:rsid w:val="000569D6"/>
    <w:rsid w:val="000569F2"/>
    <w:rsid w:val="0005719C"/>
    <w:rsid w:val="00057A77"/>
    <w:rsid w:val="0006429E"/>
    <w:rsid w:val="00065B54"/>
    <w:rsid w:val="000713FE"/>
    <w:rsid w:val="00071F51"/>
    <w:rsid w:val="000767ED"/>
    <w:rsid w:val="000804DF"/>
    <w:rsid w:val="00080574"/>
    <w:rsid w:val="0008326A"/>
    <w:rsid w:val="00083DB4"/>
    <w:rsid w:val="00083F8E"/>
    <w:rsid w:val="000878F9"/>
    <w:rsid w:val="00090342"/>
    <w:rsid w:val="00090FA4"/>
    <w:rsid w:val="000A369F"/>
    <w:rsid w:val="000A65DC"/>
    <w:rsid w:val="000A76C8"/>
    <w:rsid w:val="000B2CA6"/>
    <w:rsid w:val="000B5B83"/>
    <w:rsid w:val="000B6AB0"/>
    <w:rsid w:val="000B740B"/>
    <w:rsid w:val="000C560B"/>
    <w:rsid w:val="000D0481"/>
    <w:rsid w:val="000D2A50"/>
    <w:rsid w:val="000D3646"/>
    <w:rsid w:val="000D4F31"/>
    <w:rsid w:val="000E0D0A"/>
    <w:rsid w:val="000E3421"/>
    <w:rsid w:val="000F28BE"/>
    <w:rsid w:val="000F2D36"/>
    <w:rsid w:val="00105389"/>
    <w:rsid w:val="00105E9D"/>
    <w:rsid w:val="00110F18"/>
    <w:rsid w:val="001111E4"/>
    <w:rsid w:val="00112182"/>
    <w:rsid w:val="00112462"/>
    <w:rsid w:val="00120D67"/>
    <w:rsid w:val="00130A83"/>
    <w:rsid w:val="00133A32"/>
    <w:rsid w:val="00136613"/>
    <w:rsid w:val="00137303"/>
    <w:rsid w:val="0014207C"/>
    <w:rsid w:val="00145975"/>
    <w:rsid w:val="001467D5"/>
    <w:rsid w:val="00147CF8"/>
    <w:rsid w:val="001504D2"/>
    <w:rsid w:val="00150728"/>
    <w:rsid w:val="00151B0B"/>
    <w:rsid w:val="00154A8D"/>
    <w:rsid w:val="00161BAF"/>
    <w:rsid w:val="001678A2"/>
    <w:rsid w:val="001776F8"/>
    <w:rsid w:val="00180604"/>
    <w:rsid w:val="001837D8"/>
    <w:rsid w:val="001930C9"/>
    <w:rsid w:val="001A3D04"/>
    <w:rsid w:val="001A5908"/>
    <w:rsid w:val="001A6A01"/>
    <w:rsid w:val="001B0A7E"/>
    <w:rsid w:val="001B72EC"/>
    <w:rsid w:val="001C19AA"/>
    <w:rsid w:val="001C1BE1"/>
    <w:rsid w:val="001C28BB"/>
    <w:rsid w:val="001C4976"/>
    <w:rsid w:val="001C73A2"/>
    <w:rsid w:val="001C7CF8"/>
    <w:rsid w:val="001D005F"/>
    <w:rsid w:val="001D0B65"/>
    <w:rsid w:val="001D10EB"/>
    <w:rsid w:val="001D1C32"/>
    <w:rsid w:val="001D23E8"/>
    <w:rsid w:val="001D3F8A"/>
    <w:rsid w:val="001D7410"/>
    <w:rsid w:val="001D794E"/>
    <w:rsid w:val="001E0C00"/>
    <w:rsid w:val="001E32D7"/>
    <w:rsid w:val="001E549F"/>
    <w:rsid w:val="001E5A39"/>
    <w:rsid w:val="001F060F"/>
    <w:rsid w:val="001F117D"/>
    <w:rsid w:val="001F2491"/>
    <w:rsid w:val="00200437"/>
    <w:rsid w:val="002020C1"/>
    <w:rsid w:val="0020389A"/>
    <w:rsid w:val="002063A5"/>
    <w:rsid w:val="002119FA"/>
    <w:rsid w:val="00213A71"/>
    <w:rsid w:val="002210FB"/>
    <w:rsid w:val="002215F3"/>
    <w:rsid w:val="00231EF2"/>
    <w:rsid w:val="00233EBF"/>
    <w:rsid w:val="002352DB"/>
    <w:rsid w:val="002405B7"/>
    <w:rsid w:val="0024758C"/>
    <w:rsid w:val="002501A0"/>
    <w:rsid w:val="00251B15"/>
    <w:rsid w:val="002562BA"/>
    <w:rsid w:val="002638E5"/>
    <w:rsid w:val="002767CB"/>
    <w:rsid w:val="00277188"/>
    <w:rsid w:val="00284C09"/>
    <w:rsid w:val="0028589C"/>
    <w:rsid w:val="0028692C"/>
    <w:rsid w:val="00292FD3"/>
    <w:rsid w:val="002974B2"/>
    <w:rsid w:val="002A0351"/>
    <w:rsid w:val="002A68C9"/>
    <w:rsid w:val="002A6F04"/>
    <w:rsid w:val="002B59EC"/>
    <w:rsid w:val="002B7844"/>
    <w:rsid w:val="002C0725"/>
    <w:rsid w:val="002C3CB6"/>
    <w:rsid w:val="002C4AE5"/>
    <w:rsid w:val="002C4C0B"/>
    <w:rsid w:val="002C5C0A"/>
    <w:rsid w:val="002D669B"/>
    <w:rsid w:val="002E2BE8"/>
    <w:rsid w:val="002E4E97"/>
    <w:rsid w:val="002F076F"/>
    <w:rsid w:val="002F0CAD"/>
    <w:rsid w:val="002F3580"/>
    <w:rsid w:val="002F47C2"/>
    <w:rsid w:val="0030092E"/>
    <w:rsid w:val="00306043"/>
    <w:rsid w:val="00315D87"/>
    <w:rsid w:val="00317841"/>
    <w:rsid w:val="00323E7F"/>
    <w:rsid w:val="00324FBE"/>
    <w:rsid w:val="00327491"/>
    <w:rsid w:val="00327FFE"/>
    <w:rsid w:val="00331066"/>
    <w:rsid w:val="00332213"/>
    <w:rsid w:val="00337DD1"/>
    <w:rsid w:val="00342679"/>
    <w:rsid w:val="003450F0"/>
    <w:rsid w:val="003452EA"/>
    <w:rsid w:val="00354FEA"/>
    <w:rsid w:val="00357098"/>
    <w:rsid w:val="003572A1"/>
    <w:rsid w:val="0036408B"/>
    <w:rsid w:val="003652FE"/>
    <w:rsid w:val="0036537B"/>
    <w:rsid w:val="00367BDF"/>
    <w:rsid w:val="0037002C"/>
    <w:rsid w:val="003701A5"/>
    <w:rsid w:val="00371023"/>
    <w:rsid w:val="00381084"/>
    <w:rsid w:val="00381365"/>
    <w:rsid w:val="00386FD4"/>
    <w:rsid w:val="00391F05"/>
    <w:rsid w:val="00394F99"/>
    <w:rsid w:val="003A1B42"/>
    <w:rsid w:val="003A335B"/>
    <w:rsid w:val="003B0F71"/>
    <w:rsid w:val="003B1167"/>
    <w:rsid w:val="003B59DA"/>
    <w:rsid w:val="003C0258"/>
    <w:rsid w:val="003C1A90"/>
    <w:rsid w:val="003C5835"/>
    <w:rsid w:val="003C75B3"/>
    <w:rsid w:val="003D44A5"/>
    <w:rsid w:val="003D54B9"/>
    <w:rsid w:val="003E1CE3"/>
    <w:rsid w:val="003E262B"/>
    <w:rsid w:val="003E315E"/>
    <w:rsid w:val="003E3852"/>
    <w:rsid w:val="003E3EF7"/>
    <w:rsid w:val="003E548E"/>
    <w:rsid w:val="003E59E8"/>
    <w:rsid w:val="003F097A"/>
    <w:rsid w:val="003F0E96"/>
    <w:rsid w:val="003F216D"/>
    <w:rsid w:val="003F3597"/>
    <w:rsid w:val="003F6AD4"/>
    <w:rsid w:val="003F6C3C"/>
    <w:rsid w:val="003F7107"/>
    <w:rsid w:val="003F7877"/>
    <w:rsid w:val="004039D8"/>
    <w:rsid w:val="00407389"/>
    <w:rsid w:val="00410560"/>
    <w:rsid w:val="00411658"/>
    <w:rsid w:val="00412295"/>
    <w:rsid w:val="00412777"/>
    <w:rsid w:val="00414EC6"/>
    <w:rsid w:val="00414F4D"/>
    <w:rsid w:val="0042642E"/>
    <w:rsid w:val="0043028C"/>
    <w:rsid w:val="0043478D"/>
    <w:rsid w:val="00437D75"/>
    <w:rsid w:val="00440D27"/>
    <w:rsid w:val="00441478"/>
    <w:rsid w:val="00447026"/>
    <w:rsid w:val="004513A5"/>
    <w:rsid w:val="004520C6"/>
    <w:rsid w:val="00452488"/>
    <w:rsid w:val="0045729D"/>
    <w:rsid w:val="00457A1A"/>
    <w:rsid w:val="00466D7C"/>
    <w:rsid w:val="00467A94"/>
    <w:rsid w:val="00470B31"/>
    <w:rsid w:val="0047602B"/>
    <w:rsid w:val="00485C6D"/>
    <w:rsid w:val="00490962"/>
    <w:rsid w:val="00492F91"/>
    <w:rsid w:val="004969AA"/>
    <w:rsid w:val="004A03DD"/>
    <w:rsid w:val="004A19F8"/>
    <w:rsid w:val="004A619F"/>
    <w:rsid w:val="004A6201"/>
    <w:rsid w:val="004A6CF1"/>
    <w:rsid w:val="004A71F7"/>
    <w:rsid w:val="004B4C3C"/>
    <w:rsid w:val="004C1AA3"/>
    <w:rsid w:val="004D3B46"/>
    <w:rsid w:val="004D3F77"/>
    <w:rsid w:val="004E2791"/>
    <w:rsid w:val="004E34B0"/>
    <w:rsid w:val="004E4079"/>
    <w:rsid w:val="004E62C1"/>
    <w:rsid w:val="004F01A6"/>
    <w:rsid w:val="004F2F81"/>
    <w:rsid w:val="00501C0F"/>
    <w:rsid w:val="00502069"/>
    <w:rsid w:val="00502800"/>
    <w:rsid w:val="00506E44"/>
    <w:rsid w:val="0051175B"/>
    <w:rsid w:val="0051243A"/>
    <w:rsid w:val="005160C9"/>
    <w:rsid w:val="005204F1"/>
    <w:rsid w:val="005215C8"/>
    <w:rsid w:val="00523AEA"/>
    <w:rsid w:val="00525AA1"/>
    <w:rsid w:val="00530B81"/>
    <w:rsid w:val="00534D2E"/>
    <w:rsid w:val="00540E89"/>
    <w:rsid w:val="00543DDF"/>
    <w:rsid w:val="005455A3"/>
    <w:rsid w:val="00554CD6"/>
    <w:rsid w:val="00557BEB"/>
    <w:rsid w:val="00560247"/>
    <w:rsid w:val="00562FD2"/>
    <w:rsid w:val="00573DFD"/>
    <w:rsid w:val="00574179"/>
    <w:rsid w:val="00575AD4"/>
    <w:rsid w:val="005764DC"/>
    <w:rsid w:val="005801F6"/>
    <w:rsid w:val="00582EA2"/>
    <w:rsid w:val="0058431D"/>
    <w:rsid w:val="00584690"/>
    <w:rsid w:val="005912E8"/>
    <w:rsid w:val="005925F3"/>
    <w:rsid w:val="00593CD2"/>
    <w:rsid w:val="005A293A"/>
    <w:rsid w:val="005A3AE4"/>
    <w:rsid w:val="005A43F2"/>
    <w:rsid w:val="005A7B51"/>
    <w:rsid w:val="005B25A4"/>
    <w:rsid w:val="005B4BC1"/>
    <w:rsid w:val="005B5254"/>
    <w:rsid w:val="005B5AA6"/>
    <w:rsid w:val="005B71F3"/>
    <w:rsid w:val="005B7E2A"/>
    <w:rsid w:val="005C0B48"/>
    <w:rsid w:val="005C0D96"/>
    <w:rsid w:val="005C4628"/>
    <w:rsid w:val="005C4815"/>
    <w:rsid w:val="005C5FD6"/>
    <w:rsid w:val="005D349B"/>
    <w:rsid w:val="005D3E4D"/>
    <w:rsid w:val="005E521B"/>
    <w:rsid w:val="005F2C28"/>
    <w:rsid w:val="005F7DED"/>
    <w:rsid w:val="00602735"/>
    <w:rsid w:val="00603D48"/>
    <w:rsid w:val="00606270"/>
    <w:rsid w:val="00607F03"/>
    <w:rsid w:val="00612013"/>
    <w:rsid w:val="00614B70"/>
    <w:rsid w:val="006176C8"/>
    <w:rsid w:val="00620162"/>
    <w:rsid w:val="006212DB"/>
    <w:rsid w:val="00621868"/>
    <w:rsid w:val="00622F6E"/>
    <w:rsid w:val="0062335F"/>
    <w:rsid w:val="00623E9E"/>
    <w:rsid w:val="0062411E"/>
    <w:rsid w:val="00631BD5"/>
    <w:rsid w:val="00640E3E"/>
    <w:rsid w:val="00642A52"/>
    <w:rsid w:val="00647C1A"/>
    <w:rsid w:val="00653CEF"/>
    <w:rsid w:val="0065559A"/>
    <w:rsid w:val="00656BF8"/>
    <w:rsid w:val="00666D6E"/>
    <w:rsid w:val="00667FF0"/>
    <w:rsid w:val="00673D01"/>
    <w:rsid w:val="006760C1"/>
    <w:rsid w:val="006818CF"/>
    <w:rsid w:val="00682F12"/>
    <w:rsid w:val="006840CD"/>
    <w:rsid w:val="0069387A"/>
    <w:rsid w:val="006957C9"/>
    <w:rsid w:val="006A39FC"/>
    <w:rsid w:val="006A3EF1"/>
    <w:rsid w:val="006A52ED"/>
    <w:rsid w:val="006A632E"/>
    <w:rsid w:val="006B00AB"/>
    <w:rsid w:val="006B247A"/>
    <w:rsid w:val="006B51FA"/>
    <w:rsid w:val="006B59FB"/>
    <w:rsid w:val="006C0565"/>
    <w:rsid w:val="006C0F08"/>
    <w:rsid w:val="006C2505"/>
    <w:rsid w:val="006C44A1"/>
    <w:rsid w:val="006C7C65"/>
    <w:rsid w:val="006D0954"/>
    <w:rsid w:val="006D422A"/>
    <w:rsid w:val="006D64F8"/>
    <w:rsid w:val="006D6936"/>
    <w:rsid w:val="006D7751"/>
    <w:rsid w:val="006E0CEB"/>
    <w:rsid w:val="006E0DD8"/>
    <w:rsid w:val="006E4E73"/>
    <w:rsid w:val="006E7360"/>
    <w:rsid w:val="006F0C2A"/>
    <w:rsid w:val="006F163A"/>
    <w:rsid w:val="006F2E0A"/>
    <w:rsid w:val="006F358A"/>
    <w:rsid w:val="006F692B"/>
    <w:rsid w:val="0070079C"/>
    <w:rsid w:val="007012A2"/>
    <w:rsid w:val="00702AF8"/>
    <w:rsid w:val="0070514D"/>
    <w:rsid w:val="00717534"/>
    <w:rsid w:val="00723BE2"/>
    <w:rsid w:val="00731478"/>
    <w:rsid w:val="00734D44"/>
    <w:rsid w:val="00741028"/>
    <w:rsid w:val="007439FF"/>
    <w:rsid w:val="0074676D"/>
    <w:rsid w:val="00746921"/>
    <w:rsid w:val="00751C4E"/>
    <w:rsid w:val="007541B7"/>
    <w:rsid w:val="00756703"/>
    <w:rsid w:val="00756E59"/>
    <w:rsid w:val="00766AD1"/>
    <w:rsid w:val="007701FA"/>
    <w:rsid w:val="00771D63"/>
    <w:rsid w:val="00772B9D"/>
    <w:rsid w:val="00774DCF"/>
    <w:rsid w:val="007763B2"/>
    <w:rsid w:val="00784D37"/>
    <w:rsid w:val="00791A91"/>
    <w:rsid w:val="0079614E"/>
    <w:rsid w:val="007965A3"/>
    <w:rsid w:val="00796ECA"/>
    <w:rsid w:val="007972B6"/>
    <w:rsid w:val="007A048A"/>
    <w:rsid w:val="007A1271"/>
    <w:rsid w:val="007A4BC9"/>
    <w:rsid w:val="007B2171"/>
    <w:rsid w:val="007B3526"/>
    <w:rsid w:val="007B4693"/>
    <w:rsid w:val="007B48EB"/>
    <w:rsid w:val="007B57FB"/>
    <w:rsid w:val="007C514F"/>
    <w:rsid w:val="007C602F"/>
    <w:rsid w:val="007C711D"/>
    <w:rsid w:val="007D4E6A"/>
    <w:rsid w:val="007E02A0"/>
    <w:rsid w:val="007E0385"/>
    <w:rsid w:val="007E08A1"/>
    <w:rsid w:val="007E1D85"/>
    <w:rsid w:val="007E33B7"/>
    <w:rsid w:val="007E405E"/>
    <w:rsid w:val="007E53AE"/>
    <w:rsid w:val="007F0209"/>
    <w:rsid w:val="007F226D"/>
    <w:rsid w:val="007F239B"/>
    <w:rsid w:val="007F24CB"/>
    <w:rsid w:val="007F3CA5"/>
    <w:rsid w:val="007F3F94"/>
    <w:rsid w:val="007F66EC"/>
    <w:rsid w:val="007F694B"/>
    <w:rsid w:val="007F743A"/>
    <w:rsid w:val="00803427"/>
    <w:rsid w:val="008059F7"/>
    <w:rsid w:val="00806B38"/>
    <w:rsid w:val="0080776D"/>
    <w:rsid w:val="008132A2"/>
    <w:rsid w:val="008164AE"/>
    <w:rsid w:val="008214C7"/>
    <w:rsid w:val="00821874"/>
    <w:rsid w:val="008273FC"/>
    <w:rsid w:val="00827730"/>
    <w:rsid w:val="00844585"/>
    <w:rsid w:val="008530AC"/>
    <w:rsid w:val="008566F7"/>
    <w:rsid w:val="008616F6"/>
    <w:rsid w:val="00862977"/>
    <w:rsid w:val="00863168"/>
    <w:rsid w:val="0086469B"/>
    <w:rsid w:val="0086587A"/>
    <w:rsid w:val="0086592A"/>
    <w:rsid w:val="008675EC"/>
    <w:rsid w:val="008727EE"/>
    <w:rsid w:val="008810B3"/>
    <w:rsid w:val="008827A4"/>
    <w:rsid w:val="008857BE"/>
    <w:rsid w:val="00886957"/>
    <w:rsid w:val="00891FEB"/>
    <w:rsid w:val="00892509"/>
    <w:rsid w:val="008937A1"/>
    <w:rsid w:val="00894B38"/>
    <w:rsid w:val="008968D3"/>
    <w:rsid w:val="008A0274"/>
    <w:rsid w:val="008A2247"/>
    <w:rsid w:val="008A3ECB"/>
    <w:rsid w:val="008A46EE"/>
    <w:rsid w:val="008A58E1"/>
    <w:rsid w:val="008A5C67"/>
    <w:rsid w:val="008A744A"/>
    <w:rsid w:val="008B18BD"/>
    <w:rsid w:val="008B2EBE"/>
    <w:rsid w:val="008B2F1A"/>
    <w:rsid w:val="008B6372"/>
    <w:rsid w:val="008B7092"/>
    <w:rsid w:val="008C0A09"/>
    <w:rsid w:val="008C0FCF"/>
    <w:rsid w:val="008C2196"/>
    <w:rsid w:val="008C3CA5"/>
    <w:rsid w:val="008C4E41"/>
    <w:rsid w:val="008D11FF"/>
    <w:rsid w:val="008D1E6F"/>
    <w:rsid w:val="008D4ED4"/>
    <w:rsid w:val="008D5311"/>
    <w:rsid w:val="008E02A5"/>
    <w:rsid w:val="008E376E"/>
    <w:rsid w:val="008E4C3E"/>
    <w:rsid w:val="008E5797"/>
    <w:rsid w:val="008E63FD"/>
    <w:rsid w:val="008E72C6"/>
    <w:rsid w:val="008F0E73"/>
    <w:rsid w:val="008F19E5"/>
    <w:rsid w:val="008F6B47"/>
    <w:rsid w:val="008F7224"/>
    <w:rsid w:val="008F79EF"/>
    <w:rsid w:val="0090130F"/>
    <w:rsid w:val="009016AC"/>
    <w:rsid w:val="00902948"/>
    <w:rsid w:val="00907F81"/>
    <w:rsid w:val="00912901"/>
    <w:rsid w:val="00921BD5"/>
    <w:rsid w:val="00922265"/>
    <w:rsid w:val="00923B7E"/>
    <w:rsid w:val="00923D1E"/>
    <w:rsid w:val="009245DA"/>
    <w:rsid w:val="009257A4"/>
    <w:rsid w:val="00927114"/>
    <w:rsid w:val="009351C7"/>
    <w:rsid w:val="00937F80"/>
    <w:rsid w:val="00940415"/>
    <w:rsid w:val="00942BF1"/>
    <w:rsid w:val="00943AB8"/>
    <w:rsid w:val="00943B95"/>
    <w:rsid w:val="0094696E"/>
    <w:rsid w:val="00951045"/>
    <w:rsid w:val="00960EEE"/>
    <w:rsid w:val="0097110C"/>
    <w:rsid w:val="00974CFC"/>
    <w:rsid w:val="00977AC3"/>
    <w:rsid w:val="00980A23"/>
    <w:rsid w:val="00980B15"/>
    <w:rsid w:val="009900BB"/>
    <w:rsid w:val="00991469"/>
    <w:rsid w:val="009951DB"/>
    <w:rsid w:val="009B2C72"/>
    <w:rsid w:val="009B2F66"/>
    <w:rsid w:val="009B3FBF"/>
    <w:rsid w:val="009C207F"/>
    <w:rsid w:val="009C53CE"/>
    <w:rsid w:val="009C6706"/>
    <w:rsid w:val="009D0F10"/>
    <w:rsid w:val="009D1252"/>
    <w:rsid w:val="009D6091"/>
    <w:rsid w:val="009E5846"/>
    <w:rsid w:val="009E7A03"/>
    <w:rsid w:val="009F0790"/>
    <w:rsid w:val="009F5FEF"/>
    <w:rsid w:val="009F6DCD"/>
    <w:rsid w:val="009F733C"/>
    <w:rsid w:val="009F793C"/>
    <w:rsid w:val="00A03EF3"/>
    <w:rsid w:val="00A04937"/>
    <w:rsid w:val="00A04F12"/>
    <w:rsid w:val="00A06C61"/>
    <w:rsid w:val="00A11CB7"/>
    <w:rsid w:val="00A12816"/>
    <w:rsid w:val="00A141F1"/>
    <w:rsid w:val="00A179A5"/>
    <w:rsid w:val="00A20A0C"/>
    <w:rsid w:val="00A23F8A"/>
    <w:rsid w:val="00A31BA3"/>
    <w:rsid w:val="00A31CDF"/>
    <w:rsid w:val="00A333F5"/>
    <w:rsid w:val="00A34CCA"/>
    <w:rsid w:val="00A37E0A"/>
    <w:rsid w:val="00A4143F"/>
    <w:rsid w:val="00A42D73"/>
    <w:rsid w:val="00A47748"/>
    <w:rsid w:val="00A47972"/>
    <w:rsid w:val="00A51077"/>
    <w:rsid w:val="00A57B26"/>
    <w:rsid w:val="00A60EA6"/>
    <w:rsid w:val="00A60F07"/>
    <w:rsid w:val="00A6151D"/>
    <w:rsid w:val="00A6276C"/>
    <w:rsid w:val="00A6293A"/>
    <w:rsid w:val="00A66B86"/>
    <w:rsid w:val="00A7037F"/>
    <w:rsid w:val="00A703A8"/>
    <w:rsid w:val="00A71FCE"/>
    <w:rsid w:val="00A8165E"/>
    <w:rsid w:val="00A83196"/>
    <w:rsid w:val="00A848E1"/>
    <w:rsid w:val="00A87621"/>
    <w:rsid w:val="00A914E4"/>
    <w:rsid w:val="00A91EF7"/>
    <w:rsid w:val="00A94BBF"/>
    <w:rsid w:val="00A955D3"/>
    <w:rsid w:val="00A97C84"/>
    <w:rsid w:val="00AA18ED"/>
    <w:rsid w:val="00AA4EC1"/>
    <w:rsid w:val="00AB2085"/>
    <w:rsid w:val="00AB35E4"/>
    <w:rsid w:val="00AB7411"/>
    <w:rsid w:val="00AC04EF"/>
    <w:rsid w:val="00AC1960"/>
    <w:rsid w:val="00AC73EC"/>
    <w:rsid w:val="00AD0B6B"/>
    <w:rsid w:val="00AD1C0A"/>
    <w:rsid w:val="00AD2F17"/>
    <w:rsid w:val="00AD3477"/>
    <w:rsid w:val="00AD5D19"/>
    <w:rsid w:val="00AD7453"/>
    <w:rsid w:val="00AE2848"/>
    <w:rsid w:val="00AE67A0"/>
    <w:rsid w:val="00AE74D3"/>
    <w:rsid w:val="00AF5A1C"/>
    <w:rsid w:val="00AF7437"/>
    <w:rsid w:val="00B002DB"/>
    <w:rsid w:val="00B006A9"/>
    <w:rsid w:val="00B016F3"/>
    <w:rsid w:val="00B0257C"/>
    <w:rsid w:val="00B02AAF"/>
    <w:rsid w:val="00B221F4"/>
    <w:rsid w:val="00B31E51"/>
    <w:rsid w:val="00B34A58"/>
    <w:rsid w:val="00B37D68"/>
    <w:rsid w:val="00B37E68"/>
    <w:rsid w:val="00B41C33"/>
    <w:rsid w:val="00B42613"/>
    <w:rsid w:val="00B429F6"/>
    <w:rsid w:val="00B43616"/>
    <w:rsid w:val="00B43FD4"/>
    <w:rsid w:val="00B44189"/>
    <w:rsid w:val="00B50795"/>
    <w:rsid w:val="00B5577B"/>
    <w:rsid w:val="00B56E9A"/>
    <w:rsid w:val="00B60096"/>
    <w:rsid w:val="00B67860"/>
    <w:rsid w:val="00B701F2"/>
    <w:rsid w:val="00B734B6"/>
    <w:rsid w:val="00B73A0E"/>
    <w:rsid w:val="00B7737E"/>
    <w:rsid w:val="00B80F2D"/>
    <w:rsid w:val="00B812AB"/>
    <w:rsid w:val="00B81B32"/>
    <w:rsid w:val="00B822FF"/>
    <w:rsid w:val="00B91859"/>
    <w:rsid w:val="00B92BFF"/>
    <w:rsid w:val="00BA255E"/>
    <w:rsid w:val="00BA4ABC"/>
    <w:rsid w:val="00BA6DA0"/>
    <w:rsid w:val="00BB0B59"/>
    <w:rsid w:val="00BB1C60"/>
    <w:rsid w:val="00BB4173"/>
    <w:rsid w:val="00BC0752"/>
    <w:rsid w:val="00BC3034"/>
    <w:rsid w:val="00BC4B84"/>
    <w:rsid w:val="00BC7C03"/>
    <w:rsid w:val="00BD2679"/>
    <w:rsid w:val="00BD6149"/>
    <w:rsid w:val="00BD75E4"/>
    <w:rsid w:val="00BD7A77"/>
    <w:rsid w:val="00BE53AD"/>
    <w:rsid w:val="00BE5D4C"/>
    <w:rsid w:val="00BF2C18"/>
    <w:rsid w:val="00C00675"/>
    <w:rsid w:val="00C016E3"/>
    <w:rsid w:val="00C0698D"/>
    <w:rsid w:val="00C1083D"/>
    <w:rsid w:val="00C131AF"/>
    <w:rsid w:val="00C20778"/>
    <w:rsid w:val="00C239BC"/>
    <w:rsid w:val="00C25081"/>
    <w:rsid w:val="00C26A49"/>
    <w:rsid w:val="00C331B8"/>
    <w:rsid w:val="00C356CA"/>
    <w:rsid w:val="00C3768E"/>
    <w:rsid w:val="00C40896"/>
    <w:rsid w:val="00C4167F"/>
    <w:rsid w:val="00C4305D"/>
    <w:rsid w:val="00C44BB7"/>
    <w:rsid w:val="00C539BC"/>
    <w:rsid w:val="00C546DA"/>
    <w:rsid w:val="00C54AD1"/>
    <w:rsid w:val="00C56927"/>
    <w:rsid w:val="00C7056D"/>
    <w:rsid w:val="00C711A3"/>
    <w:rsid w:val="00C73A27"/>
    <w:rsid w:val="00C829A0"/>
    <w:rsid w:val="00C97ACD"/>
    <w:rsid w:val="00CA17B3"/>
    <w:rsid w:val="00CB01A3"/>
    <w:rsid w:val="00CB1044"/>
    <w:rsid w:val="00CB1CB7"/>
    <w:rsid w:val="00CB24DD"/>
    <w:rsid w:val="00CB3A9E"/>
    <w:rsid w:val="00CB4CE6"/>
    <w:rsid w:val="00CB66C8"/>
    <w:rsid w:val="00CC4541"/>
    <w:rsid w:val="00CC46CC"/>
    <w:rsid w:val="00CD0FDF"/>
    <w:rsid w:val="00CD3C4D"/>
    <w:rsid w:val="00CD496A"/>
    <w:rsid w:val="00CD73BC"/>
    <w:rsid w:val="00CE0A2A"/>
    <w:rsid w:val="00CE4FCD"/>
    <w:rsid w:val="00CE57F1"/>
    <w:rsid w:val="00CF5150"/>
    <w:rsid w:val="00CF7925"/>
    <w:rsid w:val="00CF7D39"/>
    <w:rsid w:val="00D009E8"/>
    <w:rsid w:val="00D05F7A"/>
    <w:rsid w:val="00D076FB"/>
    <w:rsid w:val="00D07EFE"/>
    <w:rsid w:val="00D10F97"/>
    <w:rsid w:val="00D124F0"/>
    <w:rsid w:val="00D12823"/>
    <w:rsid w:val="00D12909"/>
    <w:rsid w:val="00D129F8"/>
    <w:rsid w:val="00D13261"/>
    <w:rsid w:val="00D148B8"/>
    <w:rsid w:val="00D15070"/>
    <w:rsid w:val="00D15AE2"/>
    <w:rsid w:val="00D1639A"/>
    <w:rsid w:val="00D166DE"/>
    <w:rsid w:val="00D20C7C"/>
    <w:rsid w:val="00D2317E"/>
    <w:rsid w:val="00D2336B"/>
    <w:rsid w:val="00D2397B"/>
    <w:rsid w:val="00D24DED"/>
    <w:rsid w:val="00D25275"/>
    <w:rsid w:val="00D31557"/>
    <w:rsid w:val="00D31805"/>
    <w:rsid w:val="00D3311E"/>
    <w:rsid w:val="00D33E20"/>
    <w:rsid w:val="00D41D15"/>
    <w:rsid w:val="00D42192"/>
    <w:rsid w:val="00D44569"/>
    <w:rsid w:val="00D47EB5"/>
    <w:rsid w:val="00D55276"/>
    <w:rsid w:val="00D55F91"/>
    <w:rsid w:val="00D56253"/>
    <w:rsid w:val="00D601C8"/>
    <w:rsid w:val="00D6030C"/>
    <w:rsid w:val="00D60405"/>
    <w:rsid w:val="00D620EB"/>
    <w:rsid w:val="00D641FD"/>
    <w:rsid w:val="00D65FD7"/>
    <w:rsid w:val="00D66C6A"/>
    <w:rsid w:val="00D703BE"/>
    <w:rsid w:val="00D813A1"/>
    <w:rsid w:val="00D8145D"/>
    <w:rsid w:val="00D87C4D"/>
    <w:rsid w:val="00D90F87"/>
    <w:rsid w:val="00D94F0E"/>
    <w:rsid w:val="00DA1D70"/>
    <w:rsid w:val="00DA480E"/>
    <w:rsid w:val="00DB11EA"/>
    <w:rsid w:val="00DB2FCB"/>
    <w:rsid w:val="00DB77D2"/>
    <w:rsid w:val="00DC0464"/>
    <w:rsid w:val="00DC1B7D"/>
    <w:rsid w:val="00DC2F4C"/>
    <w:rsid w:val="00DC443D"/>
    <w:rsid w:val="00DC59C2"/>
    <w:rsid w:val="00DD0D60"/>
    <w:rsid w:val="00DD2F31"/>
    <w:rsid w:val="00DD3411"/>
    <w:rsid w:val="00DD7636"/>
    <w:rsid w:val="00DE4EAE"/>
    <w:rsid w:val="00DE6665"/>
    <w:rsid w:val="00DF07E4"/>
    <w:rsid w:val="00DF2A4A"/>
    <w:rsid w:val="00DF3C25"/>
    <w:rsid w:val="00DF6B34"/>
    <w:rsid w:val="00E01FB9"/>
    <w:rsid w:val="00E06E4E"/>
    <w:rsid w:val="00E0763A"/>
    <w:rsid w:val="00E135BA"/>
    <w:rsid w:val="00E14CCD"/>
    <w:rsid w:val="00E1729F"/>
    <w:rsid w:val="00E22FB8"/>
    <w:rsid w:val="00E2578C"/>
    <w:rsid w:val="00E25EB4"/>
    <w:rsid w:val="00E300C1"/>
    <w:rsid w:val="00E311FE"/>
    <w:rsid w:val="00E31686"/>
    <w:rsid w:val="00E40792"/>
    <w:rsid w:val="00E43F01"/>
    <w:rsid w:val="00E50BA0"/>
    <w:rsid w:val="00E57D16"/>
    <w:rsid w:val="00E6054A"/>
    <w:rsid w:val="00E6176A"/>
    <w:rsid w:val="00E640AF"/>
    <w:rsid w:val="00E725B8"/>
    <w:rsid w:val="00E73B64"/>
    <w:rsid w:val="00E760D4"/>
    <w:rsid w:val="00E76C72"/>
    <w:rsid w:val="00E80D46"/>
    <w:rsid w:val="00E80D9F"/>
    <w:rsid w:val="00E812CE"/>
    <w:rsid w:val="00E82710"/>
    <w:rsid w:val="00E82735"/>
    <w:rsid w:val="00E83858"/>
    <w:rsid w:val="00E938D4"/>
    <w:rsid w:val="00E93F91"/>
    <w:rsid w:val="00E946E8"/>
    <w:rsid w:val="00E95972"/>
    <w:rsid w:val="00E96648"/>
    <w:rsid w:val="00E97E32"/>
    <w:rsid w:val="00EA0004"/>
    <w:rsid w:val="00EA007A"/>
    <w:rsid w:val="00EA2485"/>
    <w:rsid w:val="00EA66F2"/>
    <w:rsid w:val="00EB04E9"/>
    <w:rsid w:val="00EB1DEB"/>
    <w:rsid w:val="00EB7C19"/>
    <w:rsid w:val="00EB7D39"/>
    <w:rsid w:val="00EC5D4D"/>
    <w:rsid w:val="00EC6DD6"/>
    <w:rsid w:val="00EC7008"/>
    <w:rsid w:val="00EE0D1B"/>
    <w:rsid w:val="00EE45F4"/>
    <w:rsid w:val="00EF5909"/>
    <w:rsid w:val="00F016E6"/>
    <w:rsid w:val="00F01FCE"/>
    <w:rsid w:val="00F02AA7"/>
    <w:rsid w:val="00F03442"/>
    <w:rsid w:val="00F1386B"/>
    <w:rsid w:val="00F259E2"/>
    <w:rsid w:val="00F31877"/>
    <w:rsid w:val="00F350BA"/>
    <w:rsid w:val="00F35E78"/>
    <w:rsid w:val="00F40A1F"/>
    <w:rsid w:val="00F41BB0"/>
    <w:rsid w:val="00F510D9"/>
    <w:rsid w:val="00F519D5"/>
    <w:rsid w:val="00F52C50"/>
    <w:rsid w:val="00F53A77"/>
    <w:rsid w:val="00F64ECE"/>
    <w:rsid w:val="00F67CEC"/>
    <w:rsid w:val="00F82083"/>
    <w:rsid w:val="00F84921"/>
    <w:rsid w:val="00F8777D"/>
    <w:rsid w:val="00F94CAF"/>
    <w:rsid w:val="00F96EC9"/>
    <w:rsid w:val="00FA0372"/>
    <w:rsid w:val="00FA1727"/>
    <w:rsid w:val="00FA451A"/>
    <w:rsid w:val="00FA6199"/>
    <w:rsid w:val="00FB2A2C"/>
    <w:rsid w:val="00FB407A"/>
    <w:rsid w:val="00FB7259"/>
    <w:rsid w:val="00FB7410"/>
    <w:rsid w:val="00FC02E3"/>
    <w:rsid w:val="00FC19B6"/>
    <w:rsid w:val="00FC1B63"/>
    <w:rsid w:val="00FC298C"/>
    <w:rsid w:val="00FC48BA"/>
    <w:rsid w:val="00FC4FB2"/>
    <w:rsid w:val="00FC7972"/>
    <w:rsid w:val="00FC7F80"/>
    <w:rsid w:val="00FD0734"/>
    <w:rsid w:val="00FD18EE"/>
    <w:rsid w:val="00FD7D28"/>
    <w:rsid w:val="00FE030A"/>
    <w:rsid w:val="00FE259E"/>
    <w:rsid w:val="00FE28AF"/>
    <w:rsid w:val="00FE41F5"/>
    <w:rsid w:val="00FF004A"/>
    <w:rsid w:val="00FF5652"/>
    <w:rsid w:val="00FF5EB7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B220F"/>
  <w15:docId w15:val="{FDEC3849-0E88-4919-BC6B-D7B0B0BE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42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45"/>
      <w:szCs w:val="45"/>
      <w:u w:val="none"/>
    </w:rPr>
  </w:style>
  <w:style w:type="character" w:customStyle="1" w:styleId="213pt0pt">
    <w:name w:val="Основной текст (2) + 13 pt;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3pt0pt0">
    <w:name w:val="Основной текст (2) + 13 pt;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David" w:eastAsia="David" w:hAnsi="David" w:cs="David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LucidaSansUnicode-1pt">
    <w:name w:val="Основной текст + Lucida Sans Unicode;Интервал -1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225pt-2pt">
    <w:name w:val="Основной текст + 22;5 pt;Полужирный;Курсив;Интервал -2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45"/>
      <w:szCs w:val="4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"/>
      <w:sz w:val="14"/>
      <w:szCs w:val="14"/>
      <w:u w:val="none"/>
    </w:rPr>
  </w:style>
  <w:style w:type="character" w:customStyle="1" w:styleId="2Exact0">
    <w:name w:val="Подпись к картинке (2) Exact"/>
    <w:basedOn w:val="2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4"/>
      <w:szCs w:val="14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40"/>
      <w:sz w:val="45"/>
      <w:szCs w:val="4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480" w:lineRule="exact"/>
      <w:ind w:firstLine="68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David" w:eastAsia="David" w:hAnsi="David" w:cs="David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0" w:lineRule="atLeast"/>
      <w:outlineLvl w:val="1"/>
    </w:pPr>
    <w:rPr>
      <w:rFonts w:ascii="David" w:eastAsia="David" w:hAnsi="David" w:cs="David"/>
      <w:b/>
      <w:bCs/>
      <w:sz w:val="16"/>
      <w:szCs w:val="1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36"/>
      <w:szCs w:val="36"/>
    </w:rPr>
  </w:style>
  <w:style w:type="paragraph" w:customStyle="1" w:styleId="23">
    <w:name w:val="Заголовок №2"/>
    <w:basedOn w:val="a"/>
    <w:link w:val="21"/>
    <w:pPr>
      <w:shd w:val="clear" w:color="auto" w:fill="FFFFFF"/>
      <w:spacing w:after="240" w:line="0" w:lineRule="atLeast"/>
      <w:ind w:firstLine="70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spacing w:val="6"/>
      <w:sz w:val="28"/>
      <w:szCs w:val="28"/>
    </w:rPr>
  </w:style>
  <w:style w:type="paragraph" w:customStyle="1" w:styleId="24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6"/>
      <w:sz w:val="14"/>
      <w:szCs w:val="14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styleId="a9">
    <w:name w:val="Balloon Text"/>
    <w:basedOn w:val="a"/>
    <w:link w:val="aa"/>
    <w:semiHidden/>
    <w:unhideWhenUsed/>
    <w:rsid w:val="007E08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08A1"/>
    <w:rPr>
      <w:rFonts w:ascii="Tahoma" w:hAnsi="Tahoma" w:cs="Tahoma"/>
      <w:color w:val="00000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D233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336B"/>
    <w:rPr>
      <w:color w:val="000000"/>
    </w:rPr>
  </w:style>
  <w:style w:type="paragraph" w:styleId="ad">
    <w:name w:val="header"/>
    <w:basedOn w:val="a"/>
    <w:link w:val="ae"/>
    <w:unhideWhenUsed/>
    <w:rsid w:val="00D233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336B"/>
    <w:rPr>
      <w:color w:val="000000"/>
    </w:rPr>
  </w:style>
  <w:style w:type="paragraph" w:customStyle="1" w:styleId="ConsPlusNormal">
    <w:name w:val="ConsPlusNormal"/>
    <w:rsid w:val="00B016F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016F3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styleId="af">
    <w:name w:val="page number"/>
    <w:basedOn w:val="a0"/>
    <w:rsid w:val="00B016F3"/>
  </w:style>
  <w:style w:type="character" w:styleId="af0">
    <w:name w:val="annotation reference"/>
    <w:rsid w:val="00B016F3"/>
    <w:rPr>
      <w:sz w:val="16"/>
      <w:szCs w:val="16"/>
    </w:rPr>
  </w:style>
  <w:style w:type="paragraph" w:styleId="af1">
    <w:name w:val="annotation text"/>
    <w:basedOn w:val="a"/>
    <w:link w:val="af2"/>
    <w:rsid w:val="00B016F3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B016F3"/>
    <w:rPr>
      <w:rFonts w:ascii="Calibri" w:eastAsia="Calibri" w:hAnsi="Calibri" w:cs="Times New Roman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rsid w:val="00B016F3"/>
    <w:rPr>
      <w:b/>
      <w:bCs/>
    </w:rPr>
  </w:style>
  <w:style w:type="character" w:customStyle="1" w:styleId="af4">
    <w:name w:val="Тема примечания Знак"/>
    <w:basedOn w:val="af2"/>
    <w:link w:val="af3"/>
    <w:rsid w:val="00B016F3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Bodytext">
    <w:name w:val="Body text_"/>
    <w:link w:val="25"/>
    <w:uiPriority w:val="99"/>
    <w:rsid w:val="00B016F3"/>
    <w:rPr>
      <w:shd w:val="clear" w:color="auto" w:fill="FFFFFF"/>
    </w:rPr>
  </w:style>
  <w:style w:type="paragraph" w:customStyle="1" w:styleId="25">
    <w:name w:val="Основной текст2"/>
    <w:basedOn w:val="a"/>
    <w:link w:val="Bodytext"/>
    <w:uiPriority w:val="99"/>
    <w:rsid w:val="00B016F3"/>
    <w:pPr>
      <w:shd w:val="clear" w:color="auto" w:fill="FFFFFF"/>
      <w:spacing w:after="300" w:line="240" w:lineRule="atLeast"/>
    </w:pPr>
    <w:rPr>
      <w:color w:val="auto"/>
    </w:rPr>
  </w:style>
  <w:style w:type="paragraph" w:customStyle="1" w:styleId="Bodytext1">
    <w:name w:val="Body text1"/>
    <w:basedOn w:val="a"/>
    <w:uiPriority w:val="99"/>
    <w:rsid w:val="00B016F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ConsNonformat">
    <w:name w:val="ConsNonformat"/>
    <w:rsid w:val="00B016F3"/>
    <w:pPr>
      <w:suppressAutoHyphens/>
      <w:autoSpaceDE w:val="0"/>
    </w:pPr>
    <w:rPr>
      <w:rFonts w:eastAsia="Times New Roman"/>
      <w:sz w:val="20"/>
      <w:szCs w:val="20"/>
      <w:lang w:eastAsia="ar-SA"/>
    </w:rPr>
  </w:style>
  <w:style w:type="table" w:styleId="af5">
    <w:name w:val="Table Grid"/>
    <w:basedOn w:val="a1"/>
    <w:rsid w:val="00B016F3"/>
    <w:pPr>
      <w:widowControl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aliases w:val="Список точки"/>
    <w:basedOn w:val="a"/>
    <w:link w:val="af7"/>
    <w:uiPriority w:val="34"/>
    <w:qFormat/>
    <w:rsid w:val="00B67860"/>
    <w:pPr>
      <w:ind w:left="720"/>
      <w:contextualSpacing/>
    </w:pPr>
  </w:style>
  <w:style w:type="paragraph" w:styleId="af8">
    <w:name w:val="No Spacing"/>
    <w:uiPriority w:val="1"/>
    <w:qFormat/>
    <w:rsid w:val="007972B6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paragraph" w:styleId="af9">
    <w:name w:val="Normal (Web)"/>
    <w:basedOn w:val="a"/>
    <w:uiPriority w:val="99"/>
    <w:semiHidden/>
    <w:unhideWhenUsed/>
    <w:rsid w:val="003653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3">
    <w:name w:val="Основной текст3"/>
    <w:basedOn w:val="a4"/>
    <w:rsid w:val="00896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Tahoma11pt">
    <w:name w:val="Основной текст + Tahoma;11 pt"/>
    <w:basedOn w:val="a4"/>
    <w:rsid w:val="008968D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60">
    <w:name w:val="Основной текст6"/>
    <w:basedOn w:val="a"/>
    <w:rsid w:val="008968D3"/>
    <w:pPr>
      <w:shd w:val="clear" w:color="auto" w:fill="FFFFFF"/>
      <w:spacing w:after="360" w:line="0" w:lineRule="atLeast"/>
      <w:ind w:hanging="82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styleId="afa">
    <w:name w:val="Strong"/>
    <w:basedOn w:val="a0"/>
    <w:uiPriority w:val="22"/>
    <w:qFormat/>
    <w:rsid w:val="0030092E"/>
    <w:rPr>
      <w:b/>
      <w:bCs/>
    </w:rPr>
  </w:style>
  <w:style w:type="character" w:customStyle="1" w:styleId="11pt">
    <w:name w:val="Основной текст + 11 pt"/>
    <w:basedOn w:val="a4"/>
    <w:rsid w:val="00AC7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">
    <w:name w:val="Основной текст5"/>
    <w:basedOn w:val="a4"/>
    <w:rsid w:val="00AC7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5pt">
    <w:name w:val="Основной текст + 9;5 pt"/>
    <w:basedOn w:val="a4"/>
    <w:rsid w:val="007E1D8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;Не полужирный"/>
    <w:basedOn w:val="a4"/>
    <w:rsid w:val="007E1D8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1">
    <w:name w:val="Основной текст + 9;5 pt;Курсив"/>
    <w:basedOn w:val="a4"/>
    <w:rsid w:val="0051175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b">
    <w:name w:val="Сноска_"/>
    <w:basedOn w:val="a0"/>
    <w:link w:val="afc"/>
    <w:rsid w:val="0051175B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afc">
    <w:name w:val="Сноска"/>
    <w:basedOn w:val="a"/>
    <w:link w:val="afb"/>
    <w:rsid w:val="0051175B"/>
    <w:pPr>
      <w:shd w:val="clear" w:color="auto" w:fill="FFFFFF"/>
      <w:spacing w:line="226" w:lineRule="exact"/>
      <w:jc w:val="both"/>
    </w:pPr>
    <w:rPr>
      <w:rFonts w:ascii="Arial Narrow" w:eastAsia="Arial Narrow" w:hAnsi="Arial Narrow" w:cs="Arial Narrow"/>
      <w:color w:val="auto"/>
      <w:sz w:val="19"/>
      <w:szCs w:val="19"/>
    </w:rPr>
  </w:style>
  <w:style w:type="paragraph" w:styleId="afd">
    <w:name w:val="endnote text"/>
    <w:basedOn w:val="a"/>
    <w:link w:val="afe"/>
    <w:uiPriority w:val="99"/>
    <w:semiHidden/>
    <w:unhideWhenUsed/>
    <w:rsid w:val="0051175B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1175B"/>
    <w:rPr>
      <w:color w:val="000000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51175B"/>
    <w:rPr>
      <w:vertAlign w:val="superscript"/>
    </w:rPr>
  </w:style>
  <w:style w:type="character" w:customStyle="1" w:styleId="26">
    <w:name w:val="Сноска (2)_"/>
    <w:basedOn w:val="a0"/>
    <w:link w:val="27"/>
    <w:rsid w:val="009E584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34">
    <w:name w:val="Сноска (3)_"/>
    <w:basedOn w:val="a0"/>
    <w:link w:val="35"/>
    <w:rsid w:val="009E5846"/>
    <w:rPr>
      <w:rFonts w:ascii="Book Antiqua" w:eastAsia="Book Antiqua" w:hAnsi="Book Antiqua" w:cs="Book Antiqua"/>
      <w:sz w:val="11"/>
      <w:szCs w:val="11"/>
      <w:shd w:val="clear" w:color="auto" w:fill="FFFFFF"/>
    </w:rPr>
  </w:style>
  <w:style w:type="character" w:customStyle="1" w:styleId="13">
    <w:name w:val="Оглавление 1 Знак"/>
    <w:basedOn w:val="a0"/>
    <w:link w:val="14"/>
    <w:rsid w:val="009E584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ArialUnicodeMS">
    <w:name w:val="Оглавление + Arial Unicode MS;Не полужирный"/>
    <w:basedOn w:val="13"/>
    <w:rsid w:val="009E584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8">
    <w:name w:val="Оглавление (2)_"/>
    <w:basedOn w:val="a0"/>
    <w:link w:val="29"/>
    <w:rsid w:val="009E5846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character" w:customStyle="1" w:styleId="aff0">
    <w:name w:val="Основной текст + Полужирный"/>
    <w:basedOn w:val="a4"/>
    <w:rsid w:val="009E584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2">
    <w:name w:val="Основной текст (5) + Не курсив"/>
    <w:basedOn w:val="5"/>
    <w:rsid w:val="009E584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pt">
    <w:name w:val="Основной текст + 10 pt;Полужирный"/>
    <w:basedOn w:val="a4"/>
    <w:rsid w:val="009E584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rialUnicodeMS10pt">
    <w:name w:val="Основной текст + Arial Unicode MS;10 pt;Курсив"/>
    <w:basedOn w:val="a4"/>
    <w:rsid w:val="009E584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5pt">
    <w:name w:val="Основной текст + 8;5 pt"/>
    <w:basedOn w:val="a4"/>
    <w:rsid w:val="009E584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BookAntiqua55pt">
    <w:name w:val="Колонтитул + Book Antiqua;5;5 pt"/>
    <w:basedOn w:val="a5"/>
    <w:rsid w:val="009E584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paragraph" w:customStyle="1" w:styleId="27">
    <w:name w:val="Сноска (2)"/>
    <w:basedOn w:val="a"/>
    <w:link w:val="26"/>
    <w:rsid w:val="009E5846"/>
    <w:pPr>
      <w:shd w:val="clear" w:color="auto" w:fill="FFFFFF"/>
      <w:spacing w:line="240" w:lineRule="exact"/>
      <w:ind w:firstLine="700"/>
    </w:pPr>
    <w:rPr>
      <w:rFonts w:ascii="Arial" w:eastAsia="Arial" w:hAnsi="Arial" w:cs="Arial"/>
      <w:color w:val="auto"/>
      <w:sz w:val="17"/>
      <w:szCs w:val="17"/>
    </w:rPr>
  </w:style>
  <w:style w:type="paragraph" w:customStyle="1" w:styleId="35">
    <w:name w:val="Сноска (3)"/>
    <w:basedOn w:val="a"/>
    <w:link w:val="34"/>
    <w:rsid w:val="009E5846"/>
    <w:pPr>
      <w:shd w:val="clear" w:color="auto" w:fill="FFFFFF"/>
      <w:spacing w:line="0" w:lineRule="atLeast"/>
      <w:ind w:firstLine="820"/>
    </w:pPr>
    <w:rPr>
      <w:rFonts w:ascii="Book Antiqua" w:eastAsia="Book Antiqua" w:hAnsi="Book Antiqua" w:cs="Book Antiqua"/>
      <w:color w:val="auto"/>
      <w:sz w:val="11"/>
      <w:szCs w:val="11"/>
    </w:rPr>
  </w:style>
  <w:style w:type="paragraph" w:styleId="14">
    <w:name w:val="toc 1"/>
    <w:basedOn w:val="a"/>
    <w:link w:val="13"/>
    <w:autoRedefine/>
    <w:rsid w:val="009E5846"/>
    <w:pPr>
      <w:shd w:val="clear" w:color="auto" w:fill="FFFFFF"/>
      <w:spacing w:before="420" w:line="461" w:lineRule="exact"/>
    </w:pPr>
    <w:rPr>
      <w:rFonts w:ascii="Arial" w:eastAsia="Arial" w:hAnsi="Arial" w:cs="Arial"/>
      <w:b/>
      <w:bCs/>
      <w:color w:val="auto"/>
      <w:sz w:val="20"/>
      <w:szCs w:val="20"/>
    </w:rPr>
  </w:style>
  <w:style w:type="paragraph" w:customStyle="1" w:styleId="29">
    <w:name w:val="Оглавление (2)"/>
    <w:basedOn w:val="a"/>
    <w:link w:val="28"/>
    <w:rsid w:val="009E5846"/>
    <w:pPr>
      <w:shd w:val="clear" w:color="auto" w:fill="FFFFFF"/>
      <w:spacing w:line="461" w:lineRule="exact"/>
    </w:pPr>
    <w:rPr>
      <w:rFonts w:ascii="Arial Unicode MS" w:eastAsia="Arial Unicode MS" w:hAnsi="Arial Unicode MS" w:cs="Arial Unicode MS"/>
      <w:color w:val="auto"/>
      <w:sz w:val="20"/>
      <w:szCs w:val="20"/>
    </w:rPr>
  </w:style>
  <w:style w:type="character" w:customStyle="1" w:styleId="15">
    <w:name w:val="Основной текст Знак1"/>
    <w:basedOn w:val="a0"/>
    <w:link w:val="aff1"/>
    <w:uiPriority w:val="99"/>
    <w:locked/>
    <w:rsid w:val="00D166DE"/>
    <w:rPr>
      <w:rFonts w:cs="Times New Roman"/>
      <w:spacing w:val="-3"/>
      <w:sz w:val="26"/>
      <w:szCs w:val="26"/>
      <w:shd w:val="clear" w:color="auto" w:fill="FFFFFF"/>
    </w:rPr>
  </w:style>
  <w:style w:type="paragraph" w:styleId="aff1">
    <w:name w:val="Body Text"/>
    <w:basedOn w:val="a"/>
    <w:link w:val="15"/>
    <w:uiPriority w:val="99"/>
    <w:rsid w:val="00D166DE"/>
    <w:pPr>
      <w:shd w:val="clear" w:color="auto" w:fill="FFFFFF"/>
      <w:spacing w:before="360" w:line="240" w:lineRule="atLeast"/>
    </w:pPr>
    <w:rPr>
      <w:rFonts w:cs="Times New Roman"/>
      <w:color w:val="auto"/>
      <w:spacing w:val="-3"/>
      <w:sz w:val="26"/>
      <w:szCs w:val="26"/>
    </w:rPr>
  </w:style>
  <w:style w:type="character" w:customStyle="1" w:styleId="aff2">
    <w:name w:val="Основной текст Знак"/>
    <w:basedOn w:val="a0"/>
    <w:uiPriority w:val="99"/>
    <w:semiHidden/>
    <w:rsid w:val="00D166DE"/>
    <w:rPr>
      <w:color w:val="000000"/>
    </w:rPr>
  </w:style>
  <w:style w:type="paragraph" w:styleId="aff3">
    <w:name w:val="footnote text"/>
    <w:basedOn w:val="a"/>
    <w:link w:val="aff4"/>
    <w:unhideWhenUsed/>
    <w:rsid w:val="00E80D46"/>
    <w:rPr>
      <w:sz w:val="20"/>
      <w:szCs w:val="20"/>
    </w:rPr>
  </w:style>
  <w:style w:type="character" w:customStyle="1" w:styleId="aff4">
    <w:name w:val="Текст сноски Знак"/>
    <w:basedOn w:val="a0"/>
    <w:link w:val="aff3"/>
    <w:rsid w:val="00E80D46"/>
    <w:rPr>
      <w:color w:val="000000"/>
      <w:sz w:val="20"/>
      <w:szCs w:val="20"/>
    </w:rPr>
  </w:style>
  <w:style w:type="character" w:styleId="aff5">
    <w:name w:val="footnote reference"/>
    <w:basedOn w:val="a0"/>
    <w:unhideWhenUsed/>
    <w:rsid w:val="00E80D46"/>
    <w:rPr>
      <w:vertAlign w:val="superscript"/>
    </w:rPr>
  </w:style>
  <w:style w:type="character" w:styleId="aff6">
    <w:name w:val="Unresolved Mention"/>
    <w:basedOn w:val="a0"/>
    <w:uiPriority w:val="99"/>
    <w:semiHidden/>
    <w:unhideWhenUsed/>
    <w:rsid w:val="00612013"/>
    <w:rPr>
      <w:color w:val="808080"/>
      <w:shd w:val="clear" w:color="auto" w:fill="E6E6E6"/>
    </w:rPr>
  </w:style>
  <w:style w:type="paragraph" w:customStyle="1" w:styleId="Default">
    <w:name w:val="Default"/>
    <w:rsid w:val="00B80F2D"/>
    <w:pPr>
      <w:widowControl/>
      <w:autoSpaceDE w:val="0"/>
      <w:autoSpaceDN w:val="0"/>
      <w:adjustRightInd w:val="0"/>
      <w:jc w:val="both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af7">
    <w:name w:val="Абзац списка Знак"/>
    <w:aliases w:val="Список точки Знак"/>
    <w:basedOn w:val="a0"/>
    <w:link w:val="af6"/>
    <w:uiPriority w:val="34"/>
    <w:locked/>
    <w:rsid w:val="008827A4"/>
    <w:rPr>
      <w:color w:val="000000"/>
    </w:rPr>
  </w:style>
  <w:style w:type="paragraph" w:customStyle="1" w:styleId="footnotedescription">
    <w:name w:val="footnote description"/>
    <w:next w:val="a"/>
    <w:link w:val="footnotedescriptionChar"/>
    <w:hidden/>
    <w:rsid w:val="00A47972"/>
    <w:pPr>
      <w:widowControl/>
      <w:spacing w:line="247" w:lineRule="auto"/>
      <w:jc w:val="both"/>
    </w:pPr>
    <w:rPr>
      <w:rFonts w:ascii="Arial" w:eastAsia="Arial" w:hAnsi="Arial" w:cs="Arial"/>
      <w:color w:val="000000"/>
      <w:sz w:val="20"/>
      <w:szCs w:val="22"/>
    </w:rPr>
  </w:style>
  <w:style w:type="character" w:customStyle="1" w:styleId="footnotedescriptionChar">
    <w:name w:val="footnote description Char"/>
    <w:link w:val="footnotedescription"/>
    <w:rsid w:val="00A47972"/>
    <w:rPr>
      <w:rFonts w:ascii="Arial" w:eastAsia="Arial" w:hAnsi="Arial" w:cs="Arial"/>
      <w:color w:val="000000"/>
      <w:sz w:val="20"/>
      <w:szCs w:val="22"/>
    </w:rPr>
  </w:style>
  <w:style w:type="character" w:customStyle="1" w:styleId="footnotemark">
    <w:name w:val="footnote mark"/>
    <w:hidden/>
    <w:rsid w:val="00A47972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xl79">
    <w:name w:val="xl79"/>
    <w:basedOn w:val="a"/>
    <w:rsid w:val="00B34A58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948B-88FD-4E94-9715-A2EDB509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Николаевич</dc:creator>
  <cp:lastModifiedBy>Григорий Мельников</cp:lastModifiedBy>
  <cp:revision>5</cp:revision>
  <cp:lastPrinted>2023-04-28T12:20:00Z</cp:lastPrinted>
  <dcterms:created xsi:type="dcterms:W3CDTF">2023-12-14T08:36:00Z</dcterms:created>
  <dcterms:modified xsi:type="dcterms:W3CDTF">2023-12-14T11:43:00Z</dcterms:modified>
</cp:coreProperties>
</file>