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EF" w:rsidRDefault="00CD68E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D68EF" w:rsidRDefault="00CD68E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68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68EF" w:rsidRDefault="00CD68EF">
            <w:pPr>
              <w:pStyle w:val="ConsPlusNormal"/>
            </w:pPr>
            <w:r>
              <w:t>31 мая 2024 года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68EF" w:rsidRDefault="00CD68EF">
            <w:pPr>
              <w:pStyle w:val="ConsPlusNormal"/>
              <w:jc w:val="right"/>
            </w:pPr>
            <w:r>
              <w:t>N 4296-ЗПО</w:t>
            </w:r>
          </w:p>
        </w:tc>
      </w:tr>
    </w:tbl>
    <w:p w:rsidR="00CD68EF" w:rsidRDefault="00CD68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</w:pPr>
      <w:r>
        <w:t>ЗАКОН</w:t>
      </w:r>
    </w:p>
    <w:p w:rsidR="00CD68EF" w:rsidRDefault="00CD68EF">
      <w:pPr>
        <w:pStyle w:val="ConsPlusTitle"/>
        <w:jc w:val="center"/>
      </w:pPr>
      <w:r>
        <w:t>ПЕНЗЕНСКОЙ ОБЛАСТИ</w:t>
      </w:r>
    </w:p>
    <w:p w:rsidR="00CD68EF" w:rsidRDefault="00CD68EF">
      <w:pPr>
        <w:pStyle w:val="ConsPlusTitle"/>
        <w:jc w:val="both"/>
      </w:pPr>
    </w:p>
    <w:p w:rsidR="00CD68EF" w:rsidRDefault="00CD68EF">
      <w:pPr>
        <w:pStyle w:val="ConsPlusTitle"/>
        <w:jc w:val="center"/>
      </w:pPr>
      <w:r>
        <w:t>ОБ ИНВЕСТИЦИЯХ И ГОСУДАРСТВЕННО-ЧАСТНОМ ПАРТНЕРСТВЕ</w:t>
      </w:r>
    </w:p>
    <w:p w:rsidR="00CD68EF" w:rsidRDefault="00CD68EF">
      <w:pPr>
        <w:pStyle w:val="ConsPlusTitle"/>
        <w:jc w:val="center"/>
      </w:pPr>
      <w:r>
        <w:t>В ПЕНЗЕНСКОЙ ОБЛАСТИ</w:t>
      </w:r>
    </w:p>
    <w:p w:rsidR="00CD68EF" w:rsidRDefault="00CD68EF">
      <w:pPr>
        <w:pStyle w:val="ConsPlusNormal"/>
        <w:jc w:val="both"/>
      </w:pPr>
    </w:p>
    <w:p w:rsidR="00CD68EF" w:rsidRDefault="007F19B9">
      <w:pPr>
        <w:pStyle w:val="ConsPlusNormal"/>
        <w:jc w:val="right"/>
      </w:pPr>
      <w:hyperlink r:id="rId5">
        <w:r w:rsidR="00CD68EF">
          <w:rPr>
            <w:color w:val="0000FF"/>
          </w:rPr>
          <w:t>Принят</w:t>
        </w:r>
      </w:hyperlink>
    </w:p>
    <w:p w:rsidR="00CD68EF" w:rsidRDefault="00CD68EF">
      <w:pPr>
        <w:pStyle w:val="ConsPlusNormal"/>
        <w:jc w:val="right"/>
      </w:pPr>
      <w:r>
        <w:t>Законодательным Собранием</w:t>
      </w:r>
    </w:p>
    <w:p w:rsidR="00CD68EF" w:rsidRDefault="00CD68EF">
      <w:pPr>
        <w:pStyle w:val="ConsPlusNormal"/>
        <w:jc w:val="right"/>
      </w:pPr>
      <w:r>
        <w:t>Пензенской области</w:t>
      </w:r>
    </w:p>
    <w:p w:rsidR="00CD68EF" w:rsidRDefault="00CD68EF">
      <w:pPr>
        <w:pStyle w:val="ConsPlusNormal"/>
        <w:jc w:val="right"/>
      </w:pPr>
      <w:r>
        <w:t>31 мая 2024 года</w:t>
      </w:r>
    </w:p>
    <w:p w:rsidR="00CD68EF" w:rsidRDefault="00CD68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68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8EF" w:rsidRDefault="00CD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8EF" w:rsidRDefault="00CD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68EF" w:rsidRDefault="00CD68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68EF" w:rsidRDefault="00CD68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13.09.2024 </w:t>
            </w:r>
            <w:hyperlink r:id="rId6">
              <w:r>
                <w:rPr>
                  <w:color w:val="0000FF"/>
                </w:rPr>
                <w:t>N 4408-ЗПО</w:t>
              </w:r>
            </w:hyperlink>
            <w:r>
              <w:rPr>
                <w:color w:val="392C69"/>
              </w:rPr>
              <w:t>,</w:t>
            </w:r>
          </w:p>
          <w:p w:rsidR="00CD68EF" w:rsidRDefault="00CD68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">
              <w:r>
                <w:rPr>
                  <w:color w:val="0000FF"/>
                </w:rPr>
                <w:t>N 4422-ЗПО</w:t>
              </w:r>
            </w:hyperlink>
            <w:r>
              <w:rPr>
                <w:color w:val="392C69"/>
              </w:rPr>
              <w:t xml:space="preserve">, от 14.02.2025 </w:t>
            </w:r>
            <w:hyperlink r:id="rId8">
              <w:r>
                <w:rPr>
                  <w:color w:val="0000FF"/>
                </w:rPr>
                <w:t>N 4519-ЗПО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8EF" w:rsidRDefault="00CD68EF">
            <w:pPr>
              <w:pStyle w:val="ConsPlusNormal"/>
            </w:pPr>
          </w:p>
        </w:tc>
      </w:tr>
    </w:tbl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  <w:outlineLvl w:val="0"/>
      </w:pPr>
      <w:r>
        <w:t>Глава 1. ОБЩИЕ ПОЛОЖЕНИЯ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Настоящий Закон направлен на развитие инвестиционной деятельности и определяет правовые, экономические, социальные условия и формы дополнительной поддержки инвестиционной деятельности на территории Пензенской области, порядок ее оказания, а также основы правового регулирования участия Пензенской области в соглашениях о государственно-частном партнерстве и концессионных соглашениях.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2. Основные понятия и термины, используемые в настоящем Законе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bookmarkStart w:id="1" w:name="P26"/>
      <w:bookmarkEnd w:id="1"/>
      <w:r>
        <w:t>Приоритетный инвестиционный проект - инвестиционный проект с объемом капитальных вложений менее 8 млрд рублей, реализуемый в отраслях лесопереработки, промышленности, строительства, сельского хозяйства, здравоохранения и туризма.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" w:name="P27"/>
      <w:bookmarkEnd w:id="2"/>
      <w:r>
        <w:t>Стратегически значимый инвестиционный проект - инвестиционный проект с объемом капитальных вложений 8 млрд рублей и более.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Вновь созданное предприятие - юридическое лицо, срок создания </w:t>
      </w:r>
      <w:r>
        <w:lastRenderedPageBreak/>
        <w:t>которого на дату подачи заявки на заключение инвестиционного соглашения не превышает двух лет.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Налоговое стимулирование - поддержка реализации приоритетных инвестиционных проектов, региональных инвестиционных проектов и стратегически значимых инвестиционных проектов за счет предоставления отдельным категориям инвесторов (налогоплательщикам и плательщикам сборов) льгот по налогам и сборам либо инвестиционного налогового кредита.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Государственно-частное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 с одной стороны и частного партнера с другой стороны, которое осуществляется на основании соглашения о государственно-частном партнерстве, заключенного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Федерации", в целях привлечения в экономику Пензенской области частных инвестиций, обеспечения органами государственной власти доступности товаров, работ, услуг и повышения их качества.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Публичный партнер - Пензенская область, от имени которой выступает Правительство Пензенской области или уполномоченный им исполнительный орган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Региональный инвестиционный проект - инвестиционный проект, целью которого является производство товаров на территории Пензенской области и который удовлетворяет требованиям, установленным </w:t>
      </w:r>
      <w:hyperlink r:id="rId10">
        <w:r>
          <w:rPr>
            <w:color w:val="0000FF"/>
          </w:rPr>
          <w:t>статьей 25.8</w:t>
        </w:r>
      </w:hyperlink>
      <w:r>
        <w:t xml:space="preserve"> Налогового кодекса Российской Федерации и настоящим Законом.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Участник регионального инвестиционного проекта - инвестор, признанный участником регионального инвестиционного проекта в порядке, установленном Налоговым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и удовлетворяющий требованиям, установленным </w:t>
      </w:r>
      <w:hyperlink r:id="rId12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 и </w:t>
      </w:r>
      <w:hyperlink w:anchor="P275">
        <w:r>
          <w:rPr>
            <w:color w:val="0000FF"/>
          </w:rPr>
          <w:t>статьей 18</w:t>
        </w:r>
      </w:hyperlink>
      <w:r>
        <w:t xml:space="preserve"> настоящего Закона.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Реестр участников региональных инвестиционных проектов (далее - реестр) - реестр, содержащий сведения об участниках региональных инвестиционных проектов, а также сведения о региональных </w:t>
      </w:r>
      <w:r>
        <w:lastRenderedPageBreak/>
        <w:t>инвестиционных проектах, содержащиеся в соответствующих инвестиционных декларациях.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3. Правовое регулирование инвестиционной деятельности, отношений в сфере государственно-частного партнерства и концессионных соглашений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1. Правовое регулирование инвестиционной деятельности и отношений в сфере государственно-частного партнерства в Пензенской области осуществляется в соответствии с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4">
        <w:r>
          <w:rPr>
            <w:color w:val="0000FF"/>
          </w:rPr>
          <w:t>Законом</w:t>
        </w:r>
      </w:hyperlink>
      <w:r>
        <w:t xml:space="preserve"> РСФСР от 26 июня 1991 года N 1488-I "Об инвестиционной деятельности в РСФСР", федеральными законами от 25 февраля 1999 года </w:t>
      </w:r>
      <w:hyperlink r:id="rId15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 вложений", от 9 июля 1999 года </w:t>
      </w:r>
      <w:hyperlink r:id="rId16">
        <w:r>
          <w:rPr>
            <w:color w:val="0000FF"/>
          </w:rPr>
          <w:t>N 160-ФЗ</w:t>
        </w:r>
      </w:hyperlink>
      <w:r>
        <w:t xml:space="preserve"> "Об иностранных инвестициях в Российской Федерации", от 13 июля 2015 года </w:t>
      </w:r>
      <w:hyperlink r:id="rId17">
        <w:r>
          <w:rPr>
            <w:color w:val="0000FF"/>
          </w:rPr>
          <w:t>N 224-ФЗ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r:id="rId18">
        <w:r>
          <w:rPr>
            <w:color w:val="0000FF"/>
          </w:rPr>
          <w:t>N 115-ФЗ</w:t>
        </w:r>
      </w:hyperlink>
      <w:r>
        <w:t xml:space="preserve"> "О концессионных соглашениях", от 1 апреля 2020 года </w:t>
      </w:r>
      <w:hyperlink r:id="rId19">
        <w:r>
          <w:rPr>
            <w:color w:val="0000FF"/>
          </w:rPr>
          <w:t>N 69-ФЗ</w:t>
        </w:r>
      </w:hyperlink>
      <w:r>
        <w:t xml:space="preserve"> "О защите и поощрении капиталовложений в Российской Федерации", </w:t>
      </w:r>
      <w:hyperlink r:id="rId20">
        <w:r>
          <w:rPr>
            <w:color w:val="0000FF"/>
          </w:rPr>
          <w:t>Гражданским</w:t>
        </w:r>
      </w:hyperlink>
      <w:r>
        <w:t xml:space="preserve">, </w:t>
      </w:r>
      <w:hyperlink r:id="rId21">
        <w:r>
          <w:rPr>
            <w:color w:val="0000FF"/>
          </w:rPr>
          <w:t>Налоговым</w:t>
        </w:r>
      </w:hyperlink>
      <w:r>
        <w:t xml:space="preserve">, </w:t>
      </w:r>
      <w:hyperlink r:id="rId22">
        <w:r>
          <w:rPr>
            <w:color w:val="0000FF"/>
          </w:rPr>
          <w:t>Бюджетным</w:t>
        </w:r>
      </w:hyperlink>
      <w:r>
        <w:t xml:space="preserve"> кодексами Российской Федерации и иными нормативными правовыми актами Российской Федерации, </w:t>
      </w:r>
      <w:hyperlink r:id="rId23">
        <w:r>
          <w:rPr>
            <w:color w:val="0000FF"/>
          </w:rPr>
          <w:t>Уставом</w:t>
        </w:r>
      </w:hyperlink>
      <w:r>
        <w:t xml:space="preserve"> Пензенской области, настоящим Законом и иными нормативными правовыми актами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Правовыми формами отношений между органами государственной власти Пензенской области и иными субъектами инвестиционной деятельности являются инвестиционное соглашение, соглашение о государственно-частном партнерстве, концессионное соглашение, прямое соглашение, соглашение о защите и поощрении капиталовложений, исполнение которых регулируется в соответствии с законодательством Российской Федерации.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4. Принципы инвестиционной политики Пензенской области и участия Пензенской области в государственно-частном партнерстве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Инвестиционная политика Пензенской области основывается на принципах: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объективности и экономической обоснованности принимаемых решений;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открытости и доступности для всех инвесторов информации, необходимой для осуществления инвестиционной деятельности, за исключением случаев, предусмотренных федеральными законами в </w:t>
      </w:r>
      <w:r>
        <w:lastRenderedPageBreak/>
        <w:t>отношении государственной, служебной или коммерческой тайны;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равноправия инвесторов и единообразия публичных процедур;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4) обязательности исполнения принятых решений, неизменности прав инвесторов;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5) взаимной ответственности органов государственной власти Пензенской области и инвесторов;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6) сбалансированности общественных и частных интересов;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7) свободы заключения и обязательности исполнения условий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Участие Пензенской области в государственно-частном партнерстве основывается на следующих принципах: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открытость и доступность информации о государственно-частном партнерстве, за исключением сведений, составляющих государственную тайну и иную охраняемую законом тайну;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обеспечение конкуренции;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отсутствие дискриминации, равноправие сторон соглашения и равенство их перед законом;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4) добросовестное исполнение сторонами соглашения обязательств по соглашению;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5) справедливое распределение рисков и обязательств между сторонами соглашения;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6) свобода заключения соглашения.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  <w:outlineLvl w:val="0"/>
      </w:pPr>
      <w:r>
        <w:t>Глава 2. ГОСУДАРСТВЕННАЯ ПОДДЕРЖКА ИНВЕСТИЦИОННОЙ</w:t>
      </w:r>
    </w:p>
    <w:p w:rsidR="00CD68EF" w:rsidRDefault="00CD68EF">
      <w:pPr>
        <w:pStyle w:val="ConsPlusTitle"/>
        <w:jc w:val="center"/>
      </w:pPr>
      <w:r>
        <w:t>ДЕЯТЕЛЬНОСТИ НА ТЕРРИТОРИИ ПЕНЗЕНСКОЙ ОБЛАСТИ</w:t>
      </w:r>
    </w:p>
    <w:p w:rsidR="00CD68EF" w:rsidRDefault="00CD68EF">
      <w:pPr>
        <w:pStyle w:val="ConsPlusTitle"/>
        <w:jc w:val="center"/>
      </w:pPr>
      <w:r>
        <w:t>(ЗА ИСКЛЮЧЕНИЕМ ГОСУДАРСТВЕННОЙ ПОДДЕРЖКИ ПРИ РЕАЛИЗАЦИИ</w:t>
      </w:r>
    </w:p>
    <w:p w:rsidR="00CD68EF" w:rsidRDefault="00CD68EF">
      <w:pPr>
        <w:pStyle w:val="ConsPlusTitle"/>
        <w:jc w:val="center"/>
      </w:pPr>
      <w:r>
        <w:t>РЕГИОНАЛЬНЫХ ИНВЕСТИЦИОННЫХ ПРОЕКТОВ)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5. Формы государственной поддержки инвестиционной деятельности на территории Пензенской области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На территории Пензенской области предусматриваются следующие формы государственной поддержки инвестиционной деятельности: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3" w:name="P68"/>
      <w:bookmarkEnd w:id="3"/>
      <w:r>
        <w:lastRenderedPageBreak/>
        <w:t xml:space="preserve">1) частичная компенсация инвесторам процентной ставки по кредитам, привлекаемым для реализации инвестиционных проектов, в </w:t>
      </w:r>
      <w:hyperlink r:id="rId24">
        <w:r>
          <w:rPr>
            <w:color w:val="0000FF"/>
          </w:rPr>
          <w:t>порядке</w:t>
        </w:r>
      </w:hyperlink>
      <w:r>
        <w:t>, установленном Правительством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государственные гарантии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бюджетные инвестиции за счет средств бюджета Пензенской области, в том числе в объекты капитального строительства и (или) на приобретение объектов недвижимого имущества;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4" w:name="P71"/>
      <w:bookmarkEnd w:id="4"/>
      <w:r>
        <w:t>4) патронажный сертификат Губернатора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5" w:name="P72"/>
      <w:bookmarkEnd w:id="5"/>
      <w:r>
        <w:t>5)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6" w:name="P73"/>
      <w:bookmarkEnd w:id="6"/>
      <w:r>
        <w:t>6) налоговые льготы и пониженные налоговые ставки (далее - налоговые льготы).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Для получения государственной поддержки в формах, указанных в </w:t>
      </w:r>
      <w:hyperlink w:anchor="P68">
        <w:r>
          <w:rPr>
            <w:color w:val="0000FF"/>
          </w:rPr>
          <w:t>пунктах 1</w:t>
        </w:r>
      </w:hyperlink>
      <w:r>
        <w:t xml:space="preserve"> - </w:t>
      </w:r>
      <w:hyperlink w:anchor="P71">
        <w:r>
          <w:rPr>
            <w:color w:val="0000FF"/>
          </w:rPr>
          <w:t>4 части 1</w:t>
        </w:r>
      </w:hyperlink>
      <w:r>
        <w:t xml:space="preserve"> настоящей статьи, заключение инвестиционного соглашения не требуется. Предоставление данных форм государственной поддержки не является основанием заключения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Государственная поддержка в формах, указанных в </w:t>
      </w:r>
      <w:hyperlink w:anchor="P72">
        <w:r>
          <w:rPr>
            <w:color w:val="0000FF"/>
          </w:rPr>
          <w:t>пунктах 5</w:t>
        </w:r>
      </w:hyperlink>
      <w:r>
        <w:t xml:space="preserve"> и </w:t>
      </w:r>
      <w:hyperlink w:anchor="P73">
        <w:r>
          <w:rPr>
            <w:color w:val="0000FF"/>
          </w:rPr>
          <w:t>6 части 1</w:t>
        </w:r>
      </w:hyperlink>
      <w:r>
        <w:t xml:space="preserve"> настоящей статьи, предоставляется на основании инвестиционного соглашения, заключаемого в соответствии с главой 2 настоящего Закона, если иное не предусмотрено федеральными законами от 13 июля 2015 года </w:t>
      </w:r>
      <w:hyperlink r:id="rId25">
        <w:r>
          <w:rPr>
            <w:color w:val="0000FF"/>
          </w:rPr>
          <w:t>N 224-ФЗ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r:id="rId26">
        <w:r>
          <w:rPr>
            <w:color w:val="0000FF"/>
          </w:rPr>
          <w:t>N 115-ФЗ</w:t>
        </w:r>
      </w:hyperlink>
      <w:r>
        <w:t xml:space="preserve"> "О концессионных соглашениях", от 31 декабря 2014 года </w:t>
      </w:r>
      <w:hyperlink r:id="rId27">
        <w:r>
          <w:rPr>
            <w:color w:val="0000FF"/>
          </w:rPr>
          <w:t>N 488-ФЗ</w:t>
        </w:r>
      </w:hyperlink>
      <w:r>
        <w:t xml:space="preserve"> "О промышленной политике в Российской Федерации".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7" w:name="P76"/>
      <w:bookmarkEnd w:id="7"/>
      <w:r>
        <w:t>3. Государственная поддержка, предусмотренная настоящей статьей, распространяется на инвесторов, осуществляющих хозяйственную деятельность и поставленных на учет в налоговом органе на территории Пензенской области, в том числе по месту нахождения своего обособленного подразделения.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6. Права инвесторов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Инвесторы имеют равные права на получение государственной поддержки инвестиционной деятельности.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lastRenderedPageBreak/>
        <w:t>2. Инвесторы имеют право при заключении инвестиционного соглашения отказаться от определенных форм государственной поддержки, предусмотренных настоящим Законом.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3. Инвестор имеет право на возмещение убытков, причиненных ему в результате незаконных действий (бездействия) органов государственной власти Пензенской области или должностных лиц этих органов, в порядке, предусмотренном законодательством Российской Федерации.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7. Ответственность инвесторов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Инвестор несет ответственность в соответствии с действующим законодательством.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8" w:name="P87"/>
      <w:bookmarkEnd w:id="8"/>
      <w:r>
        <w:t>2. Инвестиционные соглашения, заключенные в соответствии с настоящей главой, расторгаются досрочно, а предоставление предусмотренной ими государственной поддержки прекращается при наличии одного из следующих оснований, возникших и (или) выявленных после заключения соглашения: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1) установление фактов предоставления инвестором недостоверных сведений (документов), предусмотренных </w:t>
      </w:r>
      <w:hyperlink w:anchor="P187">
        <w:r>
          <w:rPr>
            <w:color w:val="0000FF"/>
          </w:rPr>
          <w:t>частью 4 статьи 15</w:t>
        </w:r>
      </w:hyperlink>
      <w:r>
        <w:t xml:space="preserve"> настоящего Закона;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выявление обстоятельств, предусмотренных </w:t>
      </w:r>
      <w:hyperlink w:anchor="P196">
        <w:r>
          <w:rPr>
            <w:color w:val="0000FF"/>
          </w:rPr>
          <w:t>пунктами 1</w:t>
        </w:r>
      </w:hyperlink>
      <w:r>
        <w:t xml:space="preserve"> и </w:t>
      </w:r>
      <w:hyperlink w:anchor="P202">
        <w:r>
          <w:rPr>
            <w:color w:val="0000FF"/>
          </w:rPr>
          <w:t>7 части 7 статьи 15</w:t>
        </w:r>
      </w:hyperlink>
      <w:r>
        <w:t xml:space="preserve"> настоящего Закона.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9" w:name="P90"/>
      <w:bookmarkEnd w:id="9"/>
      <w:r>
        <w:t>3) невыполнение инвестором обязательств по инвестиционному соглашению за исключением: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а) случаев, когда такое невыполнение вызвано обстоятельствами непреодолимой силы;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б) случаев, когда произведенный объем капитальных вложений для реализации приоритетного инвестиционного проекта или стратегически значимого инвестиционного проекта инвестором уменьшен не более чем на пятнадцать процентов от указанного в инвестиционном соглашении значения, при условии, что остальные обязательства выполняются инвестором в полном объеме в соответствии с условиями инвестиционного соглашения и приоритетный инвестиционный проект или стратегически значимый инвестиционный проект продолжают отвечать требованиям </w:t>
      </w:r>
      <w:hyperlink w:anchor="P26">
        <w:r>
          <w:rPr>
            <w:color w:val="0000FF"/>
          </w:rPr>
          <w:t>абзаца первого</w:t>
        </w:r>
      </w:hyperlink>
      <w:r>
        <w:t xml:space="preserve"> или </w:t>
      </w:r>
      <w:hyperlink w:anchor="P27">
        <w:r>
          <w:rPr>
            <w:color w:val="0000FF"/>
          </w:rPr>
          <w:t>второго статьи 2</w:t>
        </w:r>
      </w:hyperlink>
      <w:r>
        <w:t xml:space="preserve"> настоящего Закона соответственно;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0" w:name="P93"/>
      <w:bookmarkEnd w:id="10"/>
      <w:r>
        <w:t xml:space="preserve">4) </w:t>
      </w:r>
      <w:proofErr w:type="spellStart"/>
      <w:r>
        <w:t>недостижение</w:t>
      </w:r>
      <w:proofErr w:type="spellEnd"/>
      <w:r>
        <w:t xml:space="preserve"> показателей эффективности предоставленных налоговых льгот по инвестиционному соглашению, заключенному при предоставлении государственной поддержки в соответствии с </w:t>
      </w:r>
      <w:hyperlink w:anchor="P73">
        <w:r>
          <w:rPr>
            <w:color w:val="0000FF"/>
          </w:rPr>
          <w:t xml:space="preserve">пунктом 6 </w:t>
        </w:r>
        <w:r>
          <w:rPr>
            <w:color w:val="0000FF"/>
          </w:rPr>
          <w:lastRenderedPageBreak/>
          <w:t>части 1 статьи 5</w:t>
        </w:r>
      </w:hyperlink>
      <w:r>
        <w:t xml:space="preserve"> настоящего Закона;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1" w:name="P94"/>
      <w:bookmarkEnd w:id="11"/>
      <w:r>
        <w:t xml:space="preserve">5) </w:t>
      </w:r>
      <w:proofErr w:type="spellStart"/>
      <w:r>
        <w:t>недостижение</w:t>
      </w:r>
      <w:proofErr w:type="spellEnd"/>
      <w:r>
        <w:t xml:space="preserve"> реального бюджетного, экономического или социального эффекта по инвестиционному соглашению, заключенному при предоставлении государственной поддержки в соответствии с </w:t>
      </w:r>
      <w:hyperlink w:anchor="P72">
        <w:r>
          <w:rPr>
            <w:color w:val="0000FF"/>
          </w:rPr>
          <w:t>пунктом 5 части 1 статьи 5</w:t>
        </w:r>
      </w:hyperlink>
      <w:r>
        <w:t xml:space="preserve"> настоящего Закона.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3. Контроль за ходом реализации инвестиционного соглашения, выполнением инвестором своих обязательств, в том числе, достижением показателей эффективности реализации инвестиционного соглашения осуществляет исполнительный орган, уполномоченный Правительством Пензенской области (далее для целей настоящей главы - уполномоченный орган), в установленном Правительством Пензенской области порядке.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Инвестор, не исполнивший свои обязательства по инвестиционному соглашению, обязан доказать, что надлежащее исполнение оказалось невозможным вследствие непреодолимой силы.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4. Уполномоченный орган в месячный срок со дня выявления обстоятельств, предусмотренных </w:t>
      </w:r>
      <w:hyperlink w:anchor="P87">
        <w:r>
          <w:rPr>
            <w:color w:val="0000FF"/>
          </w:rPr>
          <w:t>частью 2</w:t>
        </w:r>
      </w:hyperlink>
      <w:r>
        <w:t xml:space="preserve"> настоящей статьи, представляет в Правительство Пензенской области предложения о прекращении предоставления государственной поддержки и расторжении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5. Решение о прекращении предоставления государственной поддержки в соответствии с </w:t>
      </w:r>
      <w:hyperlink w:anchor="P87">
        <w:r>
          <w:rPr>
            <w:color w:val="0000FF"/>
          </w:rPr>
          <w:t>частью 2</w:t>
        </w:r>
      </w:hyperlink>
      <w:r>
        <w:t xml:space="preserve"> настоящей статьи принимается Правительством Пензенской области в течение одного месяца со дня поступления предложений от уполномоченного органа и является основанием для расторжения инвестиционного соглашения в одностороннем порядке.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Акт Правительства Пензенской области должен содержать данные об объеме средств, указанных в </w:t>
      </w:r>
      <w:hyperlink w:anchor="P101">
        <w:r>
          <w:rPr>
            <w:color w:val="0000FF"/>
          </w:rPr>
          <w:t>абзаце первом части 7</w:t>
        </w:r>
      </w:hyperlink>
      <w:r>
        <w:t xml:space="preserve"> настоящей статьи, и (или) фактических затрат, указанных в </w:t>
      </w:r>
      <w:hyperlink w:anchor="P104">
        <w:r>
          <w:rPr>
            <w:color w:val="0000FF"/>
          </w:rPr>
          <w:t>части 8</w:t>
        </w:r>
      </w:hyperlink>
      <w:r>
        <w:t xml:space="preserve"> настоящей статьи, и сроки их возврата в добровольном порядке.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6. Инвестиционное соглашение расторгается, а предоставление предусмотренных им мер государственной поддержки прекращается с момента получения инвестором копии акта Правительства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2" w:name="P101"/>
      <w:bookmarkEnd w:id="12"/>
      <w:r>
        <w:t xml:space="preserve">7. В случае расторжения инвестиционного соглашения по основаниям, предусмотренным </w:t>
      </w:r>
      <w:hyperlink w:anchor="P90">
        <w:r>
          <w:rPr>
            <w:color w:val="0000FF"/>
          </w:rPr>
          <w:t>пунктами 3</w:t>
        </w:r>
      </w:hyperlink>
      <w:r>
        <w:t xml:space="preserve"> и </w:t>
      </w:r>
      <w:hyperlink w:anchor="P93">
        <w:r>
          <w:rPr>
            <w:color w:val="0000FF"/>
          </w:rPr>
          <w:t>4 части 2</w:t>
        </w:r>
      </w:hyperlink>
      <w:r>
        <w:t xml:space="preserve"> настоящей статьи, инвестор, получавший государственную поддержку в форме, установленной </w:t>
      </w:r>
      <w:hyperlink w:anchor="P73">
        <w:r>
          <w:rPr>
            <w:color w:val="0000FF"/>
          </w:rPr>
          <w:t>пунктом 6 части 1 статьи 5</w:t>
        </w:r>
      </w:hyperlink>
      <w:r>
        <w:t xml:space="preserve"> настоящего Закона, обязан возместить денежные средства в размере разницы между совокупным расчетным уровнем налоговых поступлений в бюджет Пензенской области, предусмотренным </w:t>
      </w:r>
      <w:r>
        <w:lastRenderedPageBreak/>
        <w:t>инвестиционным соглашением, и совокупным объемом фактических налоговых поступлений в бюджет Пензенской области за период срока окупаемости инвестиционного проекта до окончания года, предшествующего году расторжения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Совокупный расчетный уровень налоговых поступлений в бюджет Пензенской области определяется посредством суммирования показателей расчетных уровней налоговых поступлений в бюджет Пензенской области, предусмотренных инвестиционным соглашением, за каждый год срока окупаемости инвестиционного проекта до окончания года, предшествующего году расторжения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Совокупный объем фактических налоговых поступлений в бюджет Пензенской области определяется посредством суммирования объемов фактических налоговых поступлений в бюджет Пензенской области за каждый год срока окупаемости инвестиционного проекта до окончания года, предшествующего году расторжения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3" w:name="P104"/>
      <w:bookmarkEnd w:id="13"/>
      <w:r>
        <w:t xml:space="preserve">8. В случае расторжения инвестиционного соглашения по основаниям, предусмотренным </w:t>
      </w:r>
      <w:hyperlink w:anchor="P90">
        <w:r>
          <w:rPr>
            <w:color w:val="0000FF"/>
          </w:rPr>
          <w:t>пунктами 3</w:t>
        </w:r>
      </w:hyperlink>
      <w:r>
        <w:t xml:space="preserve"> и </w:t>
      </w:r>
      <w:hyperlink w:anchor="P94">
        <w:r>
          <w:rPr>
            <w:color w:val="0000FF"/>
          </w:rPr>
          <w:t>5 части 2</w:t>
        </w:r>
      </w:hyperlink>
      <w:r>
        <w:t xml:space="preserve"> настоящей статьи, инвестор обязан возместить фактические затраты, понесенные Пензенской областью при предоставлении государственной поддержки в форме, установленной </w:t>
      </w:r>
      <w:hyperlink w:anchor="P72">
        <w:r>
          <w:rPr>
            <w:color w:val="0000FF"/>
          </w:rPr>
          <w:t>пунктом 5 части 1 статьи 5</w:t>
        </w:r>
      </w:hyperlink>
      <w:r>
        <w:t xml:space="preserve"> настоящего Закона.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9. В случае отказа инвестора от добровольного возмещения денежных средств, указанных в </w:t>
      </w:r>
      <w:hyperlink w:anchor="P101">
        <w:r>
          <w:rPr>
            <w:color w:val="0000FF"/>
          </w:rPr>
          <w:t>абзаце первом части 7</w:t>
        </w:r>
      </w:hyperlink>
      <w:r>
        <w:t xml:space="preserve"> настоящей статьи, и (или) возмещения фактических затрат, указанных в </w:t>
      </w:r>
      <w:hyperlink w:anchor="P104">
        <w:r>
          <w:rPr>
            <w:color w:val="0000FF"/>
          </w:rPr>
          <w:t>части 8</w:t>
        </w:r>
      </w:hyperlink>
      <w:r>
        <w:t xml:space="preserve"> настоящей статьи, их взыскание производится в судебном порядке.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8. Обязанности органов государственной власти Пензенской области и гарантии защиты прав инвесторов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Органы государственной власти Пензенской области гарантируют и обеспечивают равные права при осуществлении инвестиционной деятельности на территории Пензенской области, гласность и открытость процедуры принятия решений о предоставлении государственной поддержки.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Органы государственной власти Пензенской области гарантируют в соответствии с законодательством защиту прав инвесторов независимо от форм собственности. При этом инвесторам обеспечиваются равные условия деятельности, исключающие применение мер дискриминационного характера, которые могли бы препятствовать управлению и распоряжению объектами инвестиционной деятельности.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Объекты инвестиционной деятельности на территории Пензенской </w:t>
      </w:r>
      <w:r>
        <w:lastRenderedPageBreak/>
        <w:t>области не подлежат национализации и не могут быть подвергнуты реквизиции или конфискации, кроме как в случаях и в порядке, предусмотренных законодательством Российской Федерации.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9. Государственные гарантии Пензенской области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Государственные гарантии Пензенской области предоставляются в соответствии с Бюджетным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9">
        <w:r>
          <w:rPr>
            <w:color w:val="0000FF"/>
          </w:rPr>
          <w:t>законами</w:t>
        </w:r>
      </w:hyperlink>
      <w:r>
        <w:t xml:space="preserve"> Пензенской области и иными нормативными правовыми актами Пензенской области.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10. Бюджетные инвестиции за счет средств бюджета Пензенской области, в том числе в объекты капитального строительства и (или) на приобретение объектов недвижимого имущества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Инвесторам -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Пензенской области предоставляются бюджетные инвестиции, в том числе в объекты капитального строительства и (или) на приобретение объектов недвижимого имущества.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4" w:name="P120"/>
      <w:bookmarkEnd w:id="14"/>
      <w:r>
        <w:t xml:space="preserve">2. Решения о предоставлении бюджетных инвестиций в объекты капитального строительства и (или) на приобретение объектов недвижимого имущества принимаются Правительством Пензенской области в определяемом им </w:t>
      </w:r>
      <w:hyperlink r:id="rId30">
        <w:r>
          <w:rPr>
            <w:color w:val="0000FF"/>
          </w:rPr>
          <w:t>порядке</w:t>
        </w:r>
      </w:hyperlink>
      <w:r>
        <w:t xml:space="preserve"> с учетом требований федерального законодательства.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Инвестиционные проекты, финансирование которых планируется осуществлять с использованием бюджетных инвестиций, указанных в </w:t>
      </w:r>
      <w:hyperlink w:anchor="P120">
        <w:r>
          <w:rPr>
            <w:color w:val="0000FF"/>
          </w:rPr>
          <w:t>части 2</w:t>
        </w:r>
      </w:hyperlink>
      <w:r>
        <w:t xml:space="preserve"> настоящей статьи, подлежат проверке на предмет эффективности использования направляемых на капитальные вложения средств бюджета Пензенской области в случаях и в </w:t>
      </w:r>
      <w:hyperlink r:id="rId31">
        <w:r>
          <w:rPr>
            <w:color w:val="0000FF"/>
          </w:rPr>
          <w:t>порядке</w:t>
        </w:r>
      </w:hyperlink>
      <w:r>
        <w:t>, установленных Правительством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В отношении строительства объектов капитального строительства, осуществляемого в рамках инвестиционного проекта, проводится проверка в соответствии с </w:t>
      </w:r>
      <w:hyperlink r:id="rId32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4. Предоставление бюджетных инвестиций оформляется договором, </w:t>
      </w:r>
      <w:hyperlink r:id="rId33">
        <w:r>
          <w:rPr>
            <w:color w:val="0000FF"/>
          </w:rPr>
          <w:t>требования</w:t>
        </w:r>
      </w:hyperlink>
      <w:r>
        <w:t xml:space="preserve"> к которому устанавливаются Правительством Пензенской области с учетом положений федерального законодательства.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 xml:space="preserve">Статья 11. Патронажный сертификат Губернатора Пензенской </w:t>
      </w:r>
      <w:r>
        <w:lastRenderedPageBreak/>
        <w:t>области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1. Патронажный сертификат Губернатора Пензенской области вводится в целях придания особого статуса инвестиционным проектам, соответствующим направлениям развития Пензенской области, определенным </w:t>
      </w:r>
      <w:hyperlink r:id="rId34">
        <w:r>
          <w:rPr>
            <w:color w:val="0000FF"/>
          </w:rPr>
          <w:t>пунктом 4.4.3 раздела 4</w:t>
        </w:r>
      </w:hyperlink>
      <w:r>
        <w:t xml:space="preserve"> Стратегии социально-экономического развития Пензенской области на период до 2035 года, утвержденной Законом Пензенской области от 15 мая 2019 года N 3323-ЗПО "О Стратегии социально-экономического развития Пензенской области на период до 2035 года".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Патронажный сертификат Губернатора Пензенской области предоставляется на основании </w:t>
      </w:r>
      <w:hyperlink r:id="rId35">
        <w:r>
          <w:rPr>
            <w:color w:val="0000FF"/>
          </w:rPr>
          <w:t>положения</w:t>
        </w:r>
      </w:hyperlink>
      <w:r>
        <w:t>, утверждаемого Губернатором Пензенской области.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bookmarkStart w:id="15" w:name="P130"/>
      <w:bookmarkEnd w:id="15"/>
      <w:r>
        <w:t>Статья 12.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bookmarkStart w:id="16" w:name="P132"/>
      <w:bookmarkEnd w:id="16"/>
      <w:r>
        <w:t>1.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 осуществляются в соответствии с федеральным законодательством и законодательством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Государственная поддержка инвестиционной деятельности в форме, предусмотренной </w:t>
      </w:r>
      <w:hyperlink w:anchor="P132">
        <w:r>
          <w:rPr>
            <w:color w:val="0000FF"/>
          </w:rPr>
          <w:t>частью 1</w:t>
        </w:r>
      </w:hyperlink>
      <w:r>
        <w:t xml:space="preserve"> настоящей статьи, предоставляется инвесторам, реализующим на территории Пензенской области приоритетные или стратегически значимые инвестиционные проекты.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Решения об осуществлении государственной поддержки инвестиционной деятельности в форме, предусмотренной </w:t>
      </w:r>
      <w:hyperlink w:anchor="P132">
        <w:r>
          <w:rPr>
            <w:color w:val="0000FF"/>
          </w:rPr>
          <w:t>частью 1</w:t>
        </w:r>
      </w:hyperlink>
      <w:r>
        <w:t xml:space="preserve"> настоящей статьи, принимаются Правительством Пензенской области в определяемом им порядке с учетом требований федерального законодательства.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bookmarkStart w:id="17" w:name="P136"/>
      <w:bookmarkEnd w:id="17"/>
      <w:r>
        <w:t>Статья 13. Налоговые льготы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Налоговые льготы предоставляются инвесторам, реализующим на территории Пензенской области приоритетные или стратегически значимые инвестиционные проекты.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Вновь созданные предприятия, реализующие приоритетные </w:t>
      </w:r>
      <w:r>
        <w:lastRenderedPageBreak/>
        <w:t>инвестиционные проекты на территории Пензенской области, имеют право на: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8" w:name="P140"/>
      <w:bookmarkEnd w:id="18"/>
      <w:r>
        <w:t>1) снижение ставки по налогу на прибыль, подлежащему зачислению в бюджет Пензенской области в соответствии с федеральным законодательством, на четыре процентных пункта;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налоговые льготы по налогу на имущество организаций в размере и по основаниям, определенным </w:t>
      </w:r>
      <w:hyperlink r:id="rId36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области";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3) освобождение от уплаты транспортного налога в соответствии с </w:t>
      </w:r>
      <w:hyperlink r:id="rId38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4343-ЗПО "О транспортном налоге в Пензенской области".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Организации, являющиеся сельскохозяйственными товаропроизводителями и реализующие на территории Пензенской области приоритетные инвестиционные проекты или стратегически значимые инвестиционные проекты в сфере сельского хозяйства в соответствии с настоящим Законом, не подпадающие под установленные настоящим Законом признаки вновь созданных предприятий, имеют право на налоговые льготы по налогу на имущество организаций в размере и по основаниям, определенным </w:t>
      </w:r>
      <w:hyperlink r:id="rId40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области".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4. Организации, реализующие стратегически значимые инвестиционные проекты на территории Пензенской области, имеют право на: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19" w:name="P148"/>
      <w:bookmarkEnd w:id="19"/>
      <w:r>
        <w:t>1) снижение ставки по налогу на прибыль, подлежащему зачислению в бюджет Пензенской области в соответствии с федеральным законодательством, на четыре с половиной процентных пункта;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налоговые льготы по налогу на имущество организаций в размере и по основаниям, определенным </w:t>
      </w:r>
      <w:hyperlink r:id="rId42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области";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3) освобождение от уплаты транспортного налога в соответствии с </w:t>
      </w:r>
      <w:hyperlink r:id="rId44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4343-ЗПО "О транспортном налоге в Пензенской области".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lastRenderedPageBreak/>
        <w:t>5. Организации, реализующие приоритетные инвестиционные проекты на территории Пензенской области (в сфере промышленности), имеют право на: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1) налоговые льготы по налогу на имущество организаций в размере и по основаниям, определенным </w:t>
      </w:r>
      <w:hyperlink r:id="rId46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области";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освобождение от уплаты транспортного налога в соответствии с </w:t>
      </w:r>
      <w:hyperlink r:id="rId48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4343-ЗПО "О транспортном налоге в Пензенской области".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6. Пониженные налоговые ставки по налогу на прибыль организаций, установленные </w:t>
      </w:r>
      <w:hyperlink w:anchor="P140">
        <w:r>
          <w:rPr>
            <w:color w:val="0000FF"/>
          </w:rPr>
          <w:t>пунктом 1 части 2</w:t>
        </w:r>
      </w:hyperlink>
      <w:r>
        <w:t xml:space="preserve"> и </w:t>
      </w:r>
      <w:hyperlink w:anchor="P148">
        <w:r>
          <w:rPr>
            <w:color w:val="0000FF"/>
          </w:rPr>
          <w:t>пунктом 1 части 4</w:t>
        </w:r>
      </w:hyperlink>
      <w:r>
        <w:t xml:space="preserve"> настоящей статьи, подлежат применению налогоплательщиками до даты окончания срока их действия, но не позднее срока применения пониженной налоговой ставки, установленного </w:t>
      </w:r>
      <w:hyperlink r:id="rId50">
        <w:r>
          <w:rPr>
            <w:color w:val="0000FF"/>
          </w:rPr>
          <w:t>абзацем пятым пункта 1 статьи 284</w:t>
        </w:r>
      </w:hyperlink>
      <w:r>
        <w:t xml:space="preserve"> Налогового кодекса Российской Федерации.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14. Условия предоставления налоговых льгот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Налоговые льготы, в соответствии с настоящим Законом, предоставляются при условии выполнения требований, предусмотренных заключенным инвестиционным соглашением.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Налоговые льготы устанавливаются: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для вновь созданных предприятий, реализующих приоритетные инвестиционные проекты на территории Пензенской области, - на срок три года с момента ввода в эксплуатацию объектов, предусмотренных приоритетным инвестиционным проектом;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для организаций, являющихся сельскохозяйственными товаропроизводителями и реализующих на территории Пензенской области приоритетные инвестиционные проекты или стратегически значимые инвестиционные проекты в сфере сельского хозяйства в соответствии с настоящим Законом, не подпадающих под установленные настоящим Законом признаки вновь созданных предприятий, - на срок четыре года с момента ввода в эксплуатацию объектов, предусмотренных приоритетным или стратегически значимым инвестиционным проектом;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для организаций, реализующих стратегически значимые инвестиционные проекты на территории Пензенской области: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lastRenderedPageBreak/>
        <w:t xml:space="preserve">а) на срок пять лет с момента ввода в эксплуатацию объектов, предусмотренных стратегически значимым инвестиционным проектом, за исключением случая, предусмотренного </w:t>
      </w:r>
      <w:hyperlink w:anchor="P168">
        <w:r>
          <w:rPr>
            <w:color w:val="0000FF"/>
          </w:rPr>
          <w:t>подпунктом "б"</w:t>
        </w:r>
      </w:hyperlink>
      <w:r>
        <w:t xml:space="preserve"> настоящего пункта;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0" w:name="P168"/>
      <w:bookmarkEnd w:id="20"/>
      <w:r>
        <w:t>б) по налогу на имущество организаций - на срок шесть лет с момента ввода в эксплуатацию объектов, предусмотренных стратегически значимым инвестиционным проектом;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4) для организаций, реализующих приоритетные инвестиционные проекты на территории Пензенской области (в сфере промышленности), - на срок пять лет с момента ввода в эксплуатацию объектов, предусмотренных приоритетным инвестиционным проектом.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3. Налоговые льготы не могут быть предоставлены инвесторам, инвестиционные проекты которых на дату подачи заявки на заключение инвестиционного соглашения завершены.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Датой завершения реализации инвестиционного проекта считается дата введения в эксплуатацию объекта (объектов) основных средств, создание, строительство либо приобретение которого (которых) предусматривалось инвестиционным проектом, при наличии разрешения (разрешений) на ввод данного объекта (данных объектов) в эксплуатацию, если необходимость получения указанного разрешения (указанных разрешений) предусматривается законодательством.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4. Органы государственной власти Пензенской области при формировании бюджета Пензенской области на очередной финансовый год и плановый период в целях обеспечения заключенных инвестиционных соглашений учитывают предоставление налоговых льгот.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Законом о бюджете Пензенской области на очередной финансовый год и плановый период не может быть приостановлено действие настоящего Закона в отношении ранее заключенных инвестиционных соглашений.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5. В случае принятия законодательных актов Пензенской области, положения которых ограничивают объем государственной поддержки инвестиционной деятельности, предоставляемой в соответствии с настоящим Законом, соответствующие ограничения не распространяются на инвестиционные соглашения, осуществление которых начато до принятия этих актов.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15. Заключение инвестиционного соглашения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1. Инвестиционное соглашение заключается между Правительством Пензенской области и инвестором, реализующим приоритетный инвестиционный проект или стратегически значимый инвестиционный </w:t>
      </w:r>
      <w:r>
        <w:lastRenderedPageBreak/>
        <w:t>проект на территории Пензенской области, и носит характер договора (контракта).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Инвестиционное соглашение подлежит утверждению Законодательным Собранием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В инвестиционном соглашении устанавливаются: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формы государственной поддержки инвестиционной деятельности;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права и обязанности сторон;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объемы, направления и сроки капитальных вложений инвестором в реализацию инвестиционного проекта, место его реализации, количество дополнительно создаваемых рабочих мест и планируемый уровень заработной платы, расчет налоговых поступлений по уровням бюджетной системы на срок окупаемости инвестиционного проекта согласно бизнес-плану;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4) ответственность сторон за нарушение условий инвестиционного соглашения;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5) формы и сроки отчетности инвестора, а также порядок контроля за исполнением инвестором условий инвестиционного соглашения.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3. Обязательным приложением к инвестиционному соглашению является бизнес-план инвестиционного проекта, подписанный уполномоченным лицом инвестора и заверенный печатью (при наличии печати).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1" w:name="P187"/>
      <w:bookmarkEnd w:id="21"/>
      <w:r>
        <w:t>4. Для заключения инвестиционного соглашения инвестор направляет в Правительство Пензенской области на имя Губернатора Пензенской области заявку, в которой указывается его наименование, местонахождение, наименование инвестиционного проекта и конкретная форма государственной поддержки инвестиционной деятельности на территории Пензенской области, способ информирования о результатах рассмотрения заявки.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К заявке прикладываются следующие документы: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бизнес-план инвестиционного проекта, составленный в произвольной форме и содержащий информацию о месте реализации (с указанием муниципального образования), ключевых финансовых, производственных и социальных параметрах инвестиционного проекта, включая информацию о планируемом периоде окупаемости и планируемых налоговых поступлениях по уровням бюджетной системы на срок окупаемости инвестиционного проекта;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lastRenderedPageBreak/>
        <w:t>2) поквартальный график капитальных вложений инвестора в реализацию инвестиционного проекта с соответствующим графиком ввода объектов капитального строительства в эксплуатацию;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копия бухгалтерской (финансовой) отчетности за предшествующий подаче заявки отчетный период с отметкой налогового органа о ее приеме и датой принятия документов;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4) отчет о финансово-экономических показателях, используемых для оценки эффективности предоставляемых (планируемых к предоставлению) налоговых льгот, расчет сумм налогов с учетом использования льгот и сумм средств, высвобождающихся (планируемых к высвобождению) у инвестора в результате льготного налогообложения, отчет о планируемых значениях социальной эффективности инвестиционного проекта с учетом использования льгот и сумм средств, высвобождающихся (планируемых к высвобождению) у инвестора в результате льготного налогообложения, по </w:t>
      </w:r>
      <w:hyperlink r:id="rId51">
        <w:r>
          <w:rPr>
            <w:color w:val="0000FF"/>
          </w:rPr>
          <w:t>формам</w:t>
        </w:r>
      </w:hyperlink>
      <w:r>
        <w:t>, определенным Правительством Пензенской области (в случае если инвестором запрашивается государственная поддержка в форме налоговых льгот).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5. По желанию инвестором к заявке может быть приложена копия документа, подтверждающего отсутствие на дату подачи заявки задолженности по налогам, сборам, пеням и штрафам по ним, а также страховым взносам, пеням и штрафам по ним.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6. Общий срок рассмотрения заявки инвестора со дня ее поступления и до заключения инвестиционного соглашения не должен превышать трех месяцев.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2" w:name="P195"/>
      <w:bookmarkEnd w:id="22"/>
      <w:r>
        <w:t>7. Заявка подлежит отклонению в случае: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3" w:name="P196"/>
      <w:bookmarkEnd w:id="23"/>
      <w:r>
        <w:t xml:space="preserve">1) несоответствия инвестора требованиям, указанным в </w:t>
      </w:r>
      <w:hyperlink w:anchor="P76">
        <w:r>
          <w:rPr>
            <w:color w:val="0000FF"/>
          </w:rPr>
          <w:t>части 3 статьи 5</w:t>
        </w:r>
      </w:hyperlink>
      <w:r>
        <w:t xml:space="preserve"> настоящего Закона;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непредставления инвестором документов, предусмотренных </w:t>
      </w:r>
      <w:hyperlink w:anchor="P187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если заявленный инвестиционный проект не является приоритетным или стратегически значимым;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4) если заявленный инвестиционный проект завершен на дату подачи заявки на заключение инвестиционного соглашения (для инвесторов, претендующих на получение налоговых льгот);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5) если инвестор не относится к категории инвесторов, имеющих право на получение налоговых льгот в соответствии со </w:t>
      </w:r>
      <w:hyperlink w:anchor="P136">
        <w:r>
          <w:rPr>
            <w:color w:val="0000FF"/>
          </w:rPr>
          <w:t>статьей 13</w:t>
        </w:r>
      </w:hyperlink>
      <w:r>
        <w:t xml:space="preserve"> настоящего </w:t>
      </w:r>
      <w:r>
        <w:lastRenderedPageBreak/>
        <w:t>Закона (для инвесторов, претендующих на получение налоговых льгот);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6) если инвестором заявлена налоговая льгота, на которую он не может претендовать на основании </w:t>
      </w:r>
      <w:hyperlink w:anchor="P136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4" w:name="P202"/>
      <w:bookmarkEnd w:id="24"/>
      <w:r>
        <w:t>7) если на дату подачи заявки инвестор удовлетворяет одному из следующих условий: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а) находится в процессе реорганизации (за исключением реорганизации в форме присоединения к инвестору другого юридического лица) или ликвидации;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б) проходит процедуру банкротства;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в) не осуществляет деятельность в связи с ее приостановлением в установленном законодательством порядке;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г) имеет задолженность по налогам, сборам, пеням и штрафам по ним, страховым взносам, пеням и штрафам по ним;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8) если общая сумма по всем запрашиваемым формам государственной поддержки превышает сумму платежей по налогам в части, зачисляемой в бюджет Пензенской области в течение срока окупаемости инвестиционного проекта (для инвесторов, претендующих на получение государственной поддержки, предусмотренной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Закона).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Об отклонении заявки инвестор уведомляется способом, указанным в заявке.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8. В случае если инвестором запрашивается государственная поддержка в форме налоговых льгот и при отсутствии оснований, указанных в </w:t>
      </w:r>
      <w:hyperlink w:anchor="P195">
        <w:r>
          <w:rPr>
            <w:color w:val="0000FF"/>
          </w:rPr>
          <w:t>части 7</w:t>
        </w:r>
      </w:hyperlink>
      <w:r>
        <w:t xml:space="preserve"> настоящей статьи, проводится оценка эффективности планируемых к предоставлению налоговых льгот в сроки и в </w:t>
      </w:r>
      <w:hyperlink r:id="rId52">
        <w:r>
          <w:rPr>
            <w:color w:val="0000FF"/>
          </w:rPr>
          <w:t>порядке</w:t>
        </w:r>
      </w:hyperlink>
      <w:r>
        <w:t>, определяемыми Правительством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Налоговые льготы предоставляются, если значение коэффициента эффективности налоговых льгот, планируемых к предоставлению инвестору, составляет не менее минимума, установленного порядком, определяемым Правительством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9. В случае если инвестором запрашивается государственная поддержка инвестиционной деятельности, предусмотренная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Закона, и при отсутствии оснований, указанных в </w:t>
      </w:r>
      <w:hyperlink w:anchor="P195">
        <w:r>
          <w:rPr>
            <w:color w:val="0000FF"/>
          </w:rPr>
          <w:t>части 7</w:t>
        </w:r>
      </w:hyperlink>
      <w:r>
        <w:t xml:space="preserve"> настоящей статьи, проводится: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5" w:name="P212"/>
      <w:bookmarkEnd w:id="25"/>
      <w:r>
        <w:t xml:space="preserve">1) проверка инвестиционного проекта на предмет эффективности </w:t>
      </w:r>
      <w:r>
        <w:lastRenderedPageBreak/>
        <w:t>использования направляемых на капитальные вложения средств бюджета Пензенской области в порядке, установленном Правительством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bookmarkStart w:id="26" w:name="P213"/>
      <w:bookmarkEnd w:id="26"/>
      <w:r>
        <w:t xml:space="preserve">2) проверка в соответствии с </w:t>
      </w:r>
      <w:hyperlink r:id="rId53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Государственная поддержка инвестиционной деятельности, предусмотренная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Закона, предоставляется при условии получения положительных заключений по результатам проверок, указанных в </w:t>
      </w:r>
      <w:hyperlink w:anchor="P212">
        <w:r>
          <w:rPr>
            <w:color w:val="0000FF"/>
          </w:rPr>
          <w:t>пунктах 1</w:t>
        </w:r>
      </w:hyperlink>
      <w:r>
        <w:t xml:space="preserve"> и </w:t>
      </w:r>
      <w:hyperlink w:anchor="P213">
        <w:r>
          <w:rPr>
            <w:color w:val="0000FF"/>
          </w:rPr>
          <w:t>2</w:t>
        </w:r>
      </w:hyperlink>
      <w:r>
        <w:t xml:space="preserve"> настоящей части.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10. Инвестиционное соглашение может быть изменено по соглашению сторон путем заключения к нему дополнительного соглашения в порядке, установленном настоящим Законом для заключения инвестиционных соглашений, за исключением случаев, предусмотренных </w:t>
      </w:r>
      <w:hyperlink w:anchor="P87">
        <w:r>
          <w:rPr>
            <w:color w:val="0000FF"/>
          </w:rPr>
          <w:t>частью 2 статьи 7</w:t>
        </w:r>
      </w:hyperlink>
      <w:r>
        <w:t xml:space="preserve"> настоящего Закона.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11. </w:t>
      </w:r>
      <w:hyperlink r:id="rId54">
        <w:r>
          <w:rPr>
            <w:color w:val="0000FF"/>
          </w:rPr>
          <w:t>Порядок</w:t>
        </w:r>
      </w:hyperlink>
      <w:r>
        <w:t xml:space="preserve"> рассмотрения заявки инвестора, подписания, ведения учета инвестиционных соглашений, а также дополнительных соглашений к ним устанавливается Правительством Пензенской области с учетом положений настоящего Закона.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  <w:outlineLvl w:val="0"/>
      </w:pPr>
      <w:r>
        <w:t>Глава 3. УЧАСТИЕ ПЕНЗЕНСКОЙ ОБЛАСТИ В СОГЛАШЕНИЯХ</w:t>
      </w:r>
    </w:p>
    <w:p w:rsidR="00CD68EF" w:rsidRDefault="00CD68EF">
      <w:pPr>
        <w:pStyle w:val="ConsPlusTitle"/>
        <w:jc w:val="center"/>
      </w:pPr>
      <w:r>
        <w:t>О ГОСУДАРСТВЕННО-ЧАСТНОМ ПАРТНЕРСТВЕ И КОНЦЕССИОННЫХ</w:t>
      </w:r>
    </w:p>
    <w:p w:rsidR="00CD68EF" w:rsidRDefault="00CD68EF">
      <w:pPr>
        <w:pStyle w:val="ConsPlusTitle"/>
        <w:jc w:val="center"/>
      </w:pPr>
      <w:r>
        <w:t>СОГЛАШЕНИЯХ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16. Полномочия органов государственной власти Пензенской области в сфере государственно-частного партнерства и концессионных соглашений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К полномочиям Законодательного Собрания Пензенской области в сфере государственно-частного партнерства и концессионных соглашений относятся: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принятие законов Пензенской области, регулирующих отношения в сфере государственно-частного партнерства и концессионных соглашений на территории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осуществление контроля за соблюдением и исполнением законов Пензенской области, регулирующих отношения в сфере государственно-частного партнерства и концессионных соглашений на территории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3) осуществление иных полномочий в сфере государственно-частного </w:t>
      </w:r>
      <w:r>
        <w:lastRenderedPageBreak/>
        <w:t>партнерства и концессионных соглашений на территории Пензенской области в соответствии с федеральным законодательством и законодательством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К полномочиям Правительства Пензенской области в сфере государственно-частного партнерства относятся: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принятие решения о реализации проекта государственно-частного партнерства, если публичным партнером является Пензенская область либо планируется проведение 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принятие решения о внесении изменений в соглашение о государственно-частном партнерстве в случаях, предусмотренных </w:t>
      </w:r>
      <w:hyperlink r:id="rId55">
        <w:r>
          <w:rPr>
            <w:color w:val="0000FF"/>
          </w:rPr>
          <w:t>частью 5 статьи 15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определение уполномоченного исполнительного органа Пензенской области (далее для целей настоящей главы - уполномоченный орган) в целях осуществления следующих полномочий в случае, если публичным партнером является Пензенская область: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а) обеспечение межведомственной координации деятельности исполнительных органов Пензенской области при реализации соглашения о государственно-частном партнерстве, публичным партнером в котором является Пензенская область, либо соглашения о государственно-частном партнерстве, в отношении которого планируется проведение 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б) оценка эффективности проекта государственно-частного партнерства, публичным партнером в котором является Пензенская область, и определение сравнительного преимущества этого проекта в соответствии с </w:t>
      </w:r>
      <w:hyperlink r:id="rId56">
        <w:r>
          <w:rPr>
            <w:color w:val="0000FF"/>
          </w:rPr>
          <w:t>частями 2</w:t>
        </w:r>
      </w:hyperlink>
      <w:r>
        <w:t xml:space="preserve"> - </w:t>
      </w:r>
      <w:hyperlink r:id="rId57">
        <w:r>
          <w:rPr>
            <w:color w:val="0000FF"/>
          </w:rPr>
          <w:t>5 статьи 9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а также оценка эффективности проекта </w:t>
      </w:r>
      <w:proofErr w:type="spellStart"/>
      <w:r>
        <w:t>муниципально</w:t>
      </w:r>
      <w:proofErr w:type="spellEnd"/>
      <w:r>
        <w:t xml:space="preserve">-частного партнерства и определение его сравнительного преимущества в соответствии с </w:t>
      </w:r>
      <w:hyperlink r:id="rId58">
        <w:r>
          <w:rPr>
            <w:color w:val="0000FF"/>
          </w:rPr>
          <w:t>частями 2</w:t>
        </w:r>
      </w:hyperlink>
      <w:r>
        <w:t xml:space="preserve"> - </w:t>
      </w:r>
      <w:hyperlink r:id="rId59">
        <w:r>
          <w:rPr>
            <w:color w:val="0000FF"/>
          </w:rPr>
          <w:t>5 статьи 9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</w:t>
      </w:r>
      <w:r>
        <w:lastRenderedPageBreak/>
        <w:t>Российской Федерации";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в)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Пензенская область;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г) осуществление мониторинга реализации соглашений;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д) содействие в защите прав и законных интересов публичных партнеров и частных партнеров в процессе реализации соглашения о государственно-частном партнерстве;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е) ведение реестра заключенных соглашений;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ж) обеспечение открытости и доступности информации о заключенных соглашениях о государственно-частном партнерстве, если публичным партнером в соглашении является Пензенская область;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з)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соглашения, публичным партнером в обязательствах по которому является Пензенская область, либо соглашения, заключенного на основании проведения совместного конкурса с участием Пензенской области, либо соглашения о </w:t>
      </w:r>
      <w:proofErr w:type="spellStart"/>
      <w:r>
        <w:t>муниципально</w:t>
      </w:r>
      <w:proofErr w:type="spellEnd"/>
      <w:r>
        <w:t>-частном партнерстве, планируемого, реализуемого или реализованного на территории муниципального образования в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и) рассмотрение предложений исполнительных органов Пензенской области о реализации проектов государственно-частного партнерства в целях оценки эффективности и определения их сравнительного преимущества;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к) осуществление контроля за соответствием конкурсной документации предложению о реализации проекта государственно-частного партнерства, на основании которого принималось решение о реализации проекта государственно-частного партнерства, в том числе за соответствием конкурсной документации результатам оценки эффективности проекта государственно-частного партнерства и определения его сравнительного преимущества;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л) согласование по результатам переговоров, проведенных в соответствии с </w:t>
      </w:r>
      <w:hyperlink r:id="rId60">
        <w:r>
          <w:rPr>
            <w:color w:val="0000FF"/>
          </w:rPr>
          <w:t>частью 3 статьи 32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Федерации", соглашения о государственно-частном партнерстве, протокола переговоров на предмет </w:t>
      </w:r>
      <w:r>
        <w:lastRenderedPageBreak/>
        <w:t>соответствия соглашения о государственно-частном партнерстве конкурсной документации, в том числе в части учета результатов оценки эффективности проекта и определения его сравнительного преимущества;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м) осуществление иных полномочий, предусмотренных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4) определение исполнительных органов Пензенской области в случае, если публичным партнером является Пензенская область, уполномоченных на: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а) осуществление разработки и направление на рассмотрение в уполномоченный орган предложения о реализации проекта государственно-частного партнерства в целях оценки эффективности и определения его сравнительного преимущества;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б) рассмотрение предложения о реализации проекта государственно-частного партнерства, представленного в соответствии с </w:t>
      </w:r>
      <w:hyperlink r:id="rId62">
        <w:r>
          <w:rPr>
            <w:color w:val="0000FF"/>
          </w:rPr>
          <w:t>частью 2 статьи 8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Федерации", и его направление на рассмотрение в уполномоченный орган в целях оценки эффективности и определения его сравнительного преимущества или принятие решения о невозможности реализации проекта;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в) направление в Правительство Пензенской области предложения о реализации проекта государственно-частного партнерства;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г) организацию и проведение конкурса, совместного конкурса на право заключения соглашения о государственно-частном партнерстве, в том числе утверждение конкурсной документации, создание конкурсной комиссии;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д) заключение, изменение и расторжение соглашений о государственно-частном партнерстве;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е) осуществление контроля за исполнением соглашений о государственно-частном партнерстве;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5) установление </w:t>
      </w:r>
      <w:hyperlink r:id="rId63">
        <w:r>
          <w:rPr>
            <w:color w:val="0000FF"/>
          </w:rPr>
          <w:t>порядка</w:t>
        </w:r>
      </w:hyperlink>
      <w:r>
        <w:t xml:space="preserve"> взаимодействия исполнительных органов Пензенской области при подготовке и реализации проектов государственно-частного партнерства в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lastRenderedPageBreak/>
        <w:t xml:space="preserve">6) установление нормативным правовым актом Правительства Пензенской области прав и обязанностей Пензенской области в случае, предусмотренном </w:t>
      </w:r>
      <w:hyperlink r:id="rId64">
        <w:r>
          <w:rPr>
            <w:color w:val="0000FF"/>
          </w:rPr>
          <w:t>частью 4.1 статьи 5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7) осуществление контроля за исполнением соглашения о </w:t>
      </w:r>
      <w:proofErr w:type="spellStart"/>
      <w:r>
        <w:t>муниципально</w:t>
      </w:r>
      <w:proofErr w:type="spellEnd"/>
      <w:r>
        <w:t xml:space="preserve">-частном партнерстве в случаях, предусмотренных </w:t>
      </w:r>
      <w:hyperlink r:id="rId65">
        <w:r>
          <w:rPr>
            <w:color w:val="0000FF"/>
          </w:rPr>
          <w:t>частью 4.1 статьи 5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Правительство Пензенской области вправе направить проект государственно-частного партнерства на оценку его эффективности и определение сравнительного преимущества проекта государственно-частного партнерства в соответствии с </w:t>
      </w:r>
      <w:hyperlink r:id="rId66">
        <w:r>
          <w:rPr>
            <w:color w:val="0000FF"/>
          </w:rPr>
          <w:t>частями 2</w:t>
        </w:r>
      </w:hyperlink>
      <w:r>
        <w:t xml:space="preserve"> - </w:t>
      </w:r>
      <w:hyperlink r:id="rId67">
        <w:r>
          <w:rPr>
            <w:color w:val="0000FF"/>
          </w:rPr>
          <w:t>5 статьи 9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в федеральный орган исполнительной власти, уполномоченный на осуществление государственной политики в области инвестиционной деятельности.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4. К полномочиям Правительства Пензенской области в сфере концессионных соглашений относится: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принятие решения о заключении концессионного соглашения в отношении объектов концессионного соглашения, право собственности на которые принадлежит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определение исполнительных органов Пензенской области, уполномоченных на рассмотрение предложения о заключении концессионного соглашения, на заключение концессионного соглашения;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3) установление </w:t>
      </w:r>
      <w:hyperlink r:id="rId68">
        <w:r>
          <w:rPr>
            <w:color w:val="0000FF"/>
          </w:rPr>
          <w:t>порядка</w:t>
        </w:r>
      </w:hyperlink>
      <w:r>
        <w:t xml:space="preserve"> взаимодействия исполнительных органов Пензенской области при подготовке и реализации концессионных соглашений в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4) установление нормативным правовым актом Правительства Пензенской области прав и обязанностей Пензенской области в случае, предусмотренном </w:t>
      </w:r>
      <w:hyperlink r:id="rId69">
        <w:r>
          <w:rPr>
            <w:color w:val="0000FF"/>
          </w:rPr>
          <w:t>частью 1.7 статьи 5</w:t>
        </w:r>
      </w:hyperlink>
      <w:r>
        <w:t xml:space="preserve"> Федерального закона от 21 июля 2005 года N 115-ФЗ "О концессионных соглашениях";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5) осуществление контроля за исполнением концессионного соглашения </w:t>
      </w:r>
      <w:r>
        <w:lastRenderedPageBreak/>
        <w:t xml:space="preserve">в случаях, предусмотренных </w:t>
      </w:r>
      <w:hyperlink r:id="rId70">
        <w:r>
          <w:rPr>
            <w:color w:val="0000FF"/>
          </w:rPr>
          <w:t>частью 1.7 статьи 5</w:t>
        </w:r>
      </w:hyperlink>
      <w:r>
        <w:t xml:space="preserve"> Федерального закона от 21 июля 2005 года N 115-ФЗ "О концессионных соглашениях".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17. Формы участия Пензенской области в государственно-частном партнерстве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Пензенская область может участвовать в государственно-частном партнерстве в следующих формах: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заключение соглашений о государственно-частном партнерстве, прямых соглашений в соответствии с законодательством Российской Федерации и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предоставление партнеру имущества Пензенской области в порядке, установленном законодательством Российской Федерации и Пензенской области;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3) участие в уставных капиталах хозяйственных обществ в соответствии с законодательством Российской Федерации и Пензенской области.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В рамках государственно-частного партнерства может использоваться одна или несколько форм участия.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Отношения, возникающие в связи с подготовкой, заключением, исполнением и прекращением концессионных соглашений, с установлением гарантий прав и законных интересов сторон концессионного соглашения, регулируются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  <w:outlineLvl w:val="0"/>
      </w:pPr>
      <w:r>
        <w:t>Глава 4. ОСОБЕННОСТИ ОКАЗАНИЯ ГОСУДАРСТВЕННОЙ ПОДДЕРЖКИ</w:t>
      </w:r>
    </w:p>
    <w:p w:rsidR="00CD68EF" w:rsidRDefault="00CD68EF">
      <w:pPr>
        <w:pStyle w:val="ConsPlusTitle"/>
        <w:jc w:val="center"/>
      </w:pPr>
      <w:r>
        <w:t>ПРИ РЕАЛИЗАЦИИ РЕГИОНАЛЬНЫХ ИНВЕСТИЦИОННЫХ ПРОЕКТОВ</w:t>
      </w:r>
    </w:p>
    <w:p w:rsidR="00CD68EF" w:rsidRDefault="00CD68EF">
      <w:pPr>
        <w:pStyle w:val="ConsPlusTitle"/>
        <w:jc w:val="center"/>
      </w:pPr>
      <w:r>
        <w:t>НА ТЕРРИТОРИИ ПЕНЗЕНСКОЙ ОБЛАСТИ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bookmarkStart w:id="27" w:name="P275"/>
      <w:bookmarkEnd w:id="27"/>
      <w:r>
        <w:t>Статья 18. Дополнительные требования к региональным инвестиционным проектам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В отношении региональных инвестиционных проектов, указанных в </w:t>
      </w:r>
      <w:hyperlink r:id="rId72">
        <w:r>
          <w:rPr>
            <w:color w:val="0000FF"/>
          </w:rPr>
          <w:t>подпункте 1 пункта 1 статьи 25.9</w:t>
        </w:r>
      </w:hyperlink>
      <w:r>
        <w:t xml:space="preserve"> Налогового кодекса Российской Федерации, в дополнение к требованиям, установленным </w:t>
      </w:r>
      <w:hyperlink r:id="rId73">
        <w:r>
          <w:rPr>
            <w:color w:val="0000FF"/>
          </w:rPr>
          <w:t>статьей 25.8</w:t>
        </w:r>
      </w:hyperlink>
      <w:r>
        <w:t xml:space="preserve"> Налогового кодекса Российской Федерации, устанавливаются следующие требования: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1) региональный инвестиционный проект должен осуществляться организацией, имеющей статус резидента индустриального (промышленного) парка, промышленного технопарка или центра регионального развития </w:t>
      </w:r>
      <w:r>
        <w:lastRenderedPageBreak/>
        <w:t>Пензенской области на момент подачи заявления на включение в реестр и в течение срока его реализации;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2) региональный инвестиционный проект должен соответствовать критерию бюджетной эффективности предоставляемых (планируемых к предоставлению) налоговых льгот на момент подачи заявления на включение в реестр и в течение срока его реализации.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Региональный инвестиционный проект признается соответствующим критерию бюджетной эффективности в случае, если объем прироста поступлений в бюджет Пензенской области составляет не менее суммы потерь бюджета Пензенской области от предоставляемых (планируемых к предоставлению) налоговых льгот инвесторам на момент подачи заявления на включение в реестр и в течение срока его реализации.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19. Порядок принятия решения о включении организации в реестр или об отказе во включении организации в реестр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1. Для включения в реестр организация направляет в уполномоченный Правительством Пензенской области исполнительный орган Пензенской области (далее для целей настоящей главы - исполнительный орган) составленное в произвольной форме заявление о включении в реестр с приложением к нему документов, указанных в </w:t>
      </w:r>
      <w:hyperlink r:id="rId74">
        <w:r>
          <w:rPr>
            <w:color w:val="0000FF"/>
          </w:rPr>
          <w:t>пункте 1 статьи 25.11</w:t>
        </w:r>
      </w:hyperlink>
      <w:r>
        <w:t xml:space="preserve"> Налогового кодекса Российской Федерации, а также отчета о финансово-экономических показателях, используемых для оценки эффективности предоставляемых (планируемых к предоставлению) налоговых льгот.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При рассмотрении заявления исполнительный орган проверяет наличие у организации статуса резидента индустриального (промышленного) парка, промышленного технопарка либо центра регионального развития Пензенской области, а также проводит оценку соответствия регионального инвестиционного проекта критерию бюджетной эффективности планируемых к предоставлению налоговых льгот на момент подачи заявления.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3. Решение о включении организации в реестр или об отказе во включении организации в реестр, в случае несоблюдения требований к региональным инвестиционным проектам, установленных Налоговым </w:t>
      </w:r>
      <w:hyperlink r:id="rId75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Законом, направляется организации, подавшей заявление, в срок не позднее пяти дней со дня его принятия.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4. Форма </w:t>
      </w:r>
      <w:hyperlink r:id="rId76">
        <w:r>
          <w:rPr>
            <w:color w:val="0000FF"/>
          </w:rPr>
          <w:t>отчета</w:t>
        </w:r>
      </w:hyperlink>
      <w:r>
        <w:t xml:space="preserve"> о финансово-экономических показателях, используемых для оценки эффективности предоставляемых (планируемых к предоставлению) налоговых льгот определяется Правительством Пензенской </w:t>
      </w:r>
      <w:r>
        <w:lastRenderedPageBreak/>
        <w:t>области.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20. Порядок принятия исполнительным органом решений о внесении изменений в реестр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исполнительным органом в случае внесения изменений в инвестиционную декларацию, при условии соблюдения требований, предъявляемых к региональным инвестиционным проектам и (или) их участникам, установленных Налоговым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Федерации, а также </w:t>
      </w:r>
      <w:hyperlink w:anchor="P275">
        <w:r>
          <w:rPr>
            <w:color w:val="0000FF"/>
          </w:rPr>
          <w:t>статьей 18</w:t>
        </w:r>
      </w:hyperlink>
      <w:r>
        <w:t xml:space="preserve"> настоящего Закона, в день принятия исполнительным органом решения о внесении изменений в инвестиционную декларацию.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Внесение в инвестиционную декларацию изменений, касающихся условий реализации регионального инвестиционного проекта, осуществляется исполнительным органом на основании заявления участника регионального инвестиционного проекта, составленного в произвольной форме, содержащего обоснование необходимости внесения таких изменений, в порядке, предусмотренном </w:t>
      </w:r>
      <w:hyperlink r:id="rId78">
        <w:r>
          <w:rPr>
            <w:color w:val="0000FF"/>
          </w:rPr>
          <w:t>статьей 25.11</w:t>
        </w:r>
      </w:hyperlink>
      <w:r>
        <w:t xml:space="preserve"> Налогового кодекса Российской Федерации для включения организации в реестр.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При рассмотрении заявления исполнительный орган проверяет наличие у участника регионального инвестиционного проекта статуса резидента индустриального (промышленного) парка, промышленного технопарка либо центра регионального развития Пензенской области, а также проводит оценку соответствия регионального инвестиционного проекта критерию бюджетной эффективности предоставляемых и планируемых к предоставлению налоговых льгот на момент подачи заявления.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Основаниями для отказа во внесении изменений в инвестиционную декларацию являются основания, предусмотренные </w:t>
      </w:r>
      <w:hyperlink r:id="rId79">
        <w:r>
          <w:rPr>
            <w:color w:val="0000FF"/>
          </w:rPr>
          <w:t>частью 3 статьи 25.12</w:t>
        </w:r>
      </w:hyperlink>
      <w:r>
        <w:t xml:space="preserve"> Налогового кодекса Российской Федерации.</w:t>
      </w:r>
    </w:p>
    <w:p w:rsidR="00CD68EF" w:rsidRDefault="00CD68EF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Законом</w:t>
        </w:r>
      </w:hyperlink>
      <w:r>
        <w:t xml:space="preserve"> Пензенской обл. от 18.10.2024 N 4422-ЗПО)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3. Решение о внесении изменений в реестр или об отказе во внесении изменений в реестр направляется участнику регионального инвестиционного проекта, подавшему заявление, в срок не позднее пяти дней со дня его принятия.</w:t>
      </w:r>
    </w:p>
    <w:p w:rsidR="00CD68EF" w:rsidRDefault="00CD68E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68E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8EF" w:rsidRDefault="00CD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8EF" w:rsidRDefault="00CD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68EF" w:rsidRDefault="00CD68EF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ст. 21 </w:t>
            </w:r>
            <w:hyperlink r:id="rId8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14.02.2025 N 4519-ЗПО, </w:t>
            </w:r>
            <w:hyperlink r:id="rId8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8EF" w:rsidRDefault="00CD68EF">
            <w:pPr>
              <w:pStyle w:val="ConsPlusNormal"/>
            </w:pPr>
          </w:p>
        </w:tc>
      </w:tr>
    </w:tbl>
    <w:p w:rsidR="00CD68EF" w:rsidRDefault="00CD68EF">
      <w:pPr>
        <w:pStyle w:val="ConsPlusTitle"/>
        <w:spacing w:before="360"/>
        <w:ind w:firstLine="540"/>
        <w:jc w:val="both"/>
        <w:outlineLvl w:val="1"/>
      </w:pPr>
      <w:r>
        <w:lastRenderedPageBreak/>
        <w:t>Статья 21. Налоговые льготы для участников региональных инвестиционных проектов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 xml:space="preserve">Участники региональных инвестиционных проектов имеют право на снижение ставки по налогу на прибыль организаций в соответствии с </w:t>
      </w:r>
      <w:hyperlink r:id="rId83">
        <w:r>
          <w:rPr>
            <w:color w:val="0000FF"/>
          </w:rPr>
          <w:t>Законом</w:t>
        </w:r>
      </w:hyperlink>
      <w:r>
        <w:t xml:space="preserve"> Пензенской области от 22 ноября 2024 года N 4456-ЗПО "О понижении налоговой ставки налога на прибыль организаций, подлежащего зачислению в бюджет Пензенской области".</w:t>
      </w:r>
    </w:p>
    <w:p w:rsidR="00CD68EF" w:rsidRDefault="00CD68EF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Пензенской обл. от 14.02.2025 N 4519-ЗПО)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  <w:outlineLvl w:val="0"/>
      </w:pPr>
      <w:r>
        <w:t>Глава 5. ЗАЩИТА И ПООЩРЕНИЕ КАПИТАЛОВЛОЖЕНИЙ НА ТЕРРИТОРИИ</w:t>
      </w:r>
    </w:p>
    <w:p w:rsidR="00CD68EF" w:rsidRDefault="00CD68EF">
      <w:pPr>
        <w:pStyle w:val="ConsPlusTitle"/>
        <w:jc w:val="center"/>
      </w:pPr>
      <w:r>
        <w:t>ПЕНЗЕНСКОЙ ОБЛАСТИ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22. Полномочия Правительства Пензенской области в сфере защиты и поощрения капиталовложений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К полномочиям Правительства Пензенской области в сфере защиты и поощрения капиталовложений относятся: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1) определение исполнительного органа Пензенской области, уполномоченного на осуществление следующих полномочий в сфере защиты и поощрения капиталовложений: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а) утверждение </w:t>
      </w:r>
      <w:hyperlink r:id="rId85">
        <w:r>
          <w:rPr>
            <w:color w:val="0000FF"/>
          </w:rPr>
          <w:t>порядка</w:t>
        </w:r>
      </w:hyperlink>
      <w:r>
        <w:t xml:space="preserve"> заключения соглашений о защите и поощрении капиталовложений, стороной которых является Пензенская область, в том числе порядка проведения конкурсного отбора в рамках публичной проектной инициативы с учетом требований </w:t>
      </w:r>
      <w:hyperlink r:id="rId86">
        <w:r>
          <w:rPr>
            <w:color w:val="0000FF"/>
          </w:rPr>
          <w:t>статьи 8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Федерации", изменения и прекращения действия таких соглашений, особенностей раскрытия информации о </w:t>
      </w:r>
      <w:proofErr w:type="spellStart"/>
      <w:r>
        <w:t>бенефициарных</w:t>
      </w:r>
      <w:proofErr w:type="spellEnd"/>
      <w:r>
        <w:t xml:space="preserve"> владельцах организации, реализующей проект, в соответствии с общими </w:t>
      </w:r>
      <w:hyperlink r:id="rId87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б) утверждение </w:t>
      </w:r>
      <w:hyperlink r:id="rId88">
        <w:r>
          <w:rPr>
            <w:color w:val="0000FF"/>
          </w:rPr>
          <w:t>порядка</w:t>
        </w:r>
      </w:hyperlink>
      <w:r>
        <w:t xml:space="preserve">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 (далее - мониторинг), в соответствии с общими </w:t>
      </w:r>
      <w:hyperlink r:id="rId89">
        <w:r>
          <w:rPr>
            <w:color w:val="0000FF"/>
          </w:rPr>
          <w:t>требованиями</w:t>
        </w:r>
      </w:hyperlink>
      <w:r>
        <w:t xml:space="preserve"> к осуществлению мониторинга, установленными Правительством Российской Федерации;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в) утверждение </w:t>
      </w:r>
      <w:hyperlink r:id="rId90">
        <w:r>
          <w:rPr>
            <w:color w:val="0000FF"/>
          </w:rPr>
          <w:t>формы</w:t>
        </w:r>
      </w:hyperlink>
      <w:r>
        <w:t xml:space="preserve"> декларации о реализации инвестиционного проекта при формировании публичной проектной инициативы исполнительным органом Пензенской области, соответствующей общим </w:t>
      </w:r>
      <w:r>
        <w:lastRenderedPageBreak/>
        <w:t xml:space="preserve">требованиям, утверждаемым Правительством Российской Федерации в соответствии с </w:t>
      </w:r>
      <w:hyperlink r:id="rId91">
        <w:r>
          <w:rPr>
            <w:color w:val="0000FF"/>
          </w:rPr>
          <w:t>пунктом 4 части 1 статьи 4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г) подписание от имени Пензенской области в установленных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 случаях и порядке соглашений о защите и поощрении капиталовложений и дополнительных соглашений к ним (в том числе на рассмотрение связанных с заключением соглашений о защите и поощрении капиталовложений документов и материалов), принятие решений об изменении и прекращении действия соглашений о защите и поощрении капиталовложений и об урегулировании вытекающих из них споров, а также осуществление мониторинга;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д) рассмотрение инвестиционного проекта и подготовка на него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Пензенской области в целях применения мер государственной (муниципальной) поддержки, а также реализация иных положений, предусмотренных </w:t>
      </w:r>
      <w:hyperlink r:id="rId93">
        <w:r>
          <w:rPr>
            <w:color w:val="0000FF"/>
          </w:rPr>
          <w:t>пунктом 5.1 части 7 статьи 4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2) утверждение </w:t>
      </w:r>
      <w:hyperlink r:id="rId94">
        <w:r>
          <w:rPr>
            <w:color w:val="0000FF"/>
          </w:rPr>
          <w:t>порядка</w:t>
        </w:r>
      </w:hyperlink>
      <w:r>
        <w:t xml:space="preserve"> возмещения затрат, предусмотренных </w:t>
      </w:r>
      <w:hyperlink r:id="rId95">
        <w:r>
          <w:rPr>
            <w:color w:val="0000FF"/>
          </w:rPr>
          <w:t>частью 1 статьи 15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 в соответствии с общими требованиями, утвержденными Правительством Российской Федерации;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3) осуществление иных полномочий, предусмотренных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 и принятыми в соответствии с ним иными нормативными правовыми актами.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Отношения, возникающие в связи с подготовкой, заключением, исполнением и прекращением соглашений о защите и поощрении капиталовложений, с установлением гарантий прав и законных интересов сторон данного соглашения, регулируются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jc w:val="center"/>
        <w:outlineLvl w:val="0"/>
      </w:pPr>
      <w:r>
        <w:t>Глава 6. ЗАКЛЮЧИТЕЛЬНЫЕ ПОЛОЖЕНИЯ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23. Разрешение споров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В случае нарушения требований законодательства Российской Федерации, условий инвестиционного соглашения субъекты инвестиционной деятельности и государственно-частного партнерства несут ответственность в соответствии с законодательством Российской Федерации и международными договорами.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>2. Споры, связанные с инвестиционной деятельностью и государственно-частным партнерством, решаются в порядке, установленном законодательством Российской Федерации.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Title"/>
        <w:ind w:firstLine="540"/>
        <w:jc w:val="both"/>
        <w:outlineLvl w:val="1"/>
      </w:pPr>
      <w:r>
        <w:t>Статья 24. Порядок вступления в силу настоящего Закона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:rsidR="00CD68EF" w:rsidRDefault="00CD68EF">
      <w:pPr>
        <w:pStyle w:val="ConsPlusNormal"/>
        <w:spacing w:before="280"/>
        <w:ind w:firstLine="540"/>
        <w:jc w:val="both"/>
      </w:pPr>
      <w:r>
        <w:t xml:space="preserve">2. Права и обязанности субъектов инвестиционной деятельности, возникшие до дня вступления в силу настоящего Закона в связи с использованием мер государственной поддержки инвестиционной деятельности, предусмотренных </w:t>
      </w:r>
      <w:hyperlink r:id="rId98">
        <w:r>
          <w:rPr>
            <w:color w:val="0000FF"/>
          </w:rPr>
          <w:t>Законом</w:t>
        </w:r>
      </w:hyperlink>
      <w:r>
        <w:t xml:space="preserve"> Пензенской области от 30 июня 2009 года N 1755-ЗПО "Об инвестициях и государственно-частном партнерстве в Пензенской области" (в редакции, действовавшей до дня вступления в силу настоящего Закона), сохраняют силу и действуют в том же объеме до их прекращения.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jc w:val="right"/>
      </w:pPr>
      <w:r>
        <w:t>Губернатор</w:t>
      </w:r>
    </w:p>
    <w:p w:rsidR="00CD68EF" w:rsidRDefault="00CD68EF">
      <w:pPr>
        <w:pStyle w:val="ConsPlusNormal"/>
        <w:jc w:val="right"/>
      </w:pPr>
      <w:r>
        <w:t>Пензенской области</w:t>
      </w:r>
    </w:p>
    <w:p w:rsidR="00CD68EF" w:rsidRDefault="00CD68EF">
      <w:pPr>
        <w:pStyle w:val="ConsPlusNormal"/>
        <w:jc w:val="right"/>
      </w:pPr>
      <w:r>
        <w:t>О.В.МЕЛЬНИЧЕНКО</w:t>
      </w:r>
    </w:p>
    <w:p w:rsidR="00CD68EF" w:rsidRDefault="00CD68EF">
      <w:pPr>
        <w:pStyle w:val="ConsPlusNormal"/>
      </w:pPr>
      <w:r>
        <w:t>г. Пенза</w:t>
      </w:r>
    </w:p>
    <w:p w:rsidR="00CD68EF" w:rsidRDefault="00CD68EF">
      <w:pPr>
        <w:pStyle w:val="ConsPlusNormal"/>
        <w:spacing w:before="280"/>
      </w:pPr>
      <w:r>
        <w:t>31 мая 2024 года</w:t>
      </w:r>
    </w:p>
    <w:p w:rsidR="00CD68EF" w:rsidRDefault="00CD68EF">
      <w:pPr>
        <w:pStyle w:val="ConsPlusNormal"/>
        <w:spacing w:before="280"/>
      </w:pPr>
      <w:r>
        <w:t>N 4296-ЗПО</w:t>
      </w: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jc w:val="both"/>
      </w:pPr>
    </w:p>
    <w:p w:rsidR="00CD68EF" w:rsidRDefault="00CD68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3B86" w:rsidRDefault="00DF3B86"/>
    <w:sectPr w:rsidR="00DF3B86" w:rsidSect="0067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EF"/>
    <w:rsid w:val="007F19B9"/>
    <w:rsid w:val="00CD68EF"/>
    <w:rsid w:val="00D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6B3EE-DA5E-4B17-983A-66BD3FA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EF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D68EF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D68E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2049" TargetMode="External"/><Relationship Id="rId21" Type="http://schemas.openxmlformats.org/officeDocument/2006/relationships/hyperlink" Target="https://login.consultant.ru/link/?req=doc&amp;base=LAW&amp;n=483130" TargetMode="External"/><Relationship Id="rId42" Type="http://schemas.openxmlformats.org/officeDocument/2006/relationships/hyperlink" Target="https://login.consultant.ru/link/?req=doc&amp;base=RLAW021&amp;n=197107" TargetMode="External"/><Relationship Id="rId47" Type="http://schemas.openxmlformats.org/officeDocument/2006/relationships/hyperlink" Target="https://login.consultant.ru/link/?req=doc&amp;base=RLAW021&amp;n=197025&amp;dst=100016" TargetMode="External"/><Relationship Id="rId63" Type="http://schemas.openxmlformats.org/officeDocument/2006/relationships/hyperlink" Target="https://login.consultant.ru/link/?req=doc&amp;base=RLAW021&amp;n=192292&amp;dst=100197" TargetMode="External"/><Relationship Id="rId68" Type="http://schemas.openxmlformats.org/officeDocument/2006/relationships/hyperlink" Target="https://login.consultant.ru/link/?req=doc&amp;base=RLAW021&amp;n=192292&amp;dst=100197" TargetMode="External"/><Relationship Id="rId84" Type="http://schemas.openxmlformats.org/officeDocument/2006/relationships/hyperlink" Target="https://login.consultant.ru/link/?req=doc&amp;base=RLAW021&amp;n=201875&amp;dst=100007" TargetMode="External"/><Relationship Id="rId89" Type="http://schemas.openxmlformats.org/officeDocument/2006/relationships/hyperlink" Target="https://login.consultant.ru/link/?req=doc&amp;base=LAW&amp;n=500625&amp;dst=102932" TargetMode="External"/><Relationship Id="rId16" Type="http://schemas.openxmlformats.org/officeDocument/2006/relationships/hyperlink" Target="https://login.consultant.ru/link/?req=doc&amp;base=LAW&amp;n=482761" TargetMode="External"/><Relationship Id="rId11" Type="http://schemas.openxmlformats.org/officeDocument/2006/relationships/hyperlink" Target="https://login.consultant.ru/link/?req=doc&amp;base=LAW&amp;n=483130" TargetMode="External"/><Relationship Id="rId32" Type="http://schemas.openxmlformats.org/officeDocument/2006/relationships/hyperlink" Target="https://login.consultant.ru/link/?req=doc&amp;base=LAW&amp;n=508514&amp;dst=3229" TargetMode="External"/><Relationship Id="rId37" Type="http://schemas.openxmlformats.org/officeDocument/2006/relationships/hyperlink" Target="https://login.consultant.ru/link/?req=doc&amp;base=RLAW021&amp;n=197025&amp;dst=100009" TargetMode="External"/><Relationship Id="rId53" Type="http://schemas.openxmlformats.org/officeDocument/2006/relationships/hyperlink" Target="https://login.consultant.ru/link/?req=doc&amp;base=LAW&amp;n=508514&amp;dst=3229" TargetMode="External"/><Relationship Id="rId58" Type="http://schemas.openxmlformats.org/officeDocument/2006/relationships/hyperlink" Target="https://login.consultant.ru/link/?req=doc&amp;base=LAW&amp;n=492035&amp;dst=100135" TargetMode="External"/><Relationship Id="rId74" Type="http://schemas.openxmlformats.org/officeDocument/2006/relationships/hyperlink" Target="https://login.consultant.ru/link/?req=doc&amp;base=LAW&amp;n=483130&amp;dst=2799" TargetMode="External"/><Relationship Id="rId79" Type="http://schemas.openxmlformats.org/officeDocument/2006/relationships/hyperlink" Target="https://login.consultant.ru/link/?req=doc&amp;base=LAW&amp;n=483130&amp;dst=2817" TargetMode="External"/><Relationship Id="rId5" Type="http://schemas.openxmlformats.org/officeDocument/2006/relationships/hyperlink" Target="https://login.consultant.ru/link/?req=doc&amp;base=REXP021&amp;n=17438&amp;dst=100007" TargetMode="External"/><Relationship Id="rId90" Type="http://schemas.openxmlformats.org/officeDocument/2006/relationships/hyperlink" Target="https://login.consultant.ru/link/?req=doc&amp;base=RLAW021&amp;n=194872&amp;dst=100011" TargetMode="External"/><Relationship Id="rId95" Type="http://schemas.openxmlformats.org/officeDocument/2006/relationships/hyperlink" Target="https://login.consultant.ru/link/?req=doc&amp;base=LAW&amp;n=495519&amp;dst=100787" TargetMode="External"/><Relationship Id="rId22" Type="http://schemas.openxmlformats.org/officeDocument/2006/relationships/hyperlink" Target="https://login.consultant.ru/link/?req=doc&amp;base=LAW&amp;n=508374" TargetMode="External"/><Relationship Id="rId27" Type="http://schemas.openxmlformats.org/officeDocument/2006/relationships/hyperlink" Target="https://login.consultant.ru/link/?req=doc&amp;base=LAW&amp;n=479337" TargetMode="External"/><Relationship Id="rId43" Type="http://schemas.openxmlformats.org/officeDocument/2006/relationships/hyperlink" Target="https://login.consultant.ru/link/?req=doc&amp;base=RLAW021&amp;n=197025&amp;dst=100013" TargetMode="External"/><Relationship Id="rId48" Type="http://schemas.openxmlformats.org/officeDocument/2006/relationships/hyperlink" Target="https://login.consultant.ru/link/?req=doc&amp;base=RLAW021&amp;n=206781" TargetMode="External"/><Relationship Id="rId64" Type="http://schemas.openxmlformats.org/officeDocument/2006/relationships/hyperlink" Target="https://login.consultant.ru/link/?req=doc&amp;base=LAW&amp;n=492035&amp;dst=96" TargetMode="External"/><Relationship Id="rId69" Type="http://schemas.openxmlformats.org/officeDocument/2006/relationships/hyperlink" Target="https://login.consultant.ru/link/?req=doc&amp;base=LAW&amp;n=492049&amp;dst=525" TargetMode="External"/><Relationship Id="rId80" Type="http://schemas.openxmlformats.org/officeDocument/2006/relationships/hyperlink" Target="https://login.consultant.ru/link/?req=doc&amp;base=RLAW021&amp;n=198065&amp;dst=100007" TargetMode="External"/><Relationship Id="rId85" Type="http://schemas.openxmlformats.org/officeDocument/2006/relationships/hyperlink" Target="https://login.consultant.ru/link/?req=doc&amp;base=RLAW021&amp;n=194788&amp;dst=1000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130&amp;dst=3702" TargetMode="External"/><Relationship Id="rId17" Type="http://schemas.openxmlformats.org/officeDocument/2006/relationships/hyperlink" Target="https://login.consultant.ru/link/?req=doc&amp;base=LAW&amp;n=492035" TargetMode="External"/><Relationship Id="rId25" Type="http://schemas.openxmlformats.org/officeDocument/2006/relationships/hyperlink" Target="https://login.consultant.ru/link/?req=doc&amp;base=LAW&amp;n=492035" TargetMode="External"/><Relationship Id="rId33" Type="http://schemas.openxmlformats.org/officeDocument/2006/relationships/hyperlink" Target="https://login.consultant.ru/link/?req=doc&amp;base=RLAW021&amp;n=183176&amp;dst=100047" TargetMode="External"/><Relationship Id="rId38" Type="http://schemas.openxmlformats.org/officeDocument/2006/relationships/hyperlink" Target="https://login.consultant.ru/link/?req=doc&amp;base=RLAW021&amp;n=206781" TargetMode="External"/><Relationship Id="rId46" Type="http://schemas.openxmlformats.org/officeDocument/2006/relationships/hyperlink" Target="https://login.consultant.ru/link/?req=doc&amp;base=RLAW021&amp;n=197107" TargetMode="External"/><Relationship Id="rId59" Type="http://schemas.openxmlformats.org/officeDocument/2006/relationships/hyperlink" Target="https://login.consultant.ru/link/?req=doc&amp;base=LAW&amp;n=492035&amp;dst=10" TargetMode="External"/><Relationship Id="rId67" Type="http://schemas.openxmlformats.org/officeDocument/2006/relationships/hyperlink" Target="https://login.consultant.ru/link/?req=doc&amp;base=LAW&amp;n=492035&amp;dst=10" TargetMode="External"/><Relationship Id="rId20" Type="http://schemas.openxmlformats.org/officeDocument/2006/relationships/hyperlink" Target="https://login.consultant.ru/link/?req=doc&amp;base=LAW&amp;n=482692" TargetMode="External"/><Relationship Id="rId41" Type="http://schemas.openxmlformats.org/officeDocument/2006/relationships/hyperlink" Target="https://login.consultant.ru/link/?req=doc&amp;base=RLAW021&amp;n=197025&amp;dst=100011" TargetMode="External"/><Relationship Id="rId54" Type="http://schemas.openxmlformats.org/officeDocument/2006/relationships/hyperlink" Target="https://login.consultant.ru/link/?req=doc&amp;base=RLAW021&amp;n=206099&amp;dst=100014" TargetMode="External"/><Relationship Id="rId62" Type="http://schemas.openxmlformats.org/officeDocument/2006/relationships/hyperlink" Target="https://login.consultant.ru/link/?req=doc&amp;base=LAW&amp;n=492035&amp;dst=8" TargetMode="External"/><Relationship Id="rId70" Type="http://schemas.openxmlformats.org/officeDocument/2006/relationships/hyperlink" Target="https://login.consultant.ru/link/?req=doc&amp;base=LAW&amp;n=492049&amp;dst=525" TargetMode="External"/><Relationship Id="rId75" Type="http://schemas.openxmlformats.org/officeDocument/2006/relationships/hyperlink" Target="https://login.consultant.ru/link/?req=doc&amp;base=LAW&amp;n=483130" TargetMode="External"/><Relationship Id="rId83" Type="http://schemas.openxmlformats.org/officeDocument/2006/relationships/hyperlink" Target="https://login.consultant.ru/link/?req=doc&amp;base=RLAW021&amp;n=199196" TargetMode="External"/><Relationship Id="rId88" Type="http://schemas.openxmlformats.org/officeDocument/2006/relationships/hyperlink" Target="https://login.consultant.ru/link/?req=doc&amp;base=RLAW021&amp;n=206526&amp;dst=100011" TargetMode="External"/><Relationship Id="rId91" Type="http://schemas.openxmlformats.org/officeDocument/2006/relationships/hyperlink" Target="https://login.consultant.ru/link/?req=doc&amp;base=LAW&amp;n=495519&amp;dst=100732" TargetMode="External"/><Relationship Id="rId96" Type="http://schemas.openxmlformats.org/officeDocument/2006/relationships/hyperlink" Target="https://login.consultant.ru/link/?req=doc&amp;base=LAW&amp;n=4955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7025&amp;dst=100007" TargetMode="External"/><Relationship Id="rId15" Type="http://schemas.openxmlformats.org/officeDocument/2006/relationships/hyperlink" Target="https://login.consultant.ru/link/?req=doc&amp;base=LAW&amp;n=465769&amp;dst=100060" TargetMode="External"/><Relationship Id="rId23" Type="http://schemas.openxmlformats.org/officeDocument/2006/relationships/hyperlink" Target="https://login.consultant.ru/link/?req=doc&amp;base=RLAW021&amp;n=197099" TargetMode="External"/><Relationship Id="rId28" Type="http://schemas.openxmlformats.org/officeDocument/2006/relationships/hyperlink" Target="https://login.consultant.ru/link/?req=doc&amp;base=LAW&amp;n=508374" TargetMode="External"/><Relationship Id="rId36" Type="http://schemas.openxmlformats.org/officeDocument/2006/relationships/hyperlink" Target="https://login.consultant.ru/link/?req=doc&amp;base=RLAW021&amp;n=197107" TargetMode="External"/><Relationship Id="rId49" Type="http://schemas.openxmlformats.org/officeDocument/2006/relationships/hyperlink" Target="https://login.consultant.ru/link/?req=doc&amp;base=RLAW021&amp;n=197025&amp;dst=100017" TargetMode="External"/><Relationship Id="rId57" Type="http://schemas.openxmlformats.org/officeDocument/2006/relationships/hyperlink" Target="https://login.consultant.ru/link/?req=doc&amp;base=LAW&amp;n=492035&amp;dst=10" TargetMode="External"/><Relationship Id="rId10" Type="http://schemas.openxmlformats.org/officeDocument/2006/relationships/hyperlink" Target="https://login.consultant.ru/link/?req=doc&amp;base=LAW&amp;n=483130&amp;dst=2746" TargetMode="External"/><Relationship Id="rId31" Type="http://schemas.openxmlformats.org/officeDocument/2006/relationships/hyperlink" Target="https://login.consultant.ru/link/?req=doc&amp;base=RLAW021&amp;n=205137&amp;dst=100013" TargetMode="External"/><Relationship Id="rId44" Type="http://schemas.openxmlformats.org/officeDocument/2006/relationships/hyperlink" Target="https://login.consultant.ru/link/?req=doc&amp;base=RLAW021&amp;n=206781" TargetMode="External"/><Relationship Id="rId52" Type="http://schemas.openxmlformats.org/officeDocument/2006/relationships/hyperlink" Target="https://login.consultant.ru/link/?req=doc&amp;base=RLAW021&amp;n=201518&amp;dst=100019" TargetMode="External"/><Relationship Id="rId60" Type="http://schemas.openxmlformats.org/officeDocument/2006/relationships/hyperlink" Target="https://login.consultant.ru/link/?req=doc&amp;base=LAW&amp;n=492035&amp;dst=214" TargetMode="External"/><Relationship Id="rId65" Type="http://schemas.openxmlformats.org/officeDocument/2006/relationships/hyperlink" Target="https://login.consultant.ru/link/?req=doc&amp;base=LAW&amp;n=492035&amp;dst=96" TargetMode="External"/><Relationship Id="rId73" Type="http://schemas.openxmlformats.org/officeDocument/2006/relationships/hyperlink" Target="https://login.consultant.ru/link/?req=doc&amp;base=LAW&amp;n=483130&amp;dst=2746" TargetMode="External"/><Relationship Id="rId78" Type="http://schemas.openxmlformats.org/officeDocument/2006/relationships/hyperlink" Target="https://login.consultant.ru/link/?req=doc&amp;base=LAW&amp;n=483130&amp;dst=2798" TargetMode="External"/><Relationship Id="rId81" Type="http://schemas.openxmlformats.org/officeDocument/2006/relationships/hyperlink" Target="https://login.consultant.ru/link/?req=doc&amp;base=RLAW021&amp;n=201875&amp;dst=100007" TargetMode="External"/><Relationship Id="rId86" Type="http://schemas.openxmlformats.org/officeDocument/2006/relationships/hyperlink" Target="https://login.consultant.ru/link/?req=doc&amp;base=LAW&amp;n=495519&amp;dst=100178" TargetMode="External"/><Relationship Id="rId94" Type="http://schemas.openxmlformats.org/officeDocument/2006/relationships/hyperlink" Target="https://login.consultant.ru/link/?req=doc&amp;base=RLAW021&amp;n=180811&amp;dst=100281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035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492049" TargetMode="External"/><Relationship Id="rId39" Type="http://schemas.openxmlformats.org/officeDocument/2006/relationships/hyperlink" Target="https://login.consultant.ru/link/?req=doc&amp;base=RLAW021&amp;n=197025&amp;dst=100010" TargetMode="External"/><Relationship Id="rId34" Type="http://schemas.openxmlformats.org/officeDocument/2006/relationships/hyperlink" Target="https://login.consultant.ru/link/?req=doc&amp;base=RLAW021&amp;n=206766&amp;dst=101325" TargetMode="External"/><Relationship Id="rId50" Type="http://schemas.openxmlformats.org/officeDocument/2006/relationships/hyperlink" Target="https://login.consultant.ru/link/?req=doc&amp;base=LAW&amp;n=492316&amp;dst=23541" TargetMode="External"/><Relationship Id="rId55" Type="http://schemas.openxmlformats.org/officeDocument/2006/relationships/hyperlink" Target="https://login.consultant.ru/link/?req=doc&amp;base=LAW&amp;n=492035&amp;dst=100272" TargetMode="External"/><Relationship Id="rId76" Type="http://schemas.openxmlformats.org/officeDocument/2006/relationships/hyperlink" Target="https://login.consultant.ru/link/?req=doc&amp;base=RLAW021&amp;n=201518&amp;dst=100086" TargetMode="External"/><Relationship Id="rId97" Type="http://schemas.openxmlformats.org/officeDocument/2006/relationships/hyperlink" Target="https://login.consultant.ru/link/?req=doc&amp;base=LAW&amp;n=495519" TargetMode="External"/><Relationship Id="rId7" Type="http://schemas.openxmlformats.org/officeDocument/2006/relationships/hyperlink" Target="https://login.consultant.ru/link/?req=doc&amp;base=RLAW021&amp;n=198065&amp;dst=100007" TargetMode="External"/><Relationship Id="rId71" Type="http://schemas.openxmlformats.org/officeDocument/2006/relationships/hyperlink" Target="https://login.consultant.ru/link/?req=doc&amp;base=LAW&amp;n=492049" TargetMode="External"/><Relationship Id="rId92" Type="http://schemas.openxmlformats.org/officeDocument/2006/relationships/hyperlink" Target="https://login.consultant.ru/link/?req=doc&amp;base=LAW&amp;n=4955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72908" TargetMode="External"/><Relationship Id="rId24" Type="http://schemas.openxmlformats.org/officeDocument/2006/relationships/hyperlink" Target="https://login.consultant.ru/link/?req=doc&amp;base=RLAW021&amp;n=180811&amp;dst=100281" TargetMode="External"/><Relationship Id="rId40" Type="http://schemas.openxmlformats.org/officeDocument/2006/relationships/hyperlink" Target="https://login.consultant.ru/link/?req=doc&amp;base=RLAW021&amp;n=197107" TargetMode="External"/><Relationship Id="rId45" Type="http://schemas.openxmlformats.org/officeDocument/2006/relationships/hyperlink" Target="https://login.consultant.ru/link/?req=doc&amp;base=RLAW021&amp;n=197025&amp;dst=100014" TargetMode="External"/><Relationship Id="rId66" Type="http://schemas.openxmlformats.org/officeDocument/2006/relationships/hyperlink" Target="https://login.consultant.ru/link/?req=doc&amp;base=LAW&amp;n=492035&amp;dst=100135" TargetMode="External"/><Relationship Id="rId87" Type="http://schemas.openxmlformats.org/officeDocument/2006/relationships/hyperlink" Target="https://login.consultant.ru/link/?req=doc&amp;base=LAW&amp;n=500625&amp;dst=102322" TargetMode="External"/><Relationship Id="rId61" Type="http://schemas.openxmlformats.org/officeDocument/2006/relationships/hyperlink" Target="https://login.consultant.ru/link/?req=doc&amp;base=LAW&amp;n=492035" TargetMode="External"/><Relationship Id="rId82" Type="http://schemas.openxmlformats.org/officeDocument/2006/relationships/hyperlink" Target="https://login.consultant.ru/link/?req=doc&amp;base=RLAW021&amp;n=201875&amp;dst=100010" TargetMode="External"/><Relationship Id="rId19" Type="http://schemas.openxmlformats.org/officeDocument/2006/relationships/hyperlink" Target="https://login.consultant.ru/link/?req=doc&amp;base=LAW&amp;n=495519" TargetMode="External"/><Relationship Id="rId14" Type="http://schemas.openxmlformats.org/officeDocument/2006/relationships/hyperlink" Target="https://login.consultant.ru/link/?req=doc&amp;base=LAW&amp;n=221013" TargetMode="External"/><Relationship Id="rId30" Type="http://schemas.openxmlformats.org/officeDocument/2006/relationships/hyperlink" Target="https://login.consultant.ru/link/?req=doc&amp;base=RLAW021&amp;n=174590&amp;dst=100101" TargetMode="External"/><Relationship Id="rId35" Type="http://schemas.openxmlformats.org/officeDocument/2006/relationships/hyperlink" Target="https://login.consultant.ru/link/?req=doc&amp;base=RLAW021&amp;n=170945&amp;dst=100015" TargetMode="External"/><Relationship Id="rId56" Type="http://schemas.openxmlformats.org/officeDocument/2006/relationships/hyperlink" Target="https://login.consultant.ru/link/?req=doc&amp;base=LAW&amp;n=492035&amp;dst=100135" TargetMode="External"/><Relationship Id="rId77" Type="http://schemas.openxmlformats.org/officeDocument/2006/relationships/hyperlink" Target="https://login.consultant.ru/link/?req=doc&amp;base=LAW&amp;n=48313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201875&amp;dst=100007" TargetMode="External"/><Relationship Id="rId51" Type="http://schemas.openxmlformats.org/officeDocument/2006/relationships/hyperlink" Target="https://login.consultant.ru/link/?req=doc&amp;base=RLAW021&amp;n=201518" TargetMode="External"/><Relationship Id="rId72" Type="http://schemas.openxmlformats.org/officeDocument/2006/relationships/hyperlink" Target="https://login.consultant.ru/link/?req=doc&amp;base=LAW&amp;n=483130&amp;dst=3702" TargetMode="External"/><Relationship Id="rId93" Type="http://schemas.openxmlformats.org/officeDocument/2006/relationships/hyperlink" Target="https://login.consultant.ru/link/?req=doc&amp;base=LAW&amp;n=495519&amp;dst=100743" TargetMode="External"/><Relationship Id="rId98" Type="http://schemas.openxmlformats.org/officeDocument/2006/relationships/hyperlink" Target="https://login.consultant.ru/link/?req=doc&amp;base=RLAW021&amp;n=183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9613</Words>
  <Characters>54799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ЗамНачОтИнв</dc:creator>
  <cp:lastModifiedBy>Оператор</cp:lastModifiedBy>
  <cp:revision>2</cp:revision>
  <dcterms:created xsi:type="dcterms:W3CDTF">2025-07-15T12:27:00Z</dcterms:created>
  <dcterms:modified xsi:type="dcterms:W3CDTF">2025-07-15T12:27:00Z</dcterms:modified>
</cp:coreProperties>
</file>