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Челябинской области от 04.09.2019 N 940-ЗО</w:t>
              <w:br/>
              <w:t xml:space="preserve">(ред. от 29.11.2024)</w:t>
              <w:br/>
              <w:t xml:space="preserve">"О применении на территории Челябинской области инвестиционного налогового вычета по налогу на прибыль организаций"</w:t>
              <w:br/>
              <w:t xml:space="preserve">(принят постановлением Законодательного Собрания Челябинской области от 29.08.2019 N 1973)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 сентября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940-ЗО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ЧЕЛЯБИНСКОЙ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применении на территории Челябинской области</w:t>
      </w:r>
    </w:p>
    <w:p>
      <w:pPr>
        <w:pStyle w:val="2"/>
        <w:jc w:val="center"/>
      </w:pPr>
      <w:r>
        <w:rPr>
          <w:sz w:val="24"/>
        </w:rPr>
        <w:t xml:space="preserve">инвестиционного налогового вычета по налогу</w:t>
      </w:r>
    </w:p>
    <w:p>
      <w:pPr>
        <w:pStyle w:val="2"/>
        <w:jc w:val="center"/>
      </w:pPr>
      <w:r>
        <w:rPr>
          <w:sz w:val="24"/>
        </w:rPr>
        <w:t xml:space="preserve">на прибыль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hyperlink w:history="0" r:id="rId7" w:tooltip="Постановление Законодательного Собрания Челябинской области от 29.08.2019 N 1973 &quot;О Законе Челябинской области &quot;О применении на территории Челябинской области инвестиционного налогового вычета по налогу на прибыль организ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4"/>
        </w:rPr>
        <w:t xml:space="preserve">Законодательного Собрания</w:t>
      </w:r>
    </w:p>
    <w:p>
      <w:pPr>
        <w:pStyle w:val="0"/>
        <w:jc w:val="right"/>
      </w:pPr>
      <w:r>
        <w:rPr>
          <w:sz w:val="24"/>
        </w:rPr>
        <w:t xml:space="preserve">Челябинской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2019 г. N 1973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Челябинской области от 22.12.2020 </w:t>
            </w:r>
            <w:hyperlink w:history="0" r:id="rId8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N 291-ЗО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01.11.2021 </w:t>
            </w:r>
            <w:hyperlink w:history="0" r:id="rId9" w:tooltip="Закон Челябинской области от 01.11.2021 N 465-ЗО &quot;О внесении изменений в статью 1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8.10.2021 N 734) {КонсультантПлюс}">
              <w:r>
                <w:rPr>
                  <w:sz w:val="24"/>
                  <w:color w:val="0000ff"/>
                </w:rPr>
                <w:t xml:space="preserve">N 465-ЗО</w:t>
              </w:r>
            </w:hyperlink>
            <w:r>
              <w:rPr>
                <w:sz w:val="24"/>
                <w:color w:val="392c69"/>
              </w:rPr>
              <w:t xml:space="preserve">, от 27.06.2022 </w:t>
            </w:r>
            <w:hyperlink w:history="0" r:id="rId10" w:tooltip="Закон Челябинской области от 27.06.2022 N 612-ЗО &quot;О внесении изменения в статью 1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3.06.2022 N 1124) {КонсультантПлюс}">
              <w:r>
                <w:rPr>
                  <w:sz w:val="24"/>
                  <w:color w:val="0000ff"/>
                </w:rPr>
                <w:t xml:space="preserve">N 612-ЗО</w:t>
              </w:r>
            </w:hyperlink>
            <w:r>
              <w:rPr>
                <w:sz w:val="24"/>
                <w:color w:val="392c69"/>
              </w:rPr>
              <w:t xml:space="preserve">, от 03.10.2022 </w:t>
            </w:r>
            <w:hyperlink w:history="0" r:id="rId11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      <w:r>
                <w:rPr>
                  <w:sz w:val="24"/>
                  <w:color w:val="0000ff"/>
                </w:rPr>
                <w:t xml:space="preserve">N 661-ЗО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30.05.2023 </w:t>
            </w:r>
            <w:hyperlink w:history="0" r:id="rId12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N 834-ЗО</w:t>
              </w:r>
            </w:hyperlink>
            <w:r>
              <w:rPr>
                <w:sz w:val="24"/>
                <w:color w:val="392c69"/>
              </w:rPr>
              <w:t xml:space="preserve">, от 29.11.2024 </w:t>
            </w:r>
            <w:hyperlink w:history="0" r:id="rId13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      <w:r>
                <w:rPr>
                  <w:sz w:val="24"/>
                  <w:color w:val="0000ff"/>
                </w:rPr>
                <w:t xml:space="preserve">N 168-ЗО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3" w:name="P23"/>
    <w:bookmarkEnd w:id="2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Установить право на применение инвестиционного налогового вычета по налогу на прибыль организаций (далее - инвестиционный налоговый вычет) в отношении расходов налогоплательщика, указанных в </w:t>
      </w:r>
      <w:hyperlink w:history="0" r:id="rId14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15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</w:t>
      </w:r>
      <w:hyperlink w:history="0" r:id="rId16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Федерации, для следующих категорий налогоплательщиков:</w:t>
      </w:r>
    </w:p>
    <w:bookmarkStart w:id="26" w:name="P26"/>
    <w:bookmarkEnd w:id="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организаций - участников промышленного кластера, включенного в реестр промышленных кластеров, специализированных организаций промышленных кластеров в Челябинской области, не находящихся в процессе ликвидации и (или) банкротства;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изменений, внесенных в п. 2 ч. 1 ст. 1 </w:t>
            </w:r>
            <w:hyperlink w:history="0" r:id="rId17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29.11.2024 N 168-ЗО, </w:t>
            </w:r>
            <w:hyperlink w:history="0" r:id="rId18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" w:name="P28"/>
    <w:bookmarkEnd w:id="28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2) организаций, являвшихся участниками национального проекта "Производительность труда" в период с 1 января 2019 года по 31 декабря 2024 года, не находящихся в процессе ликвидации и (или) банкротства и осуществивших расходы, указанные в </w:t>
      </w:r>
      <w:hyperlink w:history="0" r:id="rId19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20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кодекса Российской Федерации, в период их участия с 1 января 2019 года по 31 декабря 2024 года в национальном проекте "Производительность труда";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1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Челябинской области от 29.11.2024 N 168-ЗО)</w:t>
      </w:r>
    </w:p>
    <w:bookmarkStart w:id="30" w:name="P30"/>
    <w:bookmarkEnd w:id="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2-1) организаций - участников федерального проекта "Производительность труда", входящего в состав национального проекта "Эффективная и конкурентная экономика" (далее - федеральный проект "Производительность труда"), не являвшихся участниками национального проекта "Производительность труда" в период с 1 января 2019 года по 31 декабря 2024 года, не находящихся в процессе ликвидации и (или) банкротства;</w:t>
      </w:r>
    </w:p>
    <w:p>
      <w:pPr>
        <w:pStyle w:val="0"/>
        <w:jc w:val="both"/>
      </w:pPr>
      <w:r>
        <w:rPr>
          <w:sz w:val="24"/>
        </w:rPr>
        <w:t xml:space="preserve">(п. 2-1 введен </w:t>
      </w:r>
      <w:hyperlink w:history="0" r:id="rId22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3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22.12.2020 N 291-ЗО ч. 1 ст. 1 дополнена п. 3, который </w:t>
            </w:r>
            <w:hyperlink w:history="0" r:id="rId24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3" w:name="P33"/>
    <w:bookmarkEnd w:id="33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3) управляющих компаний индустриальных (промышленных) парков, включенных в реестр индустриальных (промышленных) парков, управляющих компаний индустриальных (промышленных) парков в Челябинской области, не находящихся в процессе ликвидации и (или) банкротства;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25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22.12.2020 N 291-ЗО)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6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22.12.2020 N 291-ЗО ч. 1 ст. 1 дополнена п. 4, который </w:t>
            </w:r>
            <w:hyperlink w:history="0" r:id="rId27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6" w:name="P36"/>
    <w:bookmarkEnd w:id="36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4) организаций - резидентов индустриального (промышленного) парка, включенного в реестр индустриальных (промышленных) парков, управляющих компаний индустриальных (промышленных) парков в Челябинской области, не находящихся в процессе ликвидации и (или) банкротства;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28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22.12.2020 N 291-ЗО)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9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22.12.2020 N 291-ЗО ч. 1 ст. 1 дополнена п. 5, который </w:t>
            </w:r>
            <w:hyperlink w:history="0" r:id="rId30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 </w:t>
            </w:r>
            <w:hyperlink w:history="0" r:id="rId31" w:tooltip="Закон Челябинской области от 27.06.2022 N 612-ЗО &quot;О внесении изменения в статью 1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3.06.2022 N 1124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27.06.2022 N 612-ЗО в п. 5 ч. 1 ст. 1 внесены изменения, которые </w:t>
            </w:r>
            <w:hyperlink w:history="0" r:id="rId32" w:tooltip="Закон Челябинской области от 27.06.2022 N 612-ЗО &quot;О внесении изменения в статью 1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3.06.2022 N 1124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5) организаций, доходы которых составляют не менее 70 процентов от следующих видов экономической деятельности, предусмотренных Общероссийским </w:t>
      </w:r>
      <w:hyperlink w:history="0"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деятельности: образование; деятельность в области здравоохранения; деятельность по предоставлению мест для временного проживания (за исключением деятельности по предоставлению прочих мест для временного проживания); производство текстильных изделий; производство одежды; производство кожи и изделий из кожи; деятельность в сфере телекоммуникаций, ведущих раздельный учет доходов (расходов), полученных (понесенных) от указанных видов деятельности и доходов (расходов), полученных (понесенных) при осуществлении иной деятельности, и не находящихся в процессе ликвидации и (или) банкротства;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34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22.12.2020 N 291-ЗО; в ред. </w:t>
      </w:r>
      <w:hyperlink w:history="0" r:id="rId35" w:tooltip="Закон Челябинской области от 27.06.2022 N 612-ЗО &quot;О внесении изменения в статью 1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3.06.2022 N 11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Челябинской области от 27.06.2022 N 612-ЗО)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36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22.12.2020 N 291-ЗО ч. 1 ст. 1 дополнена п. 6, который </w:t>
            </w:r>
            <w:hyperlink w:history="0" r:id="rId37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2" w:name="P42"/>
    <w:bookmarkEnd w:id="42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6) организаций, осуществляющих капитальные вложения в строительство, реконструкцию объектов обращения с твердыми коммунальными отходами на территории Челябинской области, включенных в территориальную схему в области обращения с отходами производства и потребления, в том числе с твердыми коммунальными отходами, Челябинской области, не находящихся в процессе ликвидации и (или) банкротства.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38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22.12.2020 N 291-ЗО)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39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22.12.2020 N 291-ЗО ст. 1 дополнена ч. 1-1, которая </w:t>
            </w:r>
            <w:hyperlink w:history="0" r:id="rId40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 </w:t>
            </w:r>
            <w:hyperlink w:history="0" r:id="rId41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03.10.2022 N 661-ЗО в ч. 1-1 ст. 1 внесены изменения, которые </w:t>
            </w:r>
            <w:hyperlink w:history="0" r:id="rId42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1-1. Право на применение инвестиционного налогового вычета в отношении расходов налогоплательщика, указанных в </w:t>
      </w:r>
      <w:hyperlink w:history="0" r:id="rId43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44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2 пункта 2 статьи 286-1</w:t>
        </w:r>
      </w:hyperlink>
      <w:r>
        <w:rPr>
          <w:sz w:val="24"/>
        </w:rPr>
        <w:t xml:space="preserve"> Налогового кодекса Российской Федерации, не предоставляется налогоплательщикам, применяющим пониженные налоговые ставки налога на прибыль организаций, подлежащего зачислению в областной бюджет, в соответствии с </w:t>
      </w:r>
      <w:hyperlink w:history="0" r:id="rId45" w:tooltip="Закон Челябинской области от 28.11.2016 N 453-ЗО (ред. от 05.09.2024) &quot;О снижении налоговой ставки налога на прибыль организаций для отдельных категорий налогоплательщиков&quot; (принят постановлением Законодательного Собрания Челябинской области от 24.11.2016 N 65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28 ноября 2016 года N 453-ЗО "О снижении налоговой ставки налога на прибыль организаций для отдельных категорий налогоплательщиков".</w:t>
      </w:r>
    </w:p>
    <w:p>
      <w:pPr>
        <w:pStyle w:val="0"/>
        <w:jc w:val="both"/>
      </w:pPr>
      <w:r>
        <w:rPr>
          <w:sz w:val="24"/>
        </w:rPr>
        <w:t xml:space="preserve">(часть 1-1 введена </w:t>
      </w:r>
      <w:hyperlink w:history="0" r:id="rId46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22.12.2020 N 291-ЗО; в ред. </w:t>
      </w:r>
      <w:hyperlink w:history="0" r:id="rId47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Челябинской области от 03.10.2022 N 661-ЗО)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1-2. Право на применение инвестиционного налогового вычета в отношении расходов налогоплательщика, указанных в </w:t>
      </w:r>
      <w:hyperlink w:history="0" r:id="rId48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49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кодекса Российской Федерации, предоставляется в отношении объектов основных средств, относящихся к третьей - десятой амортизационным группам, за исключением легковых автомобилей, мотоциклов, спортивных, туристских и прогулочных судов, а также зданий, сооружений, передаточных устройств, относящихся к восьмой - десятой амортизационным группам.</w:t>
      </w:r>
    </w:p>
    <w:p>
      <w:pPr>
        <w:pStyle w:val="0"/>
        <w:jc w:val="both"/>
      </w:pPr>
      <w:r>
        <w:rPr>
          <w:sz w:val="24"/>
        </w:rPr>
        <w:t xml:space="preserve">(часть 1-2 введена </w:t>
      </w:r>
      <w:hyperlink w:history="0" r:id="rId50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Документом, подтверждающим право на применение инвестиционного налогового вычета,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26" w:tooltip="1) организаций - участников промышленного кластера, включенного в реестр промышленных кластеров, специализированных организаций промышленных кластеров в Челябинской области, не находящихся в процессе ликвидации и (или) банкротства;">
        <w:r>
          <w:rPr>
            <w:sz w:val="24"/>
            <w:color w:val="0000ff"/>
          </w:rPr>
          <w:t xml:space="preserve">пункте 1 части 1</w:t>
        </w:r>
      </w:hyperlink>
      <w:r>
        <w:rPr>
          <w:sz w:val="24"/>
        </w:rPr>
        <w:t xml:space="preserve"> настоящей статьи, - выписка из реестра участников промышленного кластера;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51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30.05.2023 N 834-ЗО в абз. 3 ч. 2 ст. 1 внесены изменения, которые </w:t>
            </w:r>
            <w:hyperlink w:history="0" r:id="rId52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28" w:tooltip="2) организаций, являвшихся участниками национального проекта &quot;Производительность труда&quot; в период с 1 января 2019 года по 31 декабря 2024 года, не находящихся в процессе ликвидации и (или) банкротства и осуществивших расходы, указанные в подпунктах 1 и 2 пункта 2 статьи 286.1 Налогового кодекса Российской Федерации, в период их участия с 1 января 2019 года по 31 декабря 2024 года в национальном проекте &quot;Производительность труда&quot;;">
        <w:r>
          <w:rPr>
            <w:sz w:val="24"/>
            <w:color w:val="0000ff"/>
          </w:rPr>
          <w:t xml:space="preserve">пункте 2 части 1</w:t>
        </w:r>
      </w:hyperlink>
      <w:r>
        <w:rPr>
          <w:sz w:val="24"/>
        </w:rPr>
        <w:t xml:space="preserve"> настоящей статьи, - копия соглашения о взаимодействии при реализации мероприятий национального проекта "Производительность труда", заверенная уполномоченным исполнительным органом Челябинской области в сфере реализации промышленной политики.</w:t>
      </w:r>
    </w:p>
    <w:p>
      <w:pPr>
        <w:pStyle w:val="0"/>
        <w:jc w:val="both"/>
      </w:pPr>
      <w:r>
        <w:rPr>
          <w:sz w:val="24"/>
        </w:rPr>
        <w:t xml:space="preserve">(в ред. Законов Челябинской области от 01.11.2021 </w:t>
      </w:r>
      <w:hyperlink w:history="0" r:id="rId53" w:tooltip="Закон Челябинской области от 01.11.2021 N 465-ЗО &quot;О внесении изменений в статью 1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8.10.2021 N 734) {КонсультантПлюс}">
        <w:r>
          <w:rPr>
            <w:sz w:val="24"/>
            <w:color w:val="0000ff"/>
          </w:rPr>
          <w:t xml:space="preserve">N 465-ЗО</w:t>
        </w:r>
      </w:hyperlink>
      <w:r>
        <w:rPr>
          <w:sz w:val="24"/>
        </w:rPr>
        <w:t xml:space="preserve">, от 30.05.2023 </w:t>
      </w:r>
      <w:hyperlink w:history="0" r:id="rId54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<w:r>
          <w:rPr>
            <w:sz w:val="24"/>
            <w:color w:val="0000ff"/>
          </w:rPr>
          <w:t xml:space="preserve">N 834-ЗО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30" w:tooltip="2-1) организаций - участников федерального проекта &quot;Производительность труда&quot;, входящего в состав национального проекта &quot;Эффективная и конкурентная экономика&quot; (далее - федеральный проект &quot;Производительность труда&quot;), не являвшихся участниками национального проекта &quot;Производительность труда&quot; в период с 1 января 2019 года по 31 декабря 2024 года, не находящихся в процессе ликвидации и (или) банкротства;">
        <w:r>
          <w:rPr>
            <w:sz w:val="24"/>
            <w:color w:val="0000ff"/>
          </w:rPr>
          <w:t xml:space="preserve">пункте 2-1 части 1</w:t>
        </w:r>
      </w:hyperlink>
      <w:r>
        <w:rPr>
          <w:sz w:val="24"/>
        </w:rPr>
        <w:t xml:space="preserve"> настоящей статьи, - копия соглашения о взаимодействии при реализации мероприятий федерального проекта "Производительность труда", заверенная уполномоченным исполнительным органом Челябинской области в сфере реализации промышленной политики;</w:t>
      </w:r>
    </w:p>
    <w:p>
      <w:pPr>
        <w:pStyle w:val="0"/>
        <w:jc w:val="both"/>
      </w:pPr>
      <w:r>
        <w:rPr>
          <w:sz w:val="24"/>
        </w:rPr>
        <w:t xml:space="preserve">(абзац четвертый введен </w:t>
      </w:r>
      <w:hyperlink w:history="0" r:id="rId55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56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22.12.2020 N 291-ЗО ч. 2 дополнена абзацем, который </w:t>
            </w:r>
            <w:hyperlink w:history="0" r:id="rId57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33" w:tooltip="3) управляющих компаний индустриальных (промышленных) парков, включенных в реестр индустриальных (промышленных) парков, управляющих компаний индустриальных (промышленных) парков в Челябинской области, не находящихся в процессе ликвидации и (или) банкротства;">
        <w:r>
          <w:rPr>
            <w:sz w:val="24"/>
            <w:color w:val="0000ff"/>
          </w:rPr>
          <w:t xml:space="preserve">пункте 3 части 1</w:t>
        </w:r>
      </w:hyperlink>
      <w:r>
        <w:rPr>
          <w:sz w:val="24"/>
        </w:rPr>
        <w:t xml:space="preserve"> настоящей статьи, - выписка из реестра индустриальных (промышленных) парков, управляющих компаний индустриальных (промышленных) парков в Челябинской области;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8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22.12.2020 N 291-ЗО)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59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22.12.2020 N 291-ЗО ч. 2 дополнена абзацем, который </w:t>
            </w:r>
            <w:hyperlink w:history="0" r:id="rId60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36" w:tooltip="4) организаций - резидентов индустриального (промышленного) парка, включенного в реестр индустриальных (промышленных) парков, управляющих компаний индустриальных (промышленных) парков в Челябинской области, не находящихся в процессе ликвидации и (или) банкротства;">
        <w:r>
          <w:rPr>
            <w:sz w:val="24"/>
            <w:color w:val="0000ff"/>
          </w:rPr>
          <w:t xml:space="preserve">пункте 4 части 1</w:t>
        </w:r>
      </w:hyperlink>
      <w:r>
        <w:rPr>
          <w:sz w:val="24"/>
        </w:rPr>
        <w:t xml:space="preserve"> настоящей статьи, - выписка из реестра резидентов индустриального (промышленного) парка;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1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22.12.2020 N 291-ЗО)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62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22.12.2020 N 291-ЗО ч. 2 дополнена абзацем, который </w:t>
            </w:r>
            <w:hyperlink w:history="0" r:id="rId63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 </w:t>
            </w:r>
            <w:hyperlink w:history="0" r:id="rId64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30.05.2023 N 834-ЗО в абз. 6 ч. 2 ст. 1 внесены изменения, которые </w:t>
            </w:r>
            <w:hyperlink w:history="0" r:id="rId65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42" w:tooltip="6) организаций, осуществляющих капитальные вложения в строительство, реконструкцию объектов обращения с твердыми коммунальными отходами на территории Челябинской области, включенных в территориальную схему в области обращения с отходами производства и потребления, в том числе с твердыми коммунальными отходами, Челябинской области, не находящихся в процессе ликвидации и (или) банкротства.">
        <w:r>
          <w:rPr>
            <w:sz w:val="24"/>
            <w:color w:val="0000ff"/>
          </w:rPr>
          <w:t xml:space="preserve">пункте 6 части 1</w:t>
        </w:r>
      </w:hyperlink>
      <w:r>
        <w:rPr>
          <w:sz w:val="24"/>
        </w:rPr>
        <w:t xml:space="preserve"> настоящей статьи, - справка, подтверждающая осуществление указанными организациями капитальных вложений в строительство, реконструкцию объектов обращения с твердыми коммунальными отходами на территории Челябинской области, включенных в территориальную схему в области обращения с отходами производства и потребления, в том числе с твердыми коммунальными отходами, Челябинской области, выданная исполнительным органом Челябинской области, уполномоченным в сфере обращения с отходами.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6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22.12.2020 N 291-ЗО; в ред. </w:t>
      </w:r>
      <w:hyperlink w:history="0" r:id="rId67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Челябинской области от 30.05.2023 N 834-ЗО)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1-1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68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Установить право на применение инвестиционного налогового вычета в отношении расходов налогоплательщика, указанных в </w:t>
      </w:r>
      <w:hyperlink w:history="0" r:id="rId69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подпункте 2.1 пункта 2 статьи 286.1</w:t>
        </w:r>
      </w:hyperlink>
      <w:r>
        <w:rPr>
          <w:sz w:val="24"/>
        </w:rPr>
        <w:t xml:space="preserve"> Налогового кодекса Российской Федерации, применительно к объектам основных средств, сведения о которых содержатся в реестре инвестиционных проектов с государственной (муниципальной) поддержкой в форме инвестиционного налогового вычета и которые относятся к организациям, заключившим с исполнительным органом Челябинской области, реализующим единую государственную политику в сфере инвестиций, соглашение о реализации инвестиционного проекта, или обособленным подразделениям таких организаций, расположенным на территории Челябинской области.</w:t>
      </w:r>
    </w:p>
    <w:p>
      <w:pPr>
        <w:pStyle w:val="0"/>
        <w:jc w:val="both"/>
      </w:pPr>
      <w:r>
        <w:rPr>
          <w:sz w:val="24"/>
        </w:rPr>
      </w:r>
    </w:p>
    <w:bookmarkStart w:id="72" w:name="P72"/>
    <w:bookmarkEnd w:id="72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Установить право на применение инвестиционного налогового вычета в отношении расходов налогоплательщика, указанных в </w:t>
      </w:r>
      <w:hyperlink w:history="0" r:id="rId70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подпункте 3 пункта 2 статьи 286.1</w:t>
        </w:r>
      </w:hyperlink>
      <w:r>
        <w:rPr>
          <w:sz w:val="24"/>
        </w:rPr>
        <w:t xml:space="preserve"> Налогового кодекса Российской Федерации, применительно к государственным, муниципальным учреждениям, осуществляющим деятельность в области культуры, включенным в перечень государственных, муниципальных учреждений, осуществляющих деятельность в области культуры, и некоммерческим организациям (фондам), формирующим целевой капитал в целях поддержки указанных учреждений, местом нахождения которых является территория Челябинской области.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71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30.05.2023 N 834-ЗО в абз. 2 ст. 2 внесены изменения, которые </w:t>
            </w:r>
            <w:hyperlink w:history="0" r:id="rId72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 целях настоящего Закона ведение перечня государственных, муниципальных учреждений, осуществляющих деятельность в области культуры, и установление порядка его ведения осуществляются уполномоченным исполнительным органом Челябинской области в сфере культуры.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Челябинской области от 30.05.2023 N 834-ЗО)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74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03.10.2022 N 661-ЗО данный документ дополнен ст. 2-1, которая </w:t>
            </w:r>
            <w:hyperlink w:history="0" r:id="rId75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0"/>
        <w:ind w:firstLine="540"/>
        <w:jc w:val="both"/>
      </w:pPr>
      <w:r>
        <w:rPr>
          <w:sz w:val="24"/>
        </w:rPr>
        <w:t xml:space="preserve">Статья 2-1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76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03.10.2022 N 661-ЗО)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Установить право на применение инвестиционного налогового вычета в отношении расходов налогоплательщика, указанных в </w:t>
      </w:r>
      <w:hyperlink w:history="0" r:id="rId77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подпункте 6 пункта 2 статьи 286.1</w:t>
        </w:r>
      </w:hyperlink>
      <w:r>
        <w:rPr>
          <w:sz w:val="24"/>
        </w:rPr>
        <w:t xml:space="preserve"> Налогового кодекса Российской Федерации, для организаций, осуществляющих виды экономической деятельности, относящиеся к </w:t>
      </w:r>
      <w:hyperlink w:history="0"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разделу C</w:t>
        </w:r>
      </w:hyperlink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Право на применение инвестиционного налогового вычета в отношении расходов налогоплательщика, указанных в </w:t>
      </w:r>
      <w:hyperlink w:history="0" r:id="rId79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подпункте 6 пункта 2 статьи 286.1</w:t>
        </w:r>
      </w:hyperlink>
      <w:r>
        <w:rPr>
          <w:sz w:val="24"/>
        </w:rPr>
        <w:t xml:space="preserve"> Налогового кодекса Российской Федерации, не предоставляется налогоплательщикам, применяющим пониженные налоговые ставки налога на прибыль организаций, подлежащего зачислению в областной бюджет, в соответствии с </w:t>
      </w:r>
      <w:hyperlink w:history="0" r:id="rId80" w:tooltip="Закон Челябинской области от 28.11.2016 N 453-ЗО (ред. от 05.09.2024) &quot;О снижении налоговой ставки налога на прибыль организаций для отдельных категорий налогоплательщиков&quot; (принят постановлением Законодательного Собрания Челябинской области от 24.11.2016 N 65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28 ноября 2016 года N 453-ЗО "О снижении налоговой ставки налога на прибыль организаций для отдельных категорий налогоплательщиков".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81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30.05.2023 N 834-ЗО данный документ дополнен ст. 2-2, которая </w:t>
            </w:r>
            <w:hyperlink w:history="0" r:id="rId82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8" w:name="P88"/>
    <w:bookmarkEnd w:id="88"/>
    <w:p>
      <w:pPr>
        <w:pStyle w:val="2"/>
        <w:spacing w:before="300" w:line-rule="auto"/>
        <w:outlineLvl w:val="0"/>
        <w:ind w:firstLine="540"/>
        <w:jc w:val="both"/>
      </w:pPr>
      <w:r>
        <w:rPr>
          <w:sz w:val="24"/>
        </w:rPr>
        <w:t xml:space="preserve">Статья 2-2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83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30.05.2023 N 834-ЗО)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Установить право на применение инвестиционного налогового вычета в отношении расходов налогоплательщика в виде стоимости имущества (включая денежные средства), безвозмездно переданного образовательным организациям, находящимся на территории Челябинской области и реализующим образовательные программы среднего профессионального образования, имеющие государственную аккредитацию.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84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22.12.2020 N 291-ЗО в ч. 1 ст. 3 внесены изменения, которые </w:t>
            </w:r>
            <w:hyperlink w:history="0" r:id="rId85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1. Предельные размеры расходов, указанных в </w:t>
      </w:r>
      <w:hyperlink w:history="0" r:id="rId86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87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2 пункта 2 статьи 286-1</w:t>
        </w:r>
      </w:hyperlink>
      <w:r>
        <w:rPr>
          <w:sz w:val="24"/>
        </w:rPr>
        <w:t xml:space="preserve"> Налогового кодекса Российской Федерации и учитываемых при определении размера инвестиционного налогового вычета текущего налогового (отчетного) периода, право на применение которого предоставляется в соответствии со </w:t>
      </w:r>
      <w:hyperlink w:history="0" w:anchor="P23" w:tooltip="Статья 1">
        <w:r>
          <w:rPr>
            <w:sz w:val="24"/>
            <w:color w:val="0000ff"/>
          </w:rPr>
          <w:t xml:space="preserve">статьей 1</w:t>
        </w:r>
      </w:hyperlink>
      <w:r>
        <w:rPr>
          <w:sz w:val="24"/>
        </w:rPr>
        <w:t xml:space="preserve"> настоящего Закона, составляют в налоговых периодах: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2025 года - 60 процентов суммы указанных расходов;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9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2026 года - 40 процентов суммы указанных расходов;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0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2027 года - 20 процентов суммы указанных расходов.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1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92" w:tooltip="Закон Челябинской области от 22.12.2020 N 291-ЗО &quot;О внесении изменений в статьи 1 и 3 Закона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15.12.2020 N 18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Челябинской области от 22.12.2020 N 291-ЗО)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93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03.10.2022 N 661-ЗО в ч. 2 ст. 3 внесены изменения, которые </w:t>
            </w:r>
            <w:hyperlink w:history="0" r:id="rId94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      <w:r>
                <w:rPr>
                  <w:sz w:val="24"/>
                  <w:color w:val="0000ff"/>
                </w:rPr>
                <w:t xml:space="preserve">действуют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2. Предельные суммы расходов в виде пожертвований, перечисленных указанным в </w:t>
      </w:r>
      <w:hyperlink w:history="0" w:anchor="P72" w:tooltip="Статья 2">
        <w:r>
          <w:rPr>
            <w:sz w:val="24"/>
            <w:color w:val="0000ff"/>
          </w:rPr>
          <w:t xml:space="preserve">статье 2</w:t>
        </w:r>
      </w:hyperlink>
      <w:r>
        <w:rPr>
          <w:sz w:val="24"/>
        </w:rPr>
        <w:t xml:space="preserve"> настоящего Закона государственным, муниципальным учреждениям, осуществляющим деятельность в области культуры, и некоммерческим организациям (фондам) на формирование целевого капитала в целях поддержки указанных учреждений, учитываемых при определении инвестиционного налогового вычета, составляют 50 процентов суммы указанных расходов.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Челябинской области от 03.10.2022 N 661-ЗО)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96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03.10.2022 N 661-ЗО ст. 3 дополнена ч. 3, которая </w:t>
            </w:r>
            <w:hyperlink w:history="0" r:id="rId97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3. Предельный размер расходов на научные исследования и (или) опытно-конструкторские разработки, учитываемых при определении инвестиционного налогового вычета, составляет в налоговых периодах: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2025 года - 60 процентов суммы указанных расходов;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9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2026 года - 40 процентов суммы указанных расходов;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0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2027 года - 20 процентов суммы указанных расходов.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1" w:tooltip="Закон Челябинской области от 29.11.2024 N 168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и Закон Челябинской области &quot;Об инвестиционном налоговом кредите&quot; (принят постановлением Законодательного Собрания Челябинской области от 28.11.2024 N 253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29.11.2024 N 168-ЗО)</w:t>
      </w:r>
    </w:p>
    <w:p>
      <w:pPr>
        <w:pStyle w:val="0"/>
        <w:jc w:val="both"/>
      </w:pPr>
      <w:r>
        <w:rPr>
          <w:sz w:val="24"/>
        </w:rPr>
        <w:t xml:space="preserve">(часть 3 введена </w:t>
      </w:r>
      <w:hyperlink w:history="0" r:id="rId102" w:tooltip="Закон Челябинской области от 03.10.2022 N 661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9.09.2022 N 124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03.10.2022 N 661-ЗО)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03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Челябинской области от 30.05.2023 N 834-ЗО ст. 3 дополнена ч. 4, которая </w:t>
            </w:r>
            <w:hyperlink w:history="0" r:id="rId104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по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4. Предельные суммы расходов в виде стоимости имущества (включая денежные средства), безвозмездно переданного образовательным организациям, указанным в </w:t>
      </w:r>
      <w:hyperlink w:history="0" w:anchor="P88" w:tooltip="Статья 2-2">
        <w:r>
          <w:rPr>
            <w:sz w:val="24"/>
            <w:color w:val="0000ff"/>
          </w:rPr>
          <w:t xml:space="preserve">статье 2-2</w:t>
        </w:r>
      </w:hyperlink>
      <w:r>
        <w:rPr>
          <w:sz w:val="24"/>
        </w:rPr>
        <w:t xml:space="preserve"> настоящего Закона, учитываемых при определении инвестиционного налогового вычета, составляют 60 процентов суммы указанных расходов.</w:t>
      </w:r>
    </w:p>
    <w:p>
      <w:pPr>
        <w:pStyle w:val="0"/>
        <w:jc w:val="both"/>
      </w:pPr>
      <w:r>
        <w:rPr>
          <w:sz w:val="24"/>
        </w:rPr>
        <w:t xml:space="preserve">(часть 4 введена </w:t>
      </w:r>
      <w:hyperlink w:history="0" r:id="rId105" w:tooltip="Закон Челябинской области от 30.05.2023 N 834-ЗО &quot;О внесении изменений в Закон Челябинской области &quot;О применении на территории Челябинской области инвестиционного налогового вычета по налогу на прибыль организаций&quot; (принят постановлением Законодательного Собрания Челябинской области от 25.05.2023 N 166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Челябинской области от 30.05.2023 N 834-ЗО)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Размер ставки налога на прибыль организаций для определения предельной величины инвестиционного налогового вычета составляет 8,5 процента.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Налогоплательщик вправе изменить ранее принятое решение об использовании (отказе от использования) права на применение инвестиционного налогового вычета по истечении одного налогового периода применения такого решения.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опубликования, распространяется на правоотношения, возникшие с 1 января 2019 года, и действует по 31 декабря 2027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</w:t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Челябинской области</w:t>
      </w:r>
    </w:p>
    <w:p>
      <w:pPr>
        <w:pStyle w:val="0"/>
        <w:jc w:val="right"/>
      </w:pPr>
      <w:r>
        <w:rPr>
          <w:sz w:val="24"/>
        </w:rPr>
        <w:t xml:space="preserve">А.Л.ТЕКСЛЕР</w:t>
      </w:r>
    </w:p>
    <w:p>
      <w:pPr>
        <w:pStyle w:val="0"/>
      </w:pPr>
      <w:r>
        <w:rPr>
          <w:sz w:val="24"/>
        </w:rPr>
        <w:t xml:space="preserve">г. Челябинск</w:t>
      </w:r>
    </w:p>
    <w:p>
      <w:pPr>
        <w:pStyle w:val="0"/>
        <w:spacing w:before="240" w:line-rule="auto"/>
      </w:pPr>
      <w:r>
        <w:rPr>
          <w:sz w:val="24"/>
        </w:rPr>
        <w:t xml:space="preserve">N 940-ЗО от 4 сентября 2019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Челябинской области от 04.09.2019 N 940-ЗО</w:t>
            <w:br/>
            <w:t>(ред. от 29.11.2024)</w:t>
            <w:br/>
            <w:t>"О применении на территории Челябинской области 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69&amp;n=165020&amp;date=25.03.2025" TargetMode = "External"/>
	<Relationship Id="rId8" Type="http://schemas.openxmlformats.org/officeDocument/2006/relationships/hyperlink" Target="https://login.consultant.ru/link/?req=doc&amp;base=RLAW169&amp;n=180176&amp;date=25.03.2025&amp;dst=100007&amp;field=134" TargetMode = "External"/>
	<Relationship Id="rId9" Type="http://schemas.openxmlformats.org/officeDocument/2006/relationships/hyperlink" Target="https://login.consultant.ru/link/?req=doc&amp;base=RLAW169&amp;n=189914&amp;date=25.03.2025&amp;dst=100007&amp;field=134" TargetMode = "External"/>
	<Relationship Id="rId10" Type="http://schemas.openxmlformats.org/officeDocument/2006/relationships/hyperlink" Target="https://login.consultant.ru/link/?req=doc&amp;base=RLAW169&amp;n=196751&amp;date=25.03.2025&amp;dst=100007&amp;field=134" TargetMode = "External"/>
	<Relationship Id="rId11" Type="http://schemas.openxmlformats.org/officeDocument/2006/relationships/hyperlink" Target="https://login.consultant.ru/link/?req=doc&amp;base=RLAW169&amp;n=199451&amp;date=25.03.2025&amp;dst=100007&amp;field=134" TargetMode = "External"/>
	<Relationship Id="rId12" Type="http://schemas.openxmlformats.org/officeDocument/2006/relationships/hyperlink" Target="https://login.consultant.ru/link/?req=doc&amp;base=RLAW169&amp;n=207066&amp;date=25.03.2025&amp;dst=100007&amp;field=134" TargetMode = "External"/>
	<Relationship Id="rId13" Type="http://schemas.openxmlformats.org/officeDocument/2006/relationships/hyperlink" Target="https://login.consultant.ru/link/?req=doc&amp;base=RLAW169&amp;n=224834&amp;date=25.03.2025&amp;dst=100007&amp;field=134" TargetMode = "External"/>
	<Relationship Id="rId14" Type="http://schemas.openxmlformats.org/officeDocument/2006/relationships/hyperlink" Target="https://login.consultant.ru/link/?req=doc&amp;base=LAW&amp;n=494979&amp;date=25.03.2025&amp;dst=17018&amp;field=134" TargetMode = "External"/>
	<Relationship Id="rId15" Type="http://schemas.openxmlformats.org/officeDocument/2006/relationships/hyperlink" Target="https://login.consultant.ru/link/?req=doc&amp;base=LAW&amp;n=494979&amp;date=25.03.2025&amp;dst=17019&amp;field=134" TargetMode = "External"/>
	<Relationship Id="rId16" Type="http://schemas.openxmlformats.org/officeDocument/2006/relationships/hyperlink" Target="https://login.consultant.ru/link/?req=doc&amp;base=LAW&amp;n=494979&amp;date=25.03.2025&amp;dst=17736&amp;field=134" TargetMode = "External"/>
	<Relationship Id="rId17" Type="http://schemas.openxmlformats.org/officeDocument/2006/relationships/hyperlink" Target="https://login.consultant.ru/link/?req=doc&amp;base=RLAW169&amp;n=224834&amp;date=25.03.2025&amp;dst=100010&amp;field=134" TargetMode = "External"/>
	<Relationship Id="rId18" Type="http://schemas.openxmlformats.org/officeDocument/2006/relationships/hyperlink" Target="https://login.consultant.ru/link/?req=doc&amp;base=RLAW169&amp;n=224834&amp;date=25.03.2025&amp;dst=100051&amp;field=134" TargetMode = "External"/>
	<Relationship Id="rId19" Type="http://schemas.openxmlformats.org/officeDocument/2006/relationships/hyperlink" Target="https://login.consultant.ru/link/?req=doc&amp;base=LAW&amp;n=494979&amp;date=25.03.2025&amp;dst=25311&amp;field=134" TargetMode = "External"/>
	<Relationship Id="rId20" Type="http://schemas.openxmlformats.org/officeDocument/2006/relationships/hyperlink" Target="https://login.consultant.ru/link/?req=doc&amp;base=LAW&amp;n=494979&amp;date=25.03.2025&amp;dst=25312&amp;field=134" TargetMode = "External"/>
	<Relationship Id="rId21" Type="http://schemas.openxmlformats.org/officeDocument/2006/relationships/hyperlink" Target="https://login.consultant.ru/link/?req=doc&amp;base=RLAW169&amp;n=224834&amp;date=25.03.2025&amp;dst=100010&amp;field=134" TargetMode = "External"/>
	<Relationship Id="rId22" Type="http://schemas.openxmlformats.org/officeDocument/2006/relationships/hyperlink" Target="https://login.consultant.ru/link/?req=doc&amp;base=RLAW169&amp;n=224834&amp;date=25.03.2025&amp;dst=100012&amp;field=134" TargetMode = "External"/>
	<Relationship Id="rId23" Type="http://schemas.openxmlformats.org/officeDocument/2006/relationships/hyperlink" Target="https://login.consultant.ru/link/?req=doc&amp;base=RLAW169&amp;n=180176&amp;date=25.03.2025&amp;dst=100009&amp;field=134" TargetMode = "External"/>
	<Relationship Id="rId24" Type="http://schemas.openxmlformats.org/officeDocument/2006/relationships/hyperlink" Target="https://login.consultant.ru/link/?req=doc&amp;base=RLAW169&amp;n=180176&amp;date=25.03.2025&amp;dst=100022&amp;field=134" TargetMode = "External"/>
	<Relationship Id="rId25" Type="http://schemas.openxmlformats.org/officeDocument/2006/relationships/hyperlink" Target="https://login.consultant.ru/link/?req=doc&amp;base=RLAW169&amp;n=180176&amp;date=25.03.2025&amp;dst=100009&amp;field=134" TargetMode = "External"/>
	<Relationship Id="rId26" Type="http://schemas.openxmlformats.org/officeDocument/2006/relationships/hyperlink" Target="https://login.consultant.ru/link/?req=doc&amp;base=RLAW169&amp;n=180176&amp;date=25.03.2025&amp;dst=100011&amp;field=134" TargetMode = "External"/>
	<Relationship Id="rId27" Type="http://schemas.openxmlformats.org/officeDocument/2006/relationships/hyperlink" Target="https://login.consultant.ru/link/?req=doc&amp;base=RLAW169&amp;n=180176&amp;date=25.03.2025&amp;dst=100022&amp;field=134" TargetMode = "External"/>
	<Relationship Id="rId28" Type="http://schemas.openxmlformats.org/officeDocument/2006/relationships/hyperlink" Target="https://login.consultant.ru/link/?req=doc&amp;base=RLAW169&amp;n=180176&amp;date=25.03.2025&amp;dst=100011&amp;field=134" TargetMode = "External"/>
	<Relationship Id="rId29" Type="http://schemas.openxmlformats.org/officeDocument/2006/relationships/hyperlink" Target="https://login.consultant.ru/link/?req=doc&amp;base=RLAW169&amp;n=180176&amp;date=25.03.2025&amp;dst=100012&amp;field=134" TargetMode = "External"/>
	<Relationship Id="rId30" Type="http://schemas.openxmlformats.org/officeDocument/2006/relationships/hyperlink" Target="https://login.consultant.ru/link/?req=doc&amp;base=RLAW169&amp;n=180176&amp;date=25.03.2025&amp;dst=100022&amp;field=134" TargetMode = "External"/>
	<Relationship Id="rId31" Type="http://schemas.openxmlformats.org/officeDocument/2006/relationships/hyperlink" Target="https://login.consultant.ru/link/?req=doc&amp;base=RLAW169&amp;n=196751&amp;date=25.03.2025&amp;dst=100007&amp;field=134" TargetMode = "External"/>
	<Relationship Id="rId32" Type="http://schemas.openxmlformats.org/officeDocument/2006/relationships/hyperlink" Target="https://login.consultant.ru/link/?req=doc&amp;base=RLAW169&amp;n=196751&amp;date=25.03.2025&amp;dst=100008&amp;field=134" TargetMode = "External"/>
	<Relationship Id="rId33" Type="http://schemas.openxmlformats.org/officeDocument/2006/relationships/hyperlink" Target="https://login.consultant.ru/link/?req=doc&amp;base=LAW&amp;n=500833&amp;date=25.03.2025" TargetMode = "External"/>
	<Relationship Id="rId34" Type="http://schemas.openxmlformats.org/officeDocument/2006/relationships/hyperlink" Target="https://login.consultant.ru/link/?req=doc&amp;base=RLAW169&amp;n=180176&amp;date=25.03.2025&amp;dst=100012&amp;field=134" TargetMode = "External"/>
	<Relationship Id="rId35" Type="http://schemas.openxmlformats.org/officeDocument/2006/relationships/hyperlink" Target="https://login.consultant.ru/link/?req=doc&amp;base=RLAW169&amp;n=196751&amp;date=25.03.2025&amp;dst=100007&amp;field=134" TargetMode = "External"/>
	<Relationship Id="rId36" Type="http://schemas.openxmlformats.org/officeDocument/2006/relationships/hyperlink" Target="https://login.consultant.ru/link/?req=doc&amp;base=RLAW169&amp;n=180176&amp;date=25.03.2025&amp;dst=100013&amp;field=134" TargetMode = "External"/>
	<Relationship Id="rId37" Type="http://schemas.openxmlformats.org/officeDocument/2006/relationships/hyperlink" Target="https://login.consultant.ru/link/?req=doc&amp;base=RLAW169&amp;n=180176&amp;date=25.03.2025&amp;dst=100022&amp;field=134" TargetMode = "External"/>
	<Relationship Id="rId38" Type="http://schemas.openxmlformats.org/officeDocument/2006/relationships/hyperlink" Target="https://login.consultant.ru/link/?req=doc&amp;base=RLAW169&amp;n=180176&amp;date=25.03.2025&amp;dst=100013&amp;field=134" TargetMode = "External"/>
	<Relationship Id="rId39" Type="http://schemas.openxmlformats.org/officeDocument/2006/relationships/hyperlink" Target="https://login.consultant.ru/link/?req=doc&amp;base=RLAW169&amp;n=180176&amp;date=25.03.2025&amp;dst=100014&amp;field=134" TargetMode = "External"/>
	<Relationship Id="rId40" Type="http://schemas.openxmlformats.org/officeDocument/2006/relationships/hyperlink" Target="https://login.consultant.ru/link/?req=doc&amp;base=RLAW169&amp;n=180176&amp;date=25.03.2025&amp;dst=100022&amp;field=134" TargetMode = "External"/>
	<Relationship Id="rId41" Type="http://schemas.openxmlformats.org/officeDocument/2006/relationships/hyperlink" Target="https://login.consultant.ru/link/?req=doc&amp;base=RLAW169&amp;n=199451&amp;date=25.03.2025&amp;dst=100008&amp;field=134" TargetMode = "External"/>
	<Relationship Id="rId42" Type="http://schemas.openxmlformats.org/officeDocument/2006/relationships/hyperlink" Target="https://login.consultant.ru/link/?req=doc&amp;base=RLAW169&amp;n=199451&amp;date=25.03.2025&amp;dst=100017&amp;field=134" TargetMode = "External"/>
	<Relationship Id="rId43" Type="http://schemas.openxmlformats.org/officeDocument/2006/relationships/hyperlink" Target="https://login.consultant.ru/link/?req=doc&amp;base=LAW&amp;n=494979&amp;date=25.03.2025&amp;dst=17737&amp;field=134" TargetMode = "External"/>
	<Relationship Id="rId44" Type="http://schemas.openxmlformats.org/officeDocument/2006/relationships/hyperlink" Target="https://login.consultant.ru/link/?req=doc&amp;base=LAW&amp;n=494979&amp;date=25.03.2025&amp;dst=17738&amp;field=134" TargetMode = "External"/>
	<Relationship Id="rId45" Type="http://schemas.openxmlformats.org/officeDocument/2006/relationships/hyperlink" Target="https://login.consultant.ru/link/?req=doc&amp;base=RLAW169&amp;n=225896&amp;date=25.03.2025" TargetMode = "External"/>
	<Relationship Id="rId46" Type="http://schemas.openxmlformats.org/officeDocument/2006/relationships/hyperlink" Target="https://login.consultant.ru/link/?req=doc&amp;base=RLAW169&amp;n=180176&amp;date=25.03.2025&amp;dst=100014&amp;field=134" TargetMode = "External"/>
	<Relationship Id="rId47" Type="http://schemas.openxmlformats.org/officeDocument/2006/relationships/hyperlink" Target="https://login.consultant.ru/link/?req=doc&amp;base=RLAW169&amp;n=199451&amp;date=25.03.2025&amp;dst=100008&amp;field=134" TargetMode = "External"/>
	<Relationship Id="rId48" Type="http://schemas.openxmlformats.org/officeDocument/2006/relationships/hyperlink" Target="https://login.consultant.ru/link/?req=doc&amp;base=LAW&amp;n=494979&amp;date=25.03.2025&amp;dst=25311&amp;field=134" TargetMode = "External"/>
	<Relationship Id="rId49" Type="http://schemas.openxmlformats.org/officeDocument/2006/relationships/hyperlink" Target="https://login.consultant.ru/link/?req=doc&amp;base=LAW&amp;n=494979&amp;date=25.03.2025&amp;dst=25312&amp;field=134" TargetMode = "External"/>
	<Relationship Id="rId50" Type="http://schemas.openxmlformats.org/officeDocument/2006/relationships/hyperlink" Target="https://login.consultant.ru/link/?req=doc&amp;base=RLAW169&amp;n=224834&amp;date=25.03.2025&amp;dst=100014&amp;field=134" TargetMode = "External"/>
	<Relationship Id="rId51" Type="http://schemas.openxmlformats.org/officeDocument/2006/relationships/hyperlink" Target="https://login.consultant.ru/link/?req=doc&amp;base=RLAW169&amp;n=207066&amp;date=25.03.2025&amp;dst=100009&amp;field=134" TargetMode = "External"/>
	<Relationship Id="rId52" Type="http://schemas.openxmlformats.org/officeDocument/2006/relationships/hyperlink" Target="https://login.consultant.ru/link/?req=doc&amp;base=RLAW169&amp;n=207066&amp;date=25.03.2025&amp;dst=100017&amp;field=134" TargetMode = "External"/>
	<Relationship Id="rId53" Type="http://schemas.openxmlformats.org/officeDocument/2006/relationships/hyperlink" Target="https://login.consultant.ru/link/?req=doc&amp;base=RLAW169&amp;n=189914&amp;date=25.03.2025&amp;dst=100009&amp;field=134" TargetMode = "External"/>
	<Relationship Id="rId54" Type="http://schemas.openxmlformats.org/officeDocument/2006/relationships/hyperlink" Target="https://login.consultant.ru/link/?req=doc&amp;base=RLAW169&amp;n=207066&amp;date=25.03.2025&amp;dst=100009&amp;field=134" TargetMode = "External"/>
	<Relationship Id="rId55" Type="http://schemas.openxmlformats.org/officeDocument/2006/relationships/hyperlink" Target="https://login.consultant.ru/link/?req=doc&amp;base=RLAW169&amp;n=224834&amp;date=25.03.2025&amp;dst=100017&amp;field=134" TargetMode = "External"/>
	<Relationship Id="rId56" Type="http://schemas.openxmlformats.org/officeDocument/2006/relationships/hyperlink" Target="https://login.consultant.ru/link/?req=doc&amp;base=RLAW169&amp;n=180176&amp;date=25.03.2025&amp;dst=100016&amp;field=134" TargetMode = "External"/>
	<Relationship Id="rId57" Type="http://schemas.openxmlformats.org/officeDocument/2006/relationships/hyperlink" Target="https://login.consultant.ru/link/?req=doc&amp;base=RLAW169&amp;n=180176&amp;date=25.03.2025&amp;dst=100022&amp;field=134" TargetMode = "External"/>
	<Relationship Id="rId58" Type="http://schemas.openxmlformats.org/officeDocument/2006/relationships/hyperlink" Target="https://login.consultant.ru/link/?req=doc&amp;base=RLAW169&amp;n=180176&amp;date=25.03.2025&amp;dst=100016&amp;field=134" TargetMode = "External"/>
	<Relationship Id="rId59" Type="http://schemas.openxmlformats.org/officeDocument/2006/relationships/hyperlink" Target="https://login.consultant.ru/link/?req=doc&amp;base=RLAW169&amp;n=180176&amp;date=25.03.2025&amp;dst=100018&amp;field=134" TargetMode = "External"/>
	<Relationship Id="rId60" Type="http://schemas.openxmlformats.org/officeDocument/2006/relationships/hyperlink" Target="https://login.consultant.ru/link/?req=doc&amp;base=RLAW169&amp;n=180176&amp;date=25.03.2025&amp;dst=100022&amp;field=134" TargetMode = "External"/>
	<Relationship Id="rId61" Type="http://schemas.openxmlformats.org/officeDocument/2006/relationships/hyperlink" Target="https://login.consultant.ru/link/?req=doc&amp;base=RLAW169&amp;n=180176&amp;date=25.03.2025&amp;dst=100018&amp;field=134" TargetMode = "External"/>
	<Relationship Id="rId62" Type="http://schemas.openxmlformats.org/officeDocument/2006/relationships/hyperlink" Target="https://login.consultant.ru/link/?req=doc&amp;base=RLAW169&amp;n=180176&amp;date=25.03.2025&amp;dst=100019&amp;field=134" TargetMode = "External"/>
	<Relationship Id="rId63" Type="http://schemas.openxmlformats.org/officeDocument/2006/relationships/hyperlink" Target="https://login.consultant.ru/link/?req=doc&amp;base=RLAW169&amp;n=180176&amp;date=25.03.2025&amp;dst=100022&amp;field=134" TargetMode = "External"/>
	<Relationship Id="rId64" Type="http://schemas.openxmlformats.org/officeDocument/2006/relationships/hyperlink" Target="https://login.consultant.ru/link/?req=doc&amp;base=RLAW169&amp;n=207066&amp;date=25.03.2025&amp;dst=100010&amp;field=134" TargetMode = "External"/>
	<Relationship Id="rId65" Type="http://schemas.openxmlformats.org/officeDocument/2006/relationships/hyperlink" Target="https://login.consultant.ru/link/?req=doc&amp;base=RLAW169&amp;n=207066&amp;date=25.03.2025&amp;dst=100017&amp;field=134" TargetMode = "External"/>
	<Relationship Id="rId66" Type="http://schemas.openxmlformats.org/officeDocument/2006/relationships/hyperlink" Target="https://login.consultant.ru/link/?req=doc&amp;base=RLAW169&amp;n=180176&amp;date=25.03.2025&amp;dst=100019&amp;field=134" TargetMode = "External"/>
	<Relationship Id="rId67" Type="http://schemas.openxmlformats.org/officeDocument/2006/relationships/hyperlink" Target="https://login.consultant.ru/link/?req=doc&amp;base=RLAW169&amp;n=207066&amp;date=25.03.2025&amp;dst=100010&amp;field=134" TargetMode = "External"/>
	<Relationship Id="rId68" Type="http://schemas.openxmlformats.org/officeDocument/2006/relationships/hyperlink" Target="https://login.consultant.ru/link/?req=doc&amp;base=RLAW169&amp;n=224834&amp;date=25.03.2025&amp;dst=100020&amp;field=134" TargetMode = "External"/>
	<Relationship Id="rId69" Type="http://schemas.openxmlformats.org/officeDocument/2006/relationships/hyperlink" Target="https://login.consultant.ru/link/?req=doc&amp;base=LAW&amp;n=494979&amp;date=25.03.2025&amp;dst=25313&amp;field=134" TargetMode = "External"/>
	<Relationship Id="rId70" Type="http://schemas.openxmlformats.org/officeDocument/2006/relationships/hyperlink" Target="https://login.consultant.ru/link/?req=doc&amp;base=LAW&amp;n=494979&amp;date=25.03.2025&amp;dst=17020&amp;field=134" TargetMode = "External"/>
	<Relationship Id="rId71" Type="http://schemas.openxmlformats.org/officeDocument/2006/relationships/hyperlink" Target="https://login.consultant.ru/link/?req=doc&amp;base=RLAW169&amp;n=207066&amp;date=25.03.2025&amp;dst=100011&amp;field=134" TargetMode = "External"/>
	<Relationship Id="rId72" Type="http://schemas.openxmlformats.org/officeDocument/2006/relationships/hyperlink" Target="https://login.consultant.ru/link/?req=doc&amp;base=RLAW169&amp;n=207066&amp;date=25.03.2025&amp;dst=100017&amp;field=134" TargetMode = "External"/>
	<Relationship Id="rId73" Type="http://schemas.openxmlformats.org/officeDocument/2006/relationships/hyperlink" Target="https://login.consultant.ru/link/?req=doc&amp;base=RLAW169&amp;n=207066&amp;date=25.03.2025&amp;dst=100011&amp;field=134" TargetMode = "External"/>
	<Relationship Id="rId74" Type="http://schemas.openxmlformats.org/officeDocument/2006/relationships/hyperlink" Target="https://login.consultant.ru/link/?req=doc&amp;base=RLAW169&amp;n=199451&amp;date=25.03.2025&amp;dst=100009&amp;field=134" TargetMode = "External"/>
	<Relationship Id="rId75" Type="http://schemas.openxmlformats.org/officeDocument/2006/relationships/hyperlink" Target="https://login.consultant.ru/link/?req=doc&amp;base=RLAW169&amp;n=199451&amp;date=25.03.2025&amp;dst=100017&amp;field=134" TargetMode = "External"/>
	<Relationship Id="rId76" Type="http://schemas.openxmlformats.org/officeDocument/2006/relationships/hyperlink" Target="https://login.consultant.ru/link/?req=doc&amp;base=RLAW169&amp;n=199451&amp;date=25.03.2025&amp;dst=100009&amp;field=134" TargetMode = "External"/>
	<Relationship Id="rId77" Type="http://schemas.openxmlformats.org/officeDocument/2006/relationships/hyperlink" Target="https://login.consultant.ru/link/?req=doc&amp;base=LAW&amp;n=494979&amp;date=25.03.2025&amp;dst=20037&amp;field=134" TargetMode = "External"/>
	<Relationship Id="rId78" Type="http://schemas.openxmlformats.org/officeDocument/2006/relationships/hyperlink" Target="https://login.consultant.ru/link/?req=doc&amp;base=LAW&amp;n=500833&amp;date=25.03.2025&amp;dst=100711&amp;field=134" TargetMode = "External"/>
	<Relationship Id="rId79" Type="http://schemas.openxmlformats.org/officeDocument/2006/relationships/hyperlink" Target="https://login.consultant.ru/link/?req=doc&amp;base=LAW&amp;n=494979&amp;date=25.03.2025&amp;dst=20037&amp;field=134" TargetMode = "External"/>
	<Relationship Id="rId80" Type="http://schemas.openxmlformats.org/officeDocument/2006/relationships/hyperlink" Target="https://login.consultant.ru/link/?req=doc&amp;base=RLAW169&amp;n=225896&amp;date=25.03.2025" TargetMode = "External"/>
	<Relationship Id="rId81" Type="http://schemas.openxmlformats.org/officeDocument/2006/relationships/hyperlink" Target="https://login.consultant.ru/link/?req=doc&amp;base=RLAW169&amp;n=207066&amp;date=25.03.2025&amp;dst=100012&amp;field=134" TargetMode = "External"/>
	<Relationship Id="rId82" Type="http://schemas.openxmlformats.org/officeDocument/2006/relationships/hyperlink" Target="https://login.consultant.ru/link/?req=doc&amp;base=RLAW169&amp;n=207066&amp;date=25.03.2025&amp;dst=100017&amp;field=134" TargetMode = "External"/>
	<Relationship Id="rId83" Type="http://schemas.openxmlformats.org/officeDocument/2006/relationships/hyperlink" Target="https://login.consultant.ru/link/?req=doc&amp;base=RLAW169&amp;n=207066&amp;date=25.03.2025&amp;dst=100012&amp;field=134" TargetMode = "External"/>
	<Relationship Id="rId84" Type="http://schemas.openxmlformats.org/officeDocument/2006/relationships/hyperlink" Target="https://login.consultant.ru/link/?req=doc&amp;base=RLAW169&amp;n=180176&amp;date=25.03.2025&amp;dst=100020&amp;field=134" TargetMode = "External"/>
	<Relationship Id="rId85" Type="http://schemas.openxmlformats.org/officeDocument/2006/relationships/hyperlink" Target="https://login.consultant.ru/link/?req=doc&amp;base=RLAW169&amp;n=180176&amp;date=25.03.2025&amp;dst=100022&amp;field=134" TargetMode = "External"/>
	<Relationship Id="rId86" Type="http://schemas.openxmlformats.org/officeDocument/2006/relationships/hyperlink" Target="https://login.consultant.ru/link/?req=doc&amp;base=LAW&amp;n=494979&amp;date=25.03.2025&amp;dst=17737&amp;field=134" TargetMode = "External"/>
	<Relationship Id="rId87" Type="http://schemas.openxmlformats.org/officeDocument/2006/relationships/hyperlink" Target="https://login.consultant.ru/link/?req=doc&amp;base=LAW&amp;n=494979&amp;date=25.03.2025&amp;dst=17738&amp;field=134" TargetMode = "External"/>
	<Relationship Id="rId88" Type="http://schemas.openxmlformats.org/officeDocument/2006/relationships/hyperlink" Target="https://login.consultant.ru/link/?req=doc&amp;base=RLAW169&amp;n=224834&amp;date=25.03.2025&amp;dst=100025&amp;field=134" TargetMode = "External"/>
	<Relationship Id="rId89" Type="http://schemas.openxmlformats.org/officeDocument/2006/relationships/hyperlink" Target="https://login.consultant.ru/link/?req=doc&amp;base=RLAW169&amp;n=224834&amp;date=25.03.2025&amp;dst=100026&amp;field=134" TargetMode = "External"/>
	<Relationship Id="rId90" Type="http://schemas.openxmlformats.org/officeDocument/2006/relationships/hyperlink" Target="https://login.consultant.ru/link/?req=doc&amp;base=RLAW169&amp;n=224834&amp;date=25.03.2025&amp;dst=100028&amp;field=134" TargetMode = "External"/>
	<Relationship Id="rId91" Type="http://schemas.openxmlformats.org/officeDocument/2006/relationships/hyperlink" Target="https://login.consultant.ru/link/?req=doc&amp;base=RLAW169&amp;n=224834&amp;date=25.03.2025&amp;dst=100029&amp;field=134" TargetMode = "External"/>
	<Relationship Id="rId92" Type="http://schemas.openxmlformats.org/officeDocument/2006/relationships/hyperlink" Target="https://login.consultant.ru/link/?req=doc&amp;base=RLAW169&amp;n=180176&amp;date=25.03.2025&amp;dst=100020&amp;field=134" TargetMode = "External"/>
	<Relationship Id="rId93" Type="http://schemas.openxmlformats.org/officeDocument/2006/relationships/hyperlink" Target="https://login.consultant.ru/link/?req=doc&amp;base=RLAW169&amp;n=199451&amp;date=25.03.2025&amp;dst=100014&amp;field=134" TargetMode = "External"/>
	<Relationship Id="rId94" Type="http://schemas.openxmlformats.org/officeDocument/2006/relationships/hyperlink" Target="https://login.consultant.ru/link/?req=doc&amp;base=RLAW169&amp;n=199451&amp;date=25.03.2025&amp;dst=100017&amp;field=134" TargetMode = "External"/>
	<Relationship Id="rId95" Type="http://schemas.openxmlformats.org/officeDocument/2006/relationships/hyperlink" Target="https://login.consultant.ru/link/?req=doc&amp;base=RLAW169&amp;n=199451&amp;date=25.03.2025&amp;dst=100014&amp;field=134" TargetMode = "External"/>
	<Relationship Id="rId96" Type="http://schemas.openxmlformats.org/officeDocument/2006/relationships/hyperlink" Target="https://login.consultant.ru/link/?req=doc&amp;base=RLAW169&amp;n=199451&amp;date=25.03.2025&amp;dst=100015&amp;field=134" TargetMode = "External"/>
	<Relationship Id="rId97" Type="http://schemas.openxmlformats.org/officeDocument/2006/relationships/hyperlink" Target="https://login.consultant.ru/link/?req=doc&amp;base=RLAW169&amp;n=199451&amp;date=25.03.2025&amp;dst=100017&amp;field=134" TargetMode = "External"/>
	<Relationship Id="rId98" Type="http://schemas.openxmlformats.org/officeDocument/2006/relationships/hyperlink" Target="https://login.consultant.ru/link/?req=doc&amp;base=RLAW169&amp;n=224834&amp;date=25.03.2025&amp;dst=100031&amp;field=134" TargetMode = "External"/>
	<Relationship Id="rId99" Type="http://schemas.openxmlformats.org/officeDocument/2006/relationships/hyperlink" Target="https://login.consultant.ru/link/?req=doc&amp;base=RLAW169&amp;n=224834&amp;date=25.03.2025&amp;dst=100032&amp;field=134" TargetMode = "External"/>
	<Relationship Id="rId100" Type="http://schemas.openxmlformats.org/officeDocument/2006/relationships/hyperlink" Target="https://login.consultant.ru/link/?req=doc&amp;base=RLAW169&amp;n=224834&amp;date=25.03.2025&amp;dst=100034&amp;field=134" TargetMode = "External"/>
	<Relationship Id="rId101" Type="http://schemas.openxmlformats.org/officeDocument/2006/relationships/hyperlink" Target="https://login.consultant.ru/link/?req=doc&amp;base=RLAW169&amp;n=224834&amp;date=25.03.2025&amp;dst=100035&amp;field=134" TargetMode = "External"/>
	<Relationship Id="rId102" Type="http://schemas.openxmlformats.org/officeDocument/2006/relationships/hyperlink" Target="https://login.consultant.ru/link/?req=doc&amp;base=RLAW169&amp;n=199451&amp;date=25.03.2025&amp;dst=100015&amp;field=134" TargetMode = "External"/>
	<Relationship Id="rId103" Type="http://schemas.openxmlformats.org/officeDocument/2006/relationships/hyperlink" Target="https://login.consultant.ru/link/?req=doc&amp;base=RLAW169&amp;n=207066&amp;date=25.03.2025&amp;dst=100015&amp;field=134" TargetMode = "External"/>
	<Relationship Id="rId104" Type="http://schemas.openxmlformats.org/officeDocument/2006/relationships/hyperlink" Target="https://login.consultant.ru/link/?req=doc&amp;base=RLAW169&amp;n=207066&amp;date=25.03.2025&amp;dst=100017&amp;field=134" TargetMode = "External"/>
	<Relationship Id="rId105" Type="http://schemas.openxmlformats.org/officeDocument/2006/relationships/hyperlink" Target="https://login.consultant.ru/link/?req=doc&amp;base=RLAW169&amp;n=207066&amp;date=25.03.2025&amp;dst=10001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Челябинской области от 04.09.2019 N 940-ЗО
(ред. от 29.11.2024)
"О применении на территории Челябинской области инвестиционного налогового вычета по налогу на прибыль организаций"
(принят постановлением Законодательного Собрания Челябинской области от 29.08.2019 N 1973)</dc:title>
  <dcterms:created xsi:type="dcterms:W3CDTF">2025-03-25T11:52:53Z</dcterms:created>
</cp:coreProperties>
</file>