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Тульской области от 28.11.2019 N 112-ЗТО</w:t>
              <w:br/>
              <w:t xml:space="preserve">(ред. от 28.04.2025)</w:t>
              <w:br/>
              <w:t xml:space="preserve">"Об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области"</w:t>
              <w:br/>
              <w:t xml:space="preserve">(принят Тульской областной Думой 28.11.2019)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ноября 2019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112-ЗТО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ТУЛЬСКОЙ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ПОНИЖЕННОЙ НАЛОГОВОЙ СТАВКИ НАЛОГА</w:t>
      </w:r>
    </w:p>
    <w:p>
      <w:pPr>
        <w:pStyle w:val="2"/>
        <w:jc w:val="center"/>
      </w:pPr>
      <w:r>
        <w:rPr>
          <w:sz w:val="24"/>
        </w:rPr>
        <w:t xml:space="preserve">НА ПРИБЫЛЬ ОРГАНИЗАЦИЙ ДЛЯ ОРГАНИЗАЦИЙ - УЧАСТНИКОВ</w:t>
      </w:r>
    </w:p>
    <w:p>
      <w:pPr>
        <w:pStyle w:val="2"/>
        <w:jc w:val="center"/>
      </w:pPr>
      <w:r>
        <w:rPr>
          <w:sz w:val="24"/>
        </w:rPr>
        <w:t xml:space="preserve">РЕГИОНАЛЬНЫХ ИНВЕСТИЦИОННЫХ ПРОЕКТОВ НА ТЕРРИТОРИИ</w:t>
      </w:r>
    </w:p>
    <w:p>
      <w:pPr>
        <w:pStyle w:val="2"/>
        <w:jc w:val="center"/>
      </w:pPr>
      <w:r>
        <w:rPr>
          <w:sz w:val="24"/>
        </w:rPr>
        <w:t xml:space="preserve">ТУЛЬСКОЙ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Тульской областной Думой</w:t>
      </w:r>
    </w:p>
    <w:p>
      <w:pPr>
        <w:pStyle w:val="0"/>
        <w:jc w:val="right"/>
      </w:pPr>
      <w:r>
        <w:rPr>
          <w:sz w:val="24"/>
        </w:rPr>
        <w:t xml:space="preserve">28 ноября 2019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Тульской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07.04.2022 </w:t>
            </w:r>
            <w:hyperlink w:history="0" r:id="rId7" w:tooltip="Закон Тульской области от 07.04.2022 N 16-ЗТО &quot;О внесении изменения в статью 1 Закона Тульской области &quot;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&quot; (принят Тульской областной Думой 31.03.2022) {КонсультантПлюс}">
              <w:r>
                <w:rPr>
                  <w:sz w:val="24"/>
                  <w:color w:val="0000ff"/>
                </w:rPr>
                <w:t xml:space="preserve">N 16-ЗТО</w:t>
              </w:r>
            </w:hyperlink>
            <w:r>
              <w:rPr>
                <w:sz w:val="24"/>
                <w:color w:val="392c69"/>
              </w:rPr>
              <w:t xml:space="preserve">, от 28.04.2025 </w:t>
            </w:r>
            <w:hyperlink w:history="0" r:id="rId8" w:tooltip="Закон Тульской области от 28.04.2025 N 26-ЗТО &quot;О внесении изменения в статью 1 Закона Тульской области &quot;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&quot; (принят Тульской областной Думой 24.04.2025) {КонсультантПлюс}">
              <w:r>
                <w:rPr>
                  <w:sz w:val="24"/>
                  <w:color w:val="0000ff"/>
                </w:rPr>
                <w:t xml:space="preserve">N 26-ЗТО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bookmarkStart w:id="21" w:name="P21"/>
    <w:bookmarkEnd w:id="21"/>
    <w:p>
      <w:pPr>
        <w:pStyle w:val="0"/>
        <w:ind w:firstLine="540"/>
        <w:jc w:val="both"/>
      </w:pPr>
      <w:r>
        <w:rPr>
          <w:sz w:val="24"/>
        </w:rPr>
        <w:t xml:space="preserve">1. Установить пониженную налоговую ставку налога на прибыль организаций, подлежащего зачислению в бюджет Тульской области, для организаций - участников региональных инвестиционных проектов, указанных в </w:t>
      </w:r>
      <w:hyperlink w:history="0" r:id="rId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подпункте 1 пункта 1 статьи 25.9</w:t>
        </w:r>
      </w:hyperlink>
      <w:r>
        <w:rPr>
          <w:sz w:val="24"/>
        </w:rPr>
        <w:t xml:space="preserve"> Налогового </w:t>
      </w:r>
      <w:hyperlink w:history="0" r:id="rId10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кодекса</w:t>
        </w:r>
      </w:hyperlink>
      <w:r>
        <w:rPr>
          <w:sz w:val="24"/>
        </w:rPr>
        <w:t xml:space="preserve"> Российской Федерации (далее - организации),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13,5 процента - для организаций, реализующих региональные инвестиционные проекты, объем капитальных вложений по которым не может быть менее 100 миллионов рублей, при условии осуществления капитальных вложений в срок, не превышающий трех лет со дня включения организации в реестр участников региональных инвестиционных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12,5 процента - для организаций, реализующих региональные инвестиционные проекты, объем капитальных вложений по которым не может быть менее 5 миллиардов рублей, при условии осуществления капитальных вложений в срок, не превышающий пяти лет со дня включения организации в реестр участников региональных инвестиционных проектов.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12,5 процента - для организаций, реализующих региональные инвестиционные проекты, объем капитальных вложений по которым не может быть менее 100 миллионов рублей, при условии включения указанных организаций в реестр участников региональных инвестиционных проектов в 2022 году и осуществления капитальных вложений в срок, не превышающий трех лет со дня включения.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1" w:tooltip="Закон Тульской области от 07.04.2022 N 16-ЗТО &quot;О внесении изменения в статью 1 Закона Тульской области &quot;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&quot; (принят Тульской областной Думой 31.03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Тульской области от 07.04.2022 N 16-ЗТО)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Пониженная налоговая ставка налога на прибыль организаций применяется начиная с налогового периода, в котором в соответствии с данными налогового учета организацией была получена первая прибыль от реализации товаров, произведенных в результате реализации регионального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Организация утрачивает право на применение пониженной ставки по налогу на прибыль организаций в первом отчетном (налоговом) периоде, следующем за отчетным (налоговым) периодом, в котором разница между суммой налога, рассчитанной исходя из ставки налога в размере 25 процентов (20 процентов для налоговых периодов до 2024 года включительно), и суммой налога, исчисленного с применением пониженной налоговой ставки налога на прибыль организаций, установленной </w:t>
      </w:r>
      <w:hyperlink w:history="0" w:anchor="P21" w:tooltip="1. Установить пониженную налоговую ставку налога на прибыль организаций, подлежащего зачислению в бюджет Тульской области, для организаций - участников региональных инвестиционных проектов, указанных в подпункте 1 пункта 1 статьи 25.9 Налогового кодекса Российской Федерации (далее - организации), в размере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определенная нарастающим итогом за указанные отчетные (налоговые) периоды, составила величину, равную объему капитальных вложений, осуществленных в целях реализации регионального инвестиционного проекта, определенному в соответствии с </w:t>
      </w:r>
      <w:hyperlink w:history="0" r:id="rId12" w:tooltip="&quot;Налоговый кодекс Российской Федерации (часть вторая)&quot; от 05.08.2000 N 117-ФЗ (ред. от 31.07.2025) ------------ Недействующая редакция {КонсультантПлюс}">
        <w:r>
          <w:rPr>
            <w:sz w:val="24"/>
            <w:color w:val="0000ff"/>
          </w:rPr>
          <w:t xml:space="preserve">пунктом 8 статьи 284.3</w:t>
        </w:r>
      </w:hyperlink>
      <w:r>
        <w:rPr>
          <w:sz w:val="24"/>
        </w:rPr>
        <w:t xml:space="preserve"> Налогового кодекса Российской Федерации. При этом срок применения пониженной ставки по налогу на прибыль организаций не может превышать четырех налоговых периодов, следующих подряд.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Закон Тульской области от 28.04.2025 N 26-ЗТО &quot;О внесении изменения в статью 1 Закона Тульской области &quot;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&quot; (принят Тульской областной Думой 24.04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Тульской области от 28.04.2025 N 26-ЗТО)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Организации, применяющие пониженные налоговые ставки в соответствии с настоящей статьей, не вправе применять пониженные налоговые ставки для исчисления налога на прибыль организаций в соответствии с </w:t>
      </w:r>
      <w:hyperlink w:history="0" r:id="rId14" w:tooltip="Закон Тульской области от 06.02.2010 N 1390-ЗТО (ред. от 30.11.2023) &quot;О льготном налогообложении при осуществлении инвестиционной деятельности в форме капитальных вложений на территории Тульской области&quot; (принят Тульской областной Думой 28.01.2010) (вместе с &quot;Налоговыми ставками для категорий налогоплательщиков в целях исчисления налога на имущество организаций&quot;, &quot;Налоговыми ставками для категорий налогоплательщиков, осуществивших ввод в эксплуатацию объекта (объектов) недвижимого имущества на территории Ту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Тульской области от 6 февраля 2010 года N 1390-ЗТО "О льготном налогообложении при осуществлении инвестиционной деятельности в форме капитальных вложений на территории Тульской области".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января 2020 года, но не ранее чем по истечении одного месяца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Тульской области</w:t>
      </w:r>
    </w:p>
    <w:p>
      <w:pPr>
        <w:pStyle w:val="0"/>
        <w:jc w:val="right"/>
      </w:pPr>
      <w:r>
        <w:rPr>
          <w:sz w:val="24"/>
        </w:rPr>
        <w:t xml:space="preserve">А.Г.ДЮМИН</w:t>
      </w:r>
    </w:p>
    <w:p>
      <w:pPr>
        <w:pStyle w:val="0"/>
      </w:pPr>
      <w:r>
        <w:rPr>
          <w:sz w:val="24"/>
        </w:rPr>
        <w:t xml:space="preserve">г. Тула</w:t>
      </w:r>
    </w:p>
    <w:p>
      <w:pPr>
        <w:pStyle w:val="0"/>
        <w:spacing w:before="240" w:line-rule="auto"/>
      </w:pPr>
      <w:r>
        <w:rPr>
          <w:sz w:val="24"/>
        </w:rPr>
        <w:t xml:space="preserve">28 ноября 2019 года</w:t>
      </w:r>
    </w:p>
    <w:p>
      <w:pPr>
        <w:pStyle w:val="0"/>
        <w:spacing w:before="240" w:line-rule="auto"/>
      </w:pPr>
      <w:r>
        <w:rPr>
          <w:sz w:val="24"/>
        </w:rPr>
        <w:t xml:space="preserve">N 112-ЗТО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Тульской области от 28.11.2019 N 112-ЗТО</w:t>
            <w:br/>
            <w:t>(ред. от 28.04.2025)</w:t>
            <w:br/>
            <w:t>"Об установлении пониженной налоговой ставки налога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67&amp;n=116444&amp;date=04.09.2025&amp;dst=100007&amp;field=134" TargetMode = "External"/>
	<Relationship Id="rId8" Type="http://schemas.openxmlformats.org/officeDocument/2006/relationships/hyperlink" Target="https://login.consultant.ru/link/?req=doc&amp;base=RLAW067&amp;n=141297&amp;date=04.09.2025&amp;dst=100007&amp;field=134" TargetMode = "External"/>
	<Relationship Id="rId9" Type="http://schemas.openxmlformats.org/officeDocument/2006/relationships/hyperlink" Target="https://login.consultant.ru/link/?req=doc&amp;base=LAW&amp;n=483130&amp;date=04.09.2025&amp;dst=3702&amp;field=134" TargetMode = "External"/>
	<Relationship Id="rId10" Type="http://schemas.openxmlformats.org/officeDocument/2006/relationships/hyperlink" Target="https://login.consultant.ru/link/?req=doc&amp;base=LAW&amp;n=500016&amp;date=04.09.2025&amp;dst=12961&amp;field=134" TargetMode = "External"/>
	<Relationship Id="rId11" Type="http://schemas.openxmlformats.org/officeDocument/2006/relationships/hyperlink" Target="https://login.consultant.ru/link/?req=doc&amp;base=RLAW067&amp;n=116444&amp;date=04.09.2025&amp;dst=100007&amp;field=134" TargetMode = "External"/>
	<Relationship Id="rId12" Type="http://schemas.openxmlformats.org/officeDocument/2006/relationships/hyperlink" Target="https://login.consultant.ru/link/?req=doc&amp;base=LAW&amp;n=511075&amp;date=04.09.2025&amp;dst=12979&amp;field=134" TargetMode = "External"/>
	<Relationship Id="rId13" Type="http://schemas.openxmlformats.org/officeDocument/2006/relationships/hyperlink" Target="https://login.consultant.ru/link/?req=doc&amp;base=RLAW067&amp;n=141297&amp;date=04.09.2025&amp;dst=100007&amp;field=134" TargetMode = "External"/>
	<Relationship Id="rId14" Type="http://schemas.openxmlformats.org/officeDocument/2006/relationships/hyperlink" Target="https://login.consultant.ru/link/?req=doc&amp;base=RLAW067&amp;n=138462&amp;date=04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Тульской области от 28.11.2019 N 112-ЗТО
(ред. от 28.04.2025)
"Об установлении пониженной налоговой ставки налога на прибыль организаций для организаций - участников региональных инвестиционных проектов на территории Тульской области"
(принят Тульской областной Думой 28.11.2019)</dc:title>
  <dcterms:created xsi:type="dcterms:W3CDTF">2025-09-04T11:03:57Z</dcterms:created>
</cp:coreProperties>
</file>