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7E53AE" w14:paraId="3F8CDF3B" w14:textId="77777777" w:rsidTr="00E57D16">
        <w:tc>
          <w:tcPr>
            <w:tcW w:w="4390" w:type="dxa"/>
          </w:tcPr>
          <w:p w14:paraId="07A2FB07" w14:textId="77777777" w:rsidR="007E53AE" w:rsidRDefault="007E53AE" w:rsidP="007E53AE">
            <w:pPr>
              <w:rPr>
                <w:color w:val="auto"/>
                <w:sz w:val="28"/>
                <w:szCs w:val="28"/>
              </w:rPr>
            </w:pPr>
            <w:r w:rsidRPr="007E53AE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7C8C7CF1" wp14:editId="34A230F2">
                  <wp:extent cx="1742297" cy="495300"/>
                  <wp:effectExtent l="0" t="0" r="0" b="0"/>
                  <wp:docPr id="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47" cy="636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14:paraId="1284E701" w14:textId="77777777" w:rsidR="007763B2" w:rsidRDefault="007763B2" w:rsidP="007E53AE">
            <w:pPr>
              <w:pStyle w:val="1"/>
              <w:shd w:val="clear" w:color="auto" w:fill="auto"/>
              <w:spacing w:after="0" w:line="240" w:lineRule="exact"/>
              <w:ind w:hanging="10"/>
              <w:rPr>
                <w:color w:val="auto"/>
                <w:sz w:val="28"/>
                <w:szCs w:val="28"/>
              </w:rPr>
            </w:pPr>
          </w:p>
          <w:p w14:paraId="0F9ED254" w14:textId="77777777" w:rsidR="007763B2" w:rsidRDefault="007763B2" w:rsidP="007E53AE">
            <w:pPr>
              <w:pStyle w:val="1"/>
              <w:shd w:val="clear" w:color="auto" w:fill="auto"/>
              <w:spacing w:after="0" w:line="240" w:lineRule="exact"/>
              <w:ind w:hanging="10"/>
              <w:rPr>
                <w:color w:val="auto"/>
                <w:sz w:val="28"/>
                <w:szCs w:val="28"/>
              </w:rPr>
            </w:pPr>
          </w:p>
          <w:p w14:paraId="5AF7A67F" w14:textId="77777777" w:rsidR="007E53AE" w:rsidRPr="007701FA" w:rsidRDefault="007E53AE" w:rsidP="007E53AE">
            <w:pPr>
              <w:pStyle w:val="1"/>
              <w:shd w:val="clear" w:color="auto" w:fill="auto"/>
              <w:spacing w:after="0" w:line="240" w:lineRule="exact"/>
              <w:ind w:hanging="10"/>
              <w:rPr>
                <w:color w:val="auto"/>
                <w:sz w:val="28"/>
                <w:szCs w:val="28"/>
              </w:rPr>
            </w:pPr>
            <w:r w:rsidRPr="007701FA">
              <w:rPr>
                <w:color w:val="auto"/>
                <w:sz w:val="28"/>
                <w:szCs w:val="28"/>
              </w:rPr>
              <w:t>УТВЕРЖДЕН</w:t>
            </w:r>
            <w:r>
              <w:rPr>
                <w:color w:val="auto"/>
                <w:sz w:val="28"/>
                <w:szCs w:val="28"/>
              </w:rPr>
              <w:t>Ы</w:t>
            </w:r>
          </w:p>
          <w:p w14:paraId="69BB4900" w14:textId="77777777" w:rsidR="007E53AE" w:rsidRPr="007701FA" w:rsidRDefault="007E53AE" w:rsidP="007E53AE">
            <w:pPr>
              <w:pStyle w:val="1"/>
              <w:shd w:val="clear" w:color="auto" w:fill="auto"/>
              <w:spacing w:after="0" w:line="240" w:lineRule="exact"/>
              <w:ind w:hanging="10"/>
              <w:rPr>
                <w:color w:val="auto"/>
                <w:sz w:val="28"/>
                <w:szCs w:val="28"/>
              </w:rPr>
            </w:pPr>
          </w:p>
          <w:p w14:paraId="50EC704C" w14:textId="77777777" w:rsidR="007E53AE" w:rsidRDefault="007E53AE" w:rsidP="007E53AE">
            <w:pPr>
              <w:pStyle w:val="1"/>
              <w:shd w:val="clear" w:color="auto" w:fill="auto"/>
              <w:spacing w:after="0" w:line="240" w:lineRule="exact"/>
              <w:ind w:hanging="1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Решением </w:t>
            </w:r>
            <w:r w:rsidRPr="003C1D87">
              <w:rPr>
                <w:color w:val="auto"/>
                <w:sz w:val="28"/>
                <w:szCs w:val="28"/>
              </w:rPr>
              <w:t>заседания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Наблюдательного совета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некоммерческой организации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«Фонд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развития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промышленности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Ставропольского края»</w:t>
            </w:r>
          </w:p>
          <w:p w14:paraId="2FE29DA0" w14:textId="17A6697C" w:rsidR="00544558" w:rsidRPr="004E2436" w:rsidRDefault="007E53AE" w:rsidP="00544558">
            <w:pPr>
              <w:pStyle w:val="1"/>
              <w:shd w:val="clear" w:color="auto" w:fill="auto"/>
              <w:spacing w:after="0" w:line="240" w:lineRule="exact"/>
              <w:ind w:hanging="10"/>
              <w:jc w:val="both"/>
              <w:rPr>
                <w:rFonts w:eastAsia="Courier New"/>
                <w:strike/>
                <w:color w:val="0070C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(Протокол </w:t>
            </w:r>
            <w:r w:rsidRPr="003C1D87">
              <w:rPr>
                <w:color w:val="auto"/>
                <w:sz w:val="28"/>
                <w:szCs w:val="28"/>
              </w:rPr>
              <w:t>заседания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Наблюдательного совета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некоммерческой организации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«Фонд развития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промышленности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 xml:space="preserve">Ставропольского </w:t>
            </w:r>
            <w:r w:rsidRPr="002020C1">
              <w:rPr>
                <w:color w:val="0070C0"/>
                <w:sz w:val="28"/>
                <w:szCs w:val="28"/>
              </w:rPr>
              <w:t xml:space="preserve">края» </w:t>
            </w:r>
            <w:r w:rsidR="00544558">
              <w:rPr>
                <w:color w:val="0070C0"/>
                <w:sz w:val="28"/>
                <w:szCs w:val="28"/>
              </w:rPr>
              <w:t xml:space="preserve">№ </w:t>
            </w:r>
            <w:r w:rsidR="00B47E97">
              <w:rPr>
                <w:color w:val="0070C0"/>
                <w:sz w:val="28"/>
                <w:szCs w:val="28"/>
              </w:rPr>
              <w:t>31</w:t>
            </w:r>
            <w:r w:rsidR="00544558" w:rsidRPr="00511128">
              <w:rPr>
                <w:color w:val="0070C0"/>
                <w:sz w:val="28"/>
                <w:szCs w:val="28"/>
              </w:rPr>
              <w:t xml:space="preserve"> </w:t>
            </w:r>
            <w:r w:rsidR="00544558">
              <w:rPr>
                <w:color w:val="0070C0"/>
                <w:sz w:val="28"/>
                <w:szCs w:val="28"/>
              </w:rPr>
              <w:t xml:space="preserve">                       </w:t>
            </w:r>
            <w:r w:rsidR="00544558" w:rsidRPr="00511128">
              <w:rPr>
                <w:color w:val="0070C0"/>
                <w:sz w:val="28"/>
                <w:szCs w:val="28"/>
              </w:rPr>
              <w:t>от</w:t>
            </w:r>
            <w:r w:rsidR="00544558">
              <w:rPr>
                <w:color w:val="0070C0"/>
                <w:sz w:val="28"/>
                <w:szCs w:val="28"/>
              </w:rPr>
              <w:t xml:space="preserve"> </w:t>
            </w:r>
            <w:r w:rsidR="00B47E97">
              <w:rPr>
                <w:color w:val="0070C0"/>
                <w:sz w:val="28"/>
                <w:szCs w:val="28"/>
              </w:rPr>
              <w:t>0</w:t>
            </w:r>
            <w:r w:rsidR="00544558">
              <w:rPr>
                <w:color w:val="0070C0"/>
                <w:sz w:val="28"/>
                <w:szCs w:val="28"/>
              </w:rPr>
              <w:t xml:space="preserve">7 </w:t>
            </w:r>
            <w:r w:rsidR="00B47E97">
              <w:rPr>
                <w:color w:val="0070C0"/>
                <w:sz w:val="28"/>
                <w:szCs w:val="28"/>
              </w:rPr>
              <w:t xml:space="preserve">декабря </w:t>
            </w:r>
            <w:r w:rsidR="00544558">
              <w:rPr>
                <w:color w:val="0070C0"/>
                <w:sz w:val="28"/>
                <w:szCs w:val="28"/>
              </w:rPr>
              <w:t xml:space="preserve">2023 </w:t>
            </w:r>
            <w:r w:rsidR="00544558" w:rsidRPr="00511128">
              <w:rPr>
                <w:color w:val="0070C0"/>
                <w:sz w:val="28"/>
                <w:szCs w:val="28"/>
              </w:rPr>
              <w:t>г., вопрос</w:t>
            </w:r>
            <w:r w:rsidR="00B47E97">
              <w:rPr>
                <w:color w:val="0070C0"/>
                <w:sz w:val="28"/>
                <w:szCs w:val="28"/>
              </w:rPr>
              <w:t>ы 1</w:t>
            </w:r>
            <w:r w:rsidR="008B7416">
              <w:rPr>
                <w:color w:val="0070C0"/>
                <w:sz w:val="28"/>
                <w:szCs w:val="28"/>
              </w:rPr>
              <w:t xml:space="preserve">, 2 </w:t>
            </w:r>
            <w:r w:rsidR="00B47E97">
              <w:rPr>
                <w:color w:val="0070C0"/>
                <w:sz w:val="28"/>
                <w:szCs w:val="28"/>
              </w:rPr>
              <w:t xml:space="preserve">и </w:t>
            </w:r>
            <w:r w:rsidR="008B7416">
              <w:rPr>
                <w:color w:val="0070C0"/>
                <w:sz w:val="28"/>
                <w:szCs w:val="28"/>
              </w:rPr>
              <w:t>4</w:t>
            </w:r>
            <w:r w:rsidR="00544558">
              <w:rPr>
                <w:color w:val="0070C0"/>
                <w:sz w:val="28"/>
                <w:szCs w:val="28"/>
              </w:rPr>
              <w:t>)</w:t>
            </w:r>
          </w:p>
          <w:p w14:paraId="42ED97BA" w14:textId="77777777" w:rsidR="00544558" w:rsidRPr="004E2436" w:rsidRDefault="00544558" w:rsidP="009B013D">
            <w:pPr>
              <w:pStyle w:val="1"/>
              <w:shd w:val="clear" w:color="auto" w:fill="auto"/>
              <w:spacing w:after="0" w:line="240" w:lineRule="exact"/>
              <w:ind w:hanging="10"/>
              <w:jc w:val="both"/>
              <w:rPr>
                <w:rFonts w:eastAsia="Courier New"/>
                <w:strike/>
                <w:color w:val="0070C0"/>
                <w:sz w:val="28"/>
                <w:szCs w:val="28"/>
              </w:rPr>
            </w:pPr>
          </w:p>
          <w:p w14:paraId="5DADBC3A" w14:textId="77777777" w:rsidR="009B013D" w:rsidRDefault="009B013D" w:rsidP="009B013D">
            <w:pPr>
              <w:pStyle w:val="1"/>
              <w:shd w:val="clear" w:color="auto" w:fill="auto"/>
              <w:spacing w:after="0" w:line="240" w:lineRule="exact"/>
              <w:ind w:hanging="10"/>
              <w:jc w:val="both"/>
              <w:rPr>
                <w:color w:val="FF0000"/>
                <w:sz w:val="28"/>
                <w:szCs w:val="28"/>
              </w:rPr>
            </w:pPr>
          </w:p>
          <w:p w14:paraId="6D1AE3CB" w14:textId="77777777" w:rsidR="009B013D" w:rsidRDefault="009B013D" w:rsidP="009B013D">
            <w:pPr>
              <w:pStyle w:val="1"/>
              <w:shd w:val="clear" w:color="auto" w:fill="auto"/>
              <w:spacing w:after="0" w:line="240" w:lineRule="exact"/>
              <w:ind w:hanging="10"/>
              <w:jc w:val="both"/>
              <w:rPr>
                <w:color w:val="auto"/>
                <w:sz w:val="28"/>
                <w:szCs w:val="28"/>
              </w:rPr>
            </w:pPr>
            <w:r w:rsidRPr="00E135BA">
              <w:rPr>
                <w:color w:val="auto"/>
                <w:sz w:val="28"/>
                <w:szCs w:val="28"/>
              </w:rPr>
              <w:t>Введены в действие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 w14:paraId="500A8B3F" w14:textId="50C0D6C8" w:rsidR="00544558" w:rsidRPr="004E2436" w:rsidRDefault="009B013D" w:rsidP="00D6457D">
            <w:pPr>
              <w:pStyle w:val="1"/>
              <w:shd w:val="clear" w:color="auto" w:fill="auto"/>
              <w:spacing w:after="0" w:line="240" w:lineRule="exact"/>
              <w:ind w:hanging="10"/>
              <w:jc w:val="both"/>
              <w:rPr>
                <w:color w:val="0070C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Pr="00E135BA">
              <w:rPr>
                <w:color w:val="auto"/>
                <w:sz w:val="28"/>
                <w:szCs w:val="28"/>
              </w:rPr>
              <w:t xml:space="preserve">риказом </w:t>
            </w:r>
            <w:r w:rsidRPr="003C1D87">
              <w:rPr>
                <w:color w:val="auto"/>
                <w:sz w:val="28"/>
                <w:szCs w:val="28"/>
              </w:rPr>
              <w:t>некоммерческой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организации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«Фонд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развития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промышленности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1D87">
              <w:rPr>
                <w:color w:val="auto"/>
                <w:sz w:val="28"/>
                <w:szCs w:val="28"/>
              </w:rPr>
              <w:t>Ставропольского края»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544558" w:rsidRPr="0027123A">
              <w:rPr>
                <w:color w:val="0070C0"/>
                <w:sz w:val="28"/>
                <w:szCs w:val="28"/>
              </w:rPr>
              <w:t>от</w:t>
            </w:r>
            <w:r w:rsidR="00544558">
              <w:rPr>
                <w:color w:val="0070C0"/>
                <w:sz w:val="28"/>
                <w:szCs w:val="28"/>
              </w:rPr>
              <w:t xml:space="preserve"> </w:t>
            </w:r>
            <w:r w:rsidR="00B47E97">
              <w:rPr>
                <w:color w:val="0070C0"/>
                <w:sz w:val="28"/>
                <w:szCs w:val="28"/>
              </w:rPr>
              <w:t>08</w:t>
            </w:r>
            <w:r w:rsidR="00544558">
              <w:rPr>
                <w:color w:val="0070C0"/>
                <w:sz w:val="28"/>
                <w:szCs w:val="28"/>
              </w:rPr>
              <w:t>.</w:t>
            </w:r>
            <w:r w:rsidR="00B47E97">
              <w:rPr>
                <w:color w:val="0070C0"/>
                <w:sz w:val="28"/>
                <w:szCs w:val="28"/>
              </w:rPr>
              <w:t>12</w:t>
            </w:r>
            <w:r w:rsidR="00544558">
              <w:rPr>
                <w:color w:val="0070C0"/>
                <w:sz w:val="28"/>
                <w:szCs w:val="28"/>
              </w:rPr>
              <w:t>.</w:t>
            </w:r>
            <w:r w:rsidR="00544558" w:rsidRPr="0027123A">
              <w:rPr>
                <w:color w:val="0070C0"/>
                <w:sz w:val="28"/>
                <w:szCs w:val="28"/>
              </w:rPr>
              <w:t>202</w:t>
            </w:r>
            <w:r w:rsidR="00544558">
              <w:rPr>
                <w:color w:val="0070C0"/>
                <w:sz w:val="28"/>
                <w:szCs w:val="28"/>
              </w:rPr>
              <w:t>3</w:t>
            </w:r>
            <w:r w:rsidR="00544558" w:rsidRPr="0027123A">
              <w:rPr>
                <w:color w:val="0070C0"/>
                <w:sz w:val="28"/>
                <w:szCs w:val="28"/>
              </w:rPr>
              <w:t xml:space="preserve"> г. </w:t>
            </w:r>
            <w:r w:rsidR="00544558" w:rsidRPr="00D766FA">
              <w:rPr>
                <w:color w:val="0070C0"/>
                <w:sz w:val="28"/>
                <w:szCs w:val="28"/>
              </w:rPr>
              <w:t xml:space="preserve">№ </w:t>
            </w:r>
            <w:r w:rsidR="00B47E97">
              <w:rPr>
                <w:color w:val="0070C0"/>
                <w:sz w:val="28"/>
                <w:szCs w:val="28"/>
              </w:rPr>
              <w:t>9</w:t>
            </w:r>
          </w:p>
        </w:tc>
      </w:tr>
    </w:tbl>
    <w:p w14:paraId="1A5CB121" w14:textId="77777777" w:rsidR="00E135BA" w:rsidRPr="00F67CEC" w:rsidRDefault="00E135BA" w:rsidP="00CB4CE6">
      <w:pPr>
        <w:pStyle w:val="1"/>
        <w:shd w:val="clear" w:color="auto" w:fill="auto"/>
        <w:spacing w:after="0" w:line="240" w:lineRule="exact"/>
        <w:ind w:left="4536"/>
        <w:jc w:val="both"/>
        <w:rPr>
          <w:color w:val="auto"/>
          <w:sz w:val="28"/>
          <w:szCs w:val="28"/>
        </w:rPr>
      </w:pPr>
    </w:p>
    <w:p w14:paraId="7103F888" w14:textId="77777777" w:rsidR="00B016F3" w:rsidRDefault="00B016F3" w:rsidP="00B01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62666D" w14:textId="77777777" w:rsidR="00037EF6" w:rsidRDefault="00037EF6" w:rsidP="00B01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A004887" w14:textId="77777777" w:rsidR="00037EF6" w:rsidRPr="00F67CEC" w:rsidRDefault="00037EF6" w:rsidP="00B01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EB3039" w14:textId="77777777" w:rsidR="006F0C2A" w:rsidRPr="005371F2" w:rsidRDefault="009E5846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color w:val="auto"/>
          <w:sz w:val="28"/>
          <w:szCs w:val="28"/>
        </w:rPr>
      </w:pPr>
      <w:r w:rsidRPr="00D813A1">
        <w:rPr>
          <w:b/>
          <w:color w:val="auto"/>
          <w:sz w:val="28"/>
          <w:szCs w:val="28"/>
        </w:rPr>
        <w:t xml:space="preserve">СТАНДАРТ </w:t>
      </w:r>
      <w:r w:rsidRPr="005371F2">
        <w:rPr>
          <w:b/>
          <w:color w:val="auto"/>
          <w:sz w:val="28"/>
          <w:szCs w:val="28"/>
        </w:rPr>
        <w:t xml:space="preserve">ФОНДА </w:t>
      </w:r>
    </w:p>
    <w:p w14:paraId="3C3DD3E8" w14:textId="650558EC" w:rsidR="002B2096" w:rsidRPr="005371F2" w:rsidRDefault="009B013D" w:rsidP="009B013D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color w:val="auto"/>
          <w:sz w:val="28"/>
          <w:szCs w:val="28"/>
        </w:rPr>
      </w:pPr>
      <w:r w:rsidRPr="005371F2">
        <w:rPr>
          <w:b/>
          <w:color w:val="auto"/>
          <w:sz w:val="28"/>
          <w:szCs w:val="28"/>
        </w:rPr>
        <w:t xml:space="preserve">УСЛОВИЯ ФИНАНСИРОВАНИЯ </w:t>
      </w:r>
    </w:p>
    <w:p w14:paraId="38E13FD4" w14:textId="42C21914" w:rsidR="009B013D" w:rsidRPr="005371F2" w:rsidRDefault="009B013D" w:rsidP="009B013D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color w:val="auto"/>
          <w:sz w:val="28"/>
          <w:szCs w:val="28"/>
        </w:rPr>
      </w:pPr>
      <w:r w:rsidRPr="005371F2">
        <w:rPr>
          <w:b/>
          <w:color w:val="auto"/>
          <w:sz w:val="28"/>
          <w:szCs w:val="28"/>
        </w:rPr>
        <w:t>ПРОЕКТОВ ПО ПРОГРАММЕ</w:t>
      </w:r>
    </w:p>
    <w:p w14:paraId="539C4CCC" w14:textId="77777777" w:rsidR="00CF5150" w:rsidRPr="005371F2" w:rsidRDefault="00CF5150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color w:val="auto"/>
          <w:sz w:val="16"/>
          <w:szCs w:val="16"/>
        </w:rPr>
      </w:pPr>
    </w:p>
    <w:p w14:paraId="38590CE1" w14:textId="1585B5C5" w:rsidR="007057BB" w:rsidRPr="005371F2" w:rsidRDefault="006F0C2A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color w:val="auto"/>
          <w:sz w:val="28"/>
          <w:szCs w:val="28"/>
        </w:rPr>
      </w:pPr>
      <w:r w:rsidRPr="005371F2">
        <w:rPr>
          <w:b/>
          <w:color w:val="auto"/>
          <w:sz w:val="28"/>
          <w:szCs w:val="28"/>
        </w:rPr>
        <w:t>«</w:t>
      </w:r>
      <w:r w:rsidR="009E5846" w:rsidRPr="005371F2">
        <w:rPr>
          <w:b/>
          <w:color w:val="auto"/>
          <w:sz w:val="28"/>
          <w:szCs w:val="28"/>
        </w:rPr>
        <w:t>П</w:t>
      </w:r>
      <w:r w:rsidR="007057BB" w:rsidRPr="005371F2">
        <w:rPr>
          <w:b/>
          <w:color w:val="auto"/>
          <w:sz w:val="28"/>
          <w:szCs w:val="28"/>
        </w:rPr>
        <w:t>ОВЫШЕНИЕ ПРОИЗВОДИТЕЛЬНОСТИ ТРУДА</w:t>
      </w:r>
    </w:p>
    <w:p w14:paraId="7BA9ED24" w14:textId="77777777" w:rsidR="007057BB" w:rsidRPr="005371F2" w:rsidRDefault="001B72EC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color w:val="auto"/>
          <w:sz w:val="28"/>
          <w:szCs w:val="28"/>
        </w:rPr>
      </w:pPr>
      <w:r w:rsidRPr="005371F2">
        <w:rPr>
          <w:b/>
          <w:color w:val="auto"/>
          <w:sz w:val="28"/>
          <w:szCs w:val="28"/>
        </w:rPr>
        <w:t xml:space="preserve">совместно с </w:t>
      </w:r>
      <w:r w:rsidR="006F0C2A" w:rsidRPr="005371F2">
        <w:rPr>
          <w:b/>
          <w:color w:val="auto"/>
          <w:sz w:val="28"/>
          <w:szCs w:val="28"/>
        </w:rPr>
        <w:t xml:space="preserve">Федеральным государственным автономным учреждением </w:t>
      </w:r>
    </w:p>
    <w:p w14:paraId="29F1C3D9" w14:textId="1B38F17D" w:rsidR="006F0C2A" w:rsidRPr="002B483D" w:rsidRDefault="006F0C2A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</w:t>
      </w:r>
      <w:r w:rsidRPr="006F0C2A">
        <w:rPr>
          <w:b/>
          <w:color w:val="auto"/>
          <w:sz w:val="28"/>
          <w:szCs w:val="28"/>
        </w:rPr>
        <w:t xml:space="preserve">Российский фонд </w:t>
      </w:r>
      <w:r w:rsidRPr="002B483D">
        <w:rPr>
          <w:b/>
          <w:color w:val="auto"/>
          <w:sz w:val="28"/>
          <w:szCs w:val="28"/>
        </w:rPr>
        <w:t>технологического развития»</w:t>
      </w:r>
    </w:p>
    <w:p w14:paraId="3AF31F0B" w14:textId="77777777" w:rsidR="006F0C2A" w:rsidRPr="002B483D" w:rsidRDefault="006F0C2A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</w:p>
    <w:p w14:paraId="1BFAC037" w14:textId="470BE99B" w:rsidR="009E5846" w:rsidRPr="002B483D" w:rsidRDefault="009E5846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  <w:r w:rsidRPr="002B483D">
        <w:rPr>
          <w:color w:val="auto"/>
          <w:sz w:val="28"/>
          <w:szCs w:val="28"/>
        </w:rPr>
        <w:t xml:space="preserve">Редакция </w:t>
      </w:r>
      <w:r w:rsidR="00544558">
        <w:rPr>
          <w:color w:val="0070C0"/>
          <w:sz w:val="28"/>
          <w:szCs w:val="28"/>
        </w:rPr>
        <w:t>3.</w:t>
      </w:r>
      <w:r w:rsidR="00B47E97">
        <w:rPr>
          <w:color w:val="0070C0"/>
          <w:sz w:val="28"/>
          <w:szCs w:val="28"/>
        </w:rPr>
        <w:t>2</w:t>
      </w:r>
      <w:r w:rsidR="00544558" w:rsidRPr="002B483D">
        <w:rPr>
          <w:color w:val="0070C0"/>
          <w:sz w:val="28"/>
          <w:szCs w:val="28"/>
        </w:rPr>
        <w:t xml:space="preserve"> </w:t>
      </w:r>
      <w:r w:rsidRPr="002B483D">
        <w:rPr>
          <w:color w:val="auto"/>
          <w:sz w:val="28"/>
          <w:szCs w:val="28"/>
        </w:rPr>
        <w:t xml:space="preserve">№ </w:t>
      </w:r>
      <w:r w:rsidR="006F0C2A" w:rsidRPr="002B483D">
        <w:rPr>
          <w:color w:val="auto"/>
          <w:sz w:val="28"/>
          <w:szCs w:val="28"/>
        </w:rPr>
        <w:t>ФРП СК</w:t>
      </w:r>
      <w:r w:rsidRPr="002B483D">
        <w:rPr>
          <w:color w:val="auto"/>
          <w:sz w:val="28"/>
          <w:szCs w:val="28"/>
        </w:rPr>
        <w:t>-И</w:t>
      </w:r>
      <w:r w:rsidR="007057BB" w:rsidRPr="002B483D">
        <w:rPr>
          <w:color w:val="auto"/>
          <w:sz w:val="28"/>
          <w:szCs w:val="28"/>
        </w:rPr>
        <w:t>(ППТ)</w:t>
      </w:r>
      <w:r w:rsidRPr="002B483D">
        <w:rPr>
          <w:color w:val="auto"/>
          <w:sz w:val="28"/>
          <w:szCs w:val="28"/>
        </w:rPr>
        <w:t>-1</w:t>
      </w:r>
    </w:p>
    <w:p w14:paraId="7DACC1F0" w14:textId="77777777" w:rsidR="00CF5150" w:rsidRPr="002B483D" w:rsidRDefault="00CF5150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</w:p>
    <w:p w14:paraId="67990AB9" w14:textId="77777777" w:rsidR="00037EF6" w:rsidRPr="002B483D" w:rsidRDefault="00037EF6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</w:p>
    <w:p w14:paraId="753D42D4" w14:textId="77777777" w:rsidR="00CF5150" w:rsidRPr="002B483D" w:rsidRDefault="00CF5150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2B483D">
        <w:rPr>
          <w:color w:val="auto"/>
          <w:sz w:val="28"/>
          <w:szCs w:val="28"/>
        </w:rPr>
        <w:t>С</w:t>
      </w:r>
      <w:r w:rsidR="007B2171" w:rsidRPr="002B483D">
        <w:rPr>
          <w:color w:val="auto"/>
          <w:sz w:val="28"/>
          <w:szCs w:val="28"/>
        </w:rPr>
        <w:t>ОВМЕСТНО</w:t>
      </w:r>
    </w:p>
    <w:p w14:paraId="4A39C73C" w14:textId="77777777" w:rsidR="00CF5150" w:rsidRPr="002B483D" w:rsidRDefault="00CF5150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2B483D">
        <w:rPr>
          <w:color w:val="auto"/>
          <w:sz w:val="28"/>
          <w:szCs w:val="28"/>
        </w:rPr>
        <w:t>с стандартами Федерального государственного автономного учреждения «Российский фонд технологического развития»</w:t>
      </w:r>
    </w:p>
    <w:p w14:paraId="259D2B54" w14:textId="410890C3" w:rsidR="00CF5150" w:rsidRPr="002B483D" w:rsidRDefault="00CF5150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2B483D">
        <w:rPr>
          <w:color w:val="auto"/>
          <w:sz w:val="28"/>
          <w:szCs w:val="28"/>
        </w:rPr>
        <w:t>«П</w:t>
      </w:r>
      <w:r w:rsidR="007057BB" w:rsidRPr="002B483D">
        <w:rPr>
          <w:color w:val="auto"/>
          <w:sz w:val="28"/>
          <w:szCs w:val="28"/>
        </w:rPr>
        <w:t>ОВЫШЕНИЕ ПРОИЗВОДИТЕЛЬНОСТИ ТРУДА</w:t>
      </w:r>
      <w:r w:rsidRPr="002B483D">
        <w:rPr>
          <w:color w:val="auto"/>
          <w:sz w:val="28"/>
          <w:szCs w:val="28"/>
        </w:rPr>
        <w:t>»</w:t>
      </w:r>
    </w:p>
    <w:p w14:paraId="199409E3" w14:textId="3DE64892" w:rsidR="00CF5150" w:rsidRPr="002B483D" w:rsidRDefault="00CF5150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2B483D">
        <w:rPr>
          <w:color w:val="auto"/>
          <w:sz w:val="28"/>
          <w:szCs w:val="28"/>
        </w:rPr>
        <w:t xml:space="preserve">Редакция </w:t>
      </w:r>
      <w:r w:rsidR="00544558">
        <w:rPr>
          <w:color w:val="0070C0"/>
          <w:sz w:val="28"/>
          <w:szCs w:val="28"/>
        </w:rPr>
        <w:t>3.</w:t>
      </w:r>
      <w:r w:rsidR="00B47E97">
        <w:rPr>
          <w:color w:val="0070C0"/>
          <w:sz w:val="28"/>
          <w:szCs w:val="28"/>
        </w:rPr>
        <w:t>2</w:t>
      </w:r>
      <w:r w:rsidR="00544558">
        <w:rPr>
          <w:color w:val="0070C0"/>
          <w:sz w:val="28"/>
          <w:szCs w:val="28"/>
        </w:rPr>
        <w:t xml:space="preserve"> </w:t>
      </w:r>
      <w:r w:rsidRPr="002B483D">
        <w:rPr>
          <w:color w:val="auto"/>
          <w:sz w:val="28"/>
          <w:szCs w:val="28"/>
        </w:rPr>
        <w:t>№ СФ-И-</w:t>
      </w:r>
      <w:r w:rsidR="007057BB" w:rsidRPr="002B483D">
        <w:rPr>
          <w:color w:val="auto"/>
          <w:sz w:val="28"/>
          <w:szCs w:val="28"/>
        </w:rPr>
        <w:t>117</w:t>
      </w:r>
    </w:p>
    <w:p w14:paraId="5F4C112B" w14:textId="602D427C" w:rsidR="00CF5150" w:rsidRPr="002B483D" w:rsidRDefault="00CF5150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2B483D">
        <w:rPr>
          <w:color w:val="auto"/>
          <w:sz w:val="28"/>
          <w:szCs w:val="28"/>
        </w:rPr>
        <w:t xml:space="preserve">Москва, </w:t>
      </w:r>
      <w:r w:rsidR="00544558" w:rsidRPr="00544558">
        <w:rPr>
          <w:color w:val="0070C0"/>
          <w:sz w:val="28"/>
          <w:szCs w:val="28"/>
        </w:rPr>
        <w:t>2023</w:t>
      </w:r>
      <w:r w:rsidR="00544558">
        <w:rPr>
          <w:color w:val="auto"/>
          <w:sz w:val="28"/>
          <w:szCs w:val="28"/>
        </w:rPr>
        <w:t xml:space="preserve"> </w:t>
      </w:r>
      <w:r w:rsidRPr="002B483D">
        <w:rPr>
          <w:color w:val="auto"/>
          <w:sz w:val="28"/>
          <w:szCs w:val="28"/>
        </w:rPr>
        <w:t>год.</w:t>
      </w:r>
    </w:p>
    <w:p w14:paraId="043B984F" w14:textId="77777777" w:rsidR="007B2171" w:rsidRPr="002B483D" w:rsidRDefault="00CF5150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2B483D">
        <w:rPr>
          <w:color w:val="auto"/>
          <w:sz w:val="28"/>
          <w:szCs w:val="28"/>
        </w:rPr>
        <w:t>У</w:t>
      </w:r>
      <w:r w:rsidR="007B2171" w:rsidRPr="002B483D">
        <w:rPr>
          <w:color w:val="auto"/>
          <w:sz w:val="28"/>
          <w:szCs w:val="28"/>
        </w:rPr>
        <w:t>ТВЕРЖДЕННЫМИ</w:t>
      </w:r>
    </w:p>
    <w:p w14:paraId="61F6E971" w14:textId="22E29B19" w:rsidR="00544558" w:rsidRPr="006A3EF1" w:rsidRDefault="007B2171" w:rsidP="00B41C33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  <w:r w:rsidRPr="002B483D">
        <w:rPr>
          <w:color w:val="auto"/>
          <w:sz w:val="28"/>
          <w:szCs w:val="28"/>
        </w:rPr>
        <w:t>Р</w:t>
      </w:r>
      <w:r w:rsidR="00CF5150" w:rsidRPr="002B483D">
        <w:rPr>
          <w:color w:val="auto"/>
          <w:sz w:val="28"/>
          <w:szCs w:val="28"/>
        </w:rPr>
        <w:t>ешением</w:t>
      </w:r>
      <w:r w:rsidRPr="002B483D">
        <w:rPr>
          <w:color w:val="auto"/>
          <w:sz w:val="28"/>
          <w:szCs w:val="28"/>
        </w:rPr>
        <w:t xml:space="preserve"> </w:t>
      </w:r>
      <w:r w:rsidR="00CF5150" w:rsidRPr="002B483D">
        <w:rPr>
          <w:color w:val="auto"/>
          <w:sz w:val="28"/>
          <w:szCs w:val="28"/>
        </w:rPr>
        <w:t>наблюдательного</w:t>
      </w:r>
      <w:r w:rsidRPr="002B483D">
        <w:rPr>
          <w:color w:val="auto"/>
          <w:sz w:val="28"/>
          <w:szCs w:val="28"/>
        </w:rPr>
        <w:t xml:space="preserve"> </w:t>
      </w:r>
      <w:r w:rsidR="00CF5150" w:rsidRPr="002B483D">
        <w:rPr>
          <w:color w:val="auto"/>
          <w:sz w:val="28"/>
          <w:szCs w:val="28"/>
        </w:rPr>
        <w:t>совета</w:t>
      </w:r>
      <w:r w:rsidRPr="002B483D">
        <w:rPr>
          <w:color w:val="auto"/>
          <w:sz w:val="28"/>
          <w:szCs w:val="28"/>
        </w:rPr>
        <w:t xml:space="preserve"> </w:t>
      </w:r>
      <w:r w:rsidR="00544558" w:rsidRPr="002B483D">
        <w:rPr>
          <w:color w:val="auto"/>
          <w:sz w:val="28"/>
          <w:szCs w:val="28"/>
        </w:rPr>
        <w:t xml:space="preserve">от </w:t>
      </w:r>
      <w:r w:rsidR="00544558" w:rsidRPr="002B483D">
        <w:rPr>
          <w:color w:val="0070C0"/>
          <w:sz w:val="28"/>
          <w:szCs w:val="28"/>
        </w:rPr>
        <w:t>1</w:t>
      </w:r>
      <w:r w:rsidR="00B47E97">
        <w:rPr>
          <w:color w:val="0070C0"/>
          <w:sz w:val="28"/>
          <w:szCs w:val="28"/>
        </w:rPr>
        <w:t>6</w:t>
      </w:r>
      <w:r w:rsidR="00544558">
        <w:rPr>
          <w:color w:val="0070C0"/>
          <w:sz w:val="28"/>
          <w:szCs w:val="28"/>
        </w:rPr>
        <w:t>.11.202</w:t>
      </w:r>
      <w:r w:rsidR="00B47E97">
        <w:rPr>
          <w:color w:val="0070C0"/>
          <w:sz w:val="28"/>
          <w:szCs w:val="28"/>
        </w:rPr>
        <w:t>3</w:t>
      </w:r>
      <w:r w:rsidR="00544558">
        <w:rPr>
          <w:color w:val="0070C0"/>
          <w:sz w:val="28"/>
          <w:szCs w:val="28"/>
        </w:rPr>
        <w:t xml:space="preserve"> </w:t>
      </w:r>
      <w:r w:rsidR="00544558" w:rsidRPr="002B483D">
        <w:rPr>
          <w:color w:val="auto"/>
          <w:sz w:val="28"/>
          <w:szCs w:val="28"/>
        </w:rPr>
        <w:t xml:space="preserve">г. (Протокол № </w:t>
      </w:r>
      <w:r w:rsidR="00544558">
        <w:rPr>
          <w:color w:val="0070C0"/>
          <w:sz w:val="28"/>
          <w:szCs w:val="28"/>
        </w:rPr>
        <w:t>3</w:t>
      </w:r>
      <w:r w:rsidR="00B47E97">
        <w:rPr>
          <w:color w:val="0070C0"/>
          <w:sz w:val="28"/>
          <w:szCs w:val="28"/>
        </w:rPr>
        <w:t>6</w:t>
      </w:r>
      <w:r w:rsidR="00544558" w:rsidRPr="002B483D">
        <w:rPr>
          <w:color w:val="auto"/>
          <w:sz w:val="28"/>
          <w:szCs w:val="28"/>
        </w:rPr>
        <w:t>, вопрос</w:t>
      </w:r>
      <w:r w:rsidR="00544558" w:rsidRPr="006A3EF1">
        <w:rPr>
          <w:color w:val="auto"/>
          <w:sz w:val="28"/>
          <w:szCs w:val="28"/>
        </w:rPr>
        <w:t xml:space="preserve"> </w:t>
      </w:r>
      <w:r w:rsidR="00B47E97">
        <w:rPr>
          <w:color w:val="0070C0"/>
          <w:sz w:val="28"/>
          <w:szCs w:val="28"/>
        </w:rPr>
        <w:t>1 и 2</w:t>
      </w:r>
      <w:r w:rsidR="00544558" w:rsidRPr="006A3EF1">
        <w:rPr>
          <w:color w:val="auto"/>
          <w:sz w:val="28"/>
          <w:szCs w:val="28"/>
        </w:rPr>
        <w:t>).</w:t>
      </w:r>
    </w:p>
    <w:p w14:paraId="3702C899" w14:textId="77777777" w:rsidR="005371F2" w:rsidRDefault="005371F2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</w:p>
    <w:p w14:paraId="35B4408A" w14:textId="77777777" w:rsidR="00B47E97" w:rsidRPr="006A3EF1" w:rsidRDefault="00B47E97" w:rsidP="007B2171">
      <w:pPr>
        <w:pStyle w:val="1"/>
        <w:shd w:val="clear" w:color="auto" w:fill="auto"/>
        <w:tabs>
          <w:tab w:val="left" w:pos="5245"/>
        </w:tabs>
        <w:spacing w:after="0" w:line="240" w:lineRule="auto"/>
        <w:ind w:left="5245"/>
        <w:jc w:val="left"/>
        <w:rPr>
          <w:color w:val="auto"/>
          <w:sz w:val="28"/>
          <w:szCs w:val="28"/>
        </w:rPr>
      </w:pPr>
    </w:p>
    <w:p w14:paraId="60DB4DD1" w14:textId="77777777" w:rsidR="009E5846" w:rsidRPr="006A3EF1" w:rsidRDefault="006F0C2A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  <w:r w:rsidRPr="006A3EF1">
        <w:rPr>
          <w:color w:val="auto"/>
          <w:sz w:val="28"/>
          <w:szCs w:val="28"/>
        </w:rPr>
        <w:t>Ставрополь</w:t>
      </w:r>
    </w:p>
    <w:p w14:paraId="58453C24" w14:textId="77777777" w:rsidR="00CF5150" w:rsidRPr="006A3EF1" w:rsidRDefault="00CF5150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16"/>
          <w:szCs w:val="16"/>
        </w:rPr>
      </w:pPr>
    </w:p>
    <w:p w14:paraId="73211C86" w14:textId="7FF63FA2" w:rsidR="009E5846" w:rsidRPr="00BA255E" w:rsidRDefault="00544558" w:rsidP="006F0C2A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2023 год</w:t>
      </w:r>
    </w:p>
    <w:p w14:paraId="487EE328" w14:textId="77777777" w:rsidR="009E5846" w:rsidRPr="00B42613" w:rsidRDefault="009E5846" w:rsidP="001C1BE1">
      <w:pPr>
        <w:pStyle w:val="1"/>
        <w:shd w:val="clear" w:color="auto" w:fill="auto"/>
        <w:tabs>
          <w:tab w:val="left" w:pos="0"/>
        </w:tabs>
        <w:spacing w:after="0" w:line="240" w:lineRule="auto"/>
        <w:jc w:val="left"/>
        <w:rPr>
          <w:b/>
          <w:color w:val="auto"/>
          <w:sz w:val="28"/>
          <w:szCs w:val="28"/>
        </w:rPr>
      </w:pPr>
      <w:r w:rsidRPr="00B42613">
        <w:rPr>
          <w:b/>
          <w:color w:val="auto"/>
          <w:sz w:val="28"/>
          <w:szCs w:val="28"/>
        </w:rPr>
        <w:lastRenderedPageBreak/>
        <w:t>Предисловие</w:t>
      </w:r>
    </w:p>
    <w:p w14:paraId="46DD5FDB" w14:textId="77777777" w:rsidR="00DF3C25" w:rsidRDefault="00DF3C25" w:rsidP="008810B3">
      <w:pPr>
        <w:pStyle w:val="1"/>
        <w:shd w:val="clear" w:color="auto" w:fill="auto"/>
        <w:tabs>
          <w:tab w:val="left" w:pos="0"/>
        </w:tabs>
        <w:spacing w:after="0" w:line="240" w:lineRule="auto"/>
        <w:ind w:firstLine="720"/>
        <w:rPr>
          <w:color w:val="auto"/>
          <w:sz w:val="16"/>
          <w:szCs w:val="16"/>
        </w:rPr>
      </w:pPr>
    </w:p>
    <w:p w14:paraId="119B0163" w14:textId="77777777" w:rsidR="00DA64D2" w:rsidRDefault="00DA64D2" w:rsidP="00DA64D2">
      <w:pPr>
        <w:pStyle w:val="25"/>
        <w:numPr>
          <w:ilvl w:val="0"/>
          <w:numId w:val="36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41B4C">
        <w:rPr>
          <w:rFonts w:ascii="Times New Roman" w:hAnsi="Times New Roman" w:cs="Times New Roman"/>
          <w:sz w:val="28"/>
          <w:szCs w:val="28"/>
        </w:rPr>
        <w:t xml:space="preserve">Разработано некоммерческой организацией «Фонд развития промышленности Ставропольского края» в соответствии с: </w:t>
      </w:r>
      <w:bookmarkStart w:id="0" w:name="_Hlk80349154"/>
    </w:p>
    <w:p w14:paraId="0290E180" w14:textId="77777777" w:rsidR="00DA64D2" w:rsidRDefault="00DA64D2" w:rsidP="00DA64D2">
      <w:pPr>
        <w:pStyle w:val="25"/>
        <w:shd w:val="clear" w:color="auto" w:fill="auto"/>
        <w:tabs>
          <w:tab w:val="left" w:pos="1023"/>
        </w:tabs>
        <w:spacing w:after="0" w:line="240" w:lineRule="auto"/>
        <w:ind w:righ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B4C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02 мая 2017 г. № 186-п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4C">
        <w:rPr>
          <w:rFonts w:ascii="Times New Roman" w:hAnsi="Times New Roman" w:cs="Times New Roman"/>
          <w:sz w:val="28"/>
          <w:szCs w:val="28"/>
        </w:rPr>
        <w:t>«Об утверждении Порядка определения объема и предоставления в 2017 году некоммерческой организации «Фонд развития промышленности Ставро</w:t>
      </w:r>
      <w:r w:rsidRPr="00E41B4C">
        <w:rPr>
          <w:rFonts w:ascii="Times New Roman" w:hAnsi="Times New Roman" w:cs="Times New Roman"/>
          <w:sz w:val="28"/>
          <w:szCs w:val="28"/>
        </w:rPr>
        <w:softHyphen/>
        <w:t xml:space="preserve">польского края» субсидии в виде имущественного взноса Ставропольского края» за счет средств бюджета Ставропольского края с целью обеспечения ее уставной деятельности»; </w:t>
      </w:r>
    </w:p>
    <w:p w14:paraId="0B279743" w14:textId="77777777" w:rsidR="00DA64D2" w:rsidRDefault="00DA64D2" w:rsidP="00DA64D2">
      <w:pPr>
        <w:pStyle w:val="25"/>
        <w:shd w:val="clear" w:color="auto" w:fill="auto"/>
        <w:tabs>
          <w:tab w:val="left" w:pos="1023"/>
        </w:tabs>
        <w:spacing w:after="0" w:line="240" w:lineRule="auto"/>
        <w:ind w:righ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B4C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19 мар</w:t>
      </w:r>
      <w:r>
        <w:rPr>
          <w:rFonts w:ascii="Times New Roman" w:hAnsi="Times New Roman" w:cs="Times New Roman"/>
          <w:sz w:val="28"/>
          <w:szCs w:val="28"/>
        </w:rPr>
        <w:t xml:space="preserve">-             </w:t>
      </w:r>
      <w:r w:rsidRPr="00E41B4C">
        <w:rPr>
          <w:rFonts w:ascii="Times New Roman" w:hAnsi="Times New Roman" w:cs="Times New Roman"/>
          <w:sz w:val="28"/>
          <w:szCs w:val="28"/>
        </w:rPr>
        <w:t xml:space="preserve">та 2019 г. № 111-п «Об утверждении Порядка определения объема и предоставления в 2019 году некоммерческой организации «Фонд развития промышленности Ставропольского края» субсидии в виде имущественного взноса Ставропольского края» за счет средств бюджета Ставропольского края с целью обеспечения ее уставной деятельности»; </w:t>
      </w:r>
    </w:p>
    <w:p w14:paraId="08E29BD2" w14:textId="77777777" w:rsidR="00DA64D2" w:rsidRDefault="00DA64D2" w:rsidP="00DA64D2">
      <w:pPr>
        <w:pStyle w:val="25"/>
        <w:shd w:val="clear" w:color="auto" w:fill="auto"/>
        <w:tabs>
          <w:tab w:val="left" w:pos="1023"/>
        </w:tabs>
        <w:spacing w:after="0" w:line="240" w:lineRule="auto"/>
        <w:ind w:righ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B4C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20 мар</w:t>
      </w:r>
      <w:r>
        <w:rPr>
          <w:rFonts w:ascii="Times New Roman" w:hAnsi="Times New Roman" w:cs="Times New Roman"/>
          <w:sz w:val="28"/>
          <w:szCs w:val="28"/>
        </w:rPr>
        <w:t xml:space="preserve">-                       </w:t>
      </w:r>
      <w:r w:rsidRPr="00E41B4C">
        <w:rPr>
          <w:rFonts w:ascii="Times New Roman" w:hAnsi="Times New Roman" w:cs="Times New Roman"/>
          <w:sz w:val="28"/>
          <w:szCs w:val="28"/>
        </w:rPr>
        <w:t xml:space="preserve">та 2020 г. № 126-п «Об утверждении Порядка определения объема и предоставления некоммерческой организации «Фонд развития промышленности Ставропольского края» субсидии в виде имущественного взноса Ставропольского края» за счет средств </w:t>
      </w:r>
      <w:r w:rsidRPr="00A34DEA">
        <w:rPr>
          <w:rFonts w:ascii="Times New Roman" w:hAnsi="Times New Roman" w:cs="Times New Roman"/>
          <w:sz w:val="28"/>
          <w:szCs w:val="28"/>
        </w:rPr>
        <w:t xml:space="preserve">бюджета Ставропольского края с целью обеспечения ее уставной деятельности»; </w:t>
      </w:r>
      <w:bookmarkStart w:id="1" w:name="_Hlk80349127"/>
    </w:p>
    <w:p w14:paraId="78806D6A" w14:textId="77777777" w:rsidR="00DA64D2" w:rsidRPr="00A34DEA" w:rsidRDefault="00DA64D2" w:rsidP="00DA64D2">
      <w:pPr>
        <w:pStyle w:val="25"/>
        <w:shd w:val="clear" w:color="auto" w:fill="auto"/>
        <w:tabs>
          <w:tab w:val="left" w:pos="1023"/>
        </w:tabs>
        <w:spacing w:after="0" w:line="240" w:lineRule="auto"/>
        <w:ind w:righ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4DEA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23 ию</w:t>
      </w:r>
      <w:r>
        <w:rPr>
          <w:rFonts w:ascii="Times New Roman" w:hAnsi="Times New Roman" w:cs="Times New Roman"/>
          <w:sz w:val="28"/>
          <w:szCs w:val="28"/>
        </w:rPr>
        <w:t xml:space="preserve">-                        </w:t>
      </w:r>
      <w:r w:rsidRPr="00A34DEA">
        <w:rPr>
          <w:rFonts w:ascii="Times New Roman" w:hAnsi="Times New Roman" w:cs="Times New Roman"/>
          <w:sz w:val="28"/>
          <w:szCs w:val="28"/>
        </w:rPr>
        <w:t>ля 2021 г. № 347-п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EA">
        <w:rPr>
          <w:rFonts w:ascii="Times New Roman" w:hAnsi="Times New Roman" w:cs="Times New Roman"/>
          <w:sz w:val="28"/>
          <w:szCs w:val="28"/>
        </w:rPr>
        <w:t>«Об утверждении Порядка определения объема и предоставления некоммерческой организации «Фонд развития промышленности Ставропольского края» субсидии в виде имущественного взноса Ставропольского края» в рамках поддержки региональных программ развития промышленности на финансовое обеспечение ее деятельности (докапитализацию).</w:t>
      </w:r>
    </w:p>
    <w:p w14:paraId="71F27DE9" w14:textId="5F03846D" w:rsidR="00DA64D2" w:rsidRPr="008A108B" w:rsidRDefault="00DA64D2" w:rsidP="00DA64D2">
      <w:pPr>
        <w:pStyle w:val="25"/>
        <w:numPr>
          <w:ilvl w:val="0"/>
          <w:numId w:val="36"/>
        </w:numPr>
        <w:shd w:val="clear" w:color="auto" w:fill="auto"/>
        <w:tabs>
          <w:tab w:val="left" w:pos="1023"/>
        </w:tabs>
        <w:spacing w:after="0" w:line="240" w:lineRule="auto"/>
        <w:ind w:left="20" w:right="23" w:firstLine="70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0349418"/>
      <w:bookmarkEnd w:id="0"/>
      <w:bookmarkEnd w:id="1"/>
      <w:r w:rsidRPr="00E41B4C">
        <w:rPr>
          <w:rFonts w:ascii="Times New Roman" w:hAnsi="Times New Roman" w:cs="Times New Roman"/>
          <w:sz w:val="28"/>
          <w:szCs w:val="28"/>
        </w:rPr>
        <w:t xml:space="preserve">Письмом Федерального государственного автономного учреждения «Российский фонд технологического развития» </w:t>
      </w:r>
      <w:r>
        <w:rPr>
          <w:rFonts w:ascii="Times New Roman" w:hAnsi="Times New Roman" w:cs="Times New Roman"/>
          <w:sz w:val="28"/>
          <w:szCs w:val="28"/>
        </w:rPr>
        <w:t xml:space="preserve">(далее – ФРП РФ) </w:t>
      </w:r>
      <w:r w:rsidRPr="00E41B4C">
        <w:rPr>
          <w:rFonts w:ascii="Times New Roman" w:hAnsi="Times New Roman" w:cs="Times New Roman"/>
          <w:sz w:val="28"/>
          <w:szCs w:val="28"/>
        </w:rPr>
        <w:t xml:space="preserve">(письмо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41B4C">
        <w:rPr>
          <w:rFonts w:ascii="Times New Roman" w:hAnsi="Times New Roman" w:cs="Times New Roman"/>
          <w:sz w:val="28"/>
          <w:szCs w:val="28"/>
        </w:rPr>
        <w:t xml:space="preserve">от </w:t>
      </w:r>
      <w:r w:rsidR="00B47E97">
        <w:rPr>
          <w:rFonts w:ascii="Times New Roman" w:hAnsi="Times New Roman" w:cs="Times New Roman"/>
          <w:color w:val="0070C0"/>
          <w:sz w:val="28"/>
          <w:szCs w:val="28"/>
        </w:rPr>
        <w:t>20</w:t>
      </w:r>
      <w:r w:rsidRPr="00FE088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B47E97">
        <w:rPr>
          <w:rFonts w:ascii="Times New Roman" w:hAnsi="Times New Roman" w:cs="Times New Roman"/>
          <w:color w:val="0070C0"/>
          <w:sz w:val="28"/>
          <w:szCs w:val="28"/>
        </w:rPr>
        <w:t>11</w:t>
      </w:r>
      <w:r w:rsidRPr="00FE0880">
        <w:rPr>
          <w:rFonts w:ascii="Times New Roman" w:hAnsi="Times New Roman" w:cs="Times New Roman"/>
          <w:color w:val="0070C0"/>
          <w:sz w:val="28"/>
          <w:szCs w:val="28"/>
        </w:rPr>
        <w:t xml:space="preserve">.2023 г.) </w:t>
      </w:r>
      <w:r w:rsidRPr="008A108B">
        <w:rPr>
          <w:rFonts w:ascii="Times New Roman" w:hAnsi="Times New Roman" w:cs="Times New Roman"/>
          <w:sz w:val="28"/>
          <w:szCs w:val="28"/>
        </w:rPr>
        <w:t>некоммерческая организация «Фонд развития промышленности Ставропольского края» (далее – Фонд) была проинформирована о внесении изменений в стандарт ФРП РФ по программе «Повышение производительности труда».</w:t>
      </w:r>
    </w:p>
    <w:bookmarkEnd w:id="2"/>
    <w:p w14:paraId="7ED53712" w14:textId="3FA87E74" w:rsidR="00DA64D2" w:rsidRPr="00A34DEA" w:rsidRDefault="00DA64D2" w:rsidP="00DA64D2">
      <w:pPr>
        <w:pStyle w:val="25"/>
        <w:numPr>
          <w:ilvl w:val="0"/>
          <w:numId w:val="36"/>
        </w:numPr>
        <w:shd w:val="clear" w:color="auto" w:fill="auto"/>
        <w:tabs>
          <w:tab w:val="left" w:pos="999"/>
        </w:tabs>
        <w:spacing w:after="0" w:line="240" w:lineRule="auto"/>
        <w:ind w:left="20" w:right="23" w:firstLine="70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34DEA">
        <w:rPr>
          <w:rFonts w:ascii="Times New Roman" w:hAnsi="Times New Roman" w:cs="Times New Roman"/>
          <w:sz w:val="28"/>
          <w:szCs w:val="28"/>
        </w:rPr>
        <w:t>Утвержден Наблюдательным советом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05F">
        <w:rPr>
          <w:rFonts w:ascii="Times New Roman" w:hAnsi="Times New Roman" w:cs="Times New Roman"/>
          <w:color w:val="0070C0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EA">
        <w:rPr>
          <w:rFonts w:ascii="Times New Roman" w:hAnsi="Times New Roman" w:cs="Times New Roman"/>
          <w:color w:val="0070C0"/>
          <w:sz w:val="28"/>
          <w:szCs w:val="28"/>
        </w:rPr>
        <w:t xml:space="preserve">(Протокол № </w:t>
      </w:r>
      <w:r w:rsidR="008A108B">
        <w:rPr>
          <w:rFonts w:ascii="Times New Roman" w:hAnsi="Times New Roman" w:cs="Times New Roman"/>
          <w:color w:val="0070C0"/>
          <w:sz w:val="28"/>
          <w:szCs w:val="28"/>
        </w:rPr>
        <w:t>31</w:t>
      </w:r>
      <w:r w:rsidRPr="00A34DE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</w:t>
      </w:r>
      <w:r w:rsidRPr="00A34DEA">
        <w:rPr>
          <w:rFonts w:ascii="Times New Roman" w:hAnsi="Times New Roman" w:cs="Times New Roman"/>
          <w:color w:val="0070C0"/>
          <w:sz w:val="28"/>
          <w:szCs w:val="28"/>
        </w:rPr>
        <w:t xml:space="preserve">от </w:t>
      </w:r>
      <w:r w:rsidR="008A108B">
        <w:rPr>
          <w:rFonts w:ascii="Times New Roman" w:hAnsi="Times New Roman" w:cs="Times New Roman"/>
          <w:color w:val="0070C0"/>
          <w:sz w:val="28"/>
          <w:szCs w:val="28"/>
        </w:rPr>
        <w:t>0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7 </w:t>
      </w:r>
      <w:r w:rsidR="008A108B">
        <w:rPr>
          <w:rFonts w:ascii="Times New Roman" w:hAnsi="Times New Roman" w:cs="Times New Roman"/>
          <w:color w:val="0070C0"/>
          <w:sz w:val="28"/>
          <w:szCs w:val="28"/>
        </w:rPr>
        <w:t xml:space="preserve">декабря </w:t>
      </w:r>
      <w:r w:rsidRPr="00A34DEA">
        <w:rPr>
          <w:rFonts w:ascii="Times New Roman" w:hAnsi="Times New Roman" w:cs="Times New Roman"/>
          <w:color w:val="0070C0"/>
          <w:sz w:val="28"/>
          <w:szCs w:val="28"/>
        </w:rPr>
        <w:t>2023 г., вопрос</w:t>
      </w:r>
      <w:r w:rsidR="008A108B">
        <w:rPr>
          <w:rFonts w:ascii="Times New Roman" w:hAnsi="Times New Roman" w:cs="Times New Roman"/>
          <w:color w:val="0070C0"/>
          <w:sz w:val="28"/>
          <w:szCs w:val="28"/>
        </w:rPr>
        <w:t>ы 1</w:t>
      </w:r>
      <w:r w:rsidR="008B7416">
        <w:rPr>
          <w:rFonts w:ascii="Times New Roman" w:hAnsi="Times New Roman" w:cs="Times New Roman"/>
          <w:color w:val="0070C0"/>
          <w:sz w:val="28"/>
          <w:szCs w:val="28"/>
        </w:rPr>
        <w:t>, 2</w:t>
      </w:r>
      <w:r w:rsidR="008A108B">
        <w:rPr>
          <w:rFonts w:ascii="Times New Roman" w:hAnsi="Times New Roman" w:cs="Times New Roman"/>
          <w:color w:val="0070C0"/>
          <w:sz w:val="28"/>
          <w:szCs w:val="28"/>
        </w:rPr>
        <w:t xml:space="preserve"> и </w:t>
      </w:r>
      <w:r w:rsidR="008B7416">
        <w:rPr>
          <w:rFonts w:ascii="Times New Roman" w:hAnsi="Times New Roman" w:cs="Times New Roman"/>
          <w:color w:val="0070C0"/>
          <w:sz w:val="28"/>
          <w:szCs w:val="28"/>
        </w:rPr>
        <w:t>4</w:t>
      </w:r>
      <w:r w:rsidRPr="00A34DEA">
        <w:rPr>
          <w:rFonts w:ascii="Times New Roman" w:hAnsi="Times New Roman" w:cs="Times New Roman"/>
          <w:color w:val="0070C0"/>
          <w:sz w:val="28"/>
          <w:szCs w:val="28"/>
        </w:rPr>
        <w:t>).</w:t>
      </w:r>
    </w:p>
    <w:p w14:paraId="54AEAF3D" w14:textId="0FF1E7A2" w:rsidR="00DA64D2" w:rsidRPr="003D33FD" w:rsidRDefault="00DA64D2" w:rsidP="00DA64D2">
      <w:pPr>
        <w:pStyle w:val="25"/>
        <w:numPr>
          <w:ilvl w:val="0"/>
          <w:numId w:val="36"/>
        </w:numPr>
        <w:shd w:val="clear" w:color="auto" w:fill="auto"/>
        <w:tabs>
          <w:tab w:val="left" w:pos="1023"/>
        </w:tabs>
        <w:spacing w:after="0" w:line="240" w:lineRule="auto"/>
        <w:ind w:left="20" w:right="23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3D33FD">
        <w:rPr>
          <w:rFonts w:ascii="Times New Roman" w:hAnsi="Times New Roman" w:cs="Times New Roman"/>
          <w:sz w:val="26"/>
          <w:szCs w:val="26"/>
        </w:rPr>
        <w:t xml:space="preserve">Введен в действие </w:t>
      </w:r>
      <w:r w:rsidRPr="003D33FD">
        <w:rPr>
          <w:rFonts w:ascii="Times New Roman" w:hAnsi="Times New Roman" w:cs="Times New Roman"/>
          <w:color w:val="0070C0"/>
          <w:sz w:val="26"/>
          <w:szCs w:val="26"/>
        </w:rPr>
        <w:t xml:space="preserve">с </w:t>
      </w:r>
      <w:r w:rsidR="008A108B">
        <w:rPr>
          <w:rFonts w:ascii="Times New Roman" w:hAnsi="Times New Roman" w:cs="Times New Roman"/>
          <w:color w:val="0070C0"/>
          <w:sz w:val="26"/>
          <w:szCs w:val="26"/>
        </w:rPr>
        <w:t>08</w:t>
      </w:r>
      <w:r w:rsidRPr="003D33FD">
        <w:rPr>
          <w:rFonts w:ascii="Times New Roman" w:hAnsi="Times New Roman" w:cs="Times New Roman"/>
          <w:color w:val="0070C0"/>
          <w:sz w:val="26"/>
          <w:szCs w:val="26"/>
        </w:rPr>
        <w:t>.</w:t>
      </w:r>
      <w:r w:rsidR="008A108B">
        <w:rPr>
          <w:rFonts w:ascii="Times New Roman" w:hAnsi="Times New Roman" w:cs="Times New Roman"/>
          <w:color w:val="0070C0"/>
          <w:sz w:val="26"/>
          <w:szCs w:val="26"/>
        </w:rPr>
        <w:t>12</w:t>
      </w:r>
      <w:r w:rsidRPr="003D33FD">
        <w:rPr>
          <w:rFonts w:ascii="Times New Roman" w:hAnsi="Times New Roman" w:cs="Times New Roman"/>
          <w:color w:val="0070C0"/>
          <w:sz w:val="26"/>
          <w:szCs w:val="26"/>
        </w:rPr>
        <w:t xml:space="preserve">.2023 г. </w:t>
      </w:r>
      <w:r w:rsidRPr="003D33FD">
        <w:rPr>
          <w:rFonts w:ascii="Times New Roman" w:hAnsi="Times New Roman" w:cs="Times New Roman"/>
          <w:sz w:val="26"/>
          <w:szCs w:val="26"/>
        </w:rPr>
        <w:t xml:space="preserve">Приказом Директора </w:t>
      </w:r>
      <w:r w:rsidRPr="003D33FD">
        <w:rPr>
          <w:rFonts w:ascii="Times New Roman" w:hAnsi="Times New Roman" w:cs="Times New Roman"/>
          <w:color w:val="0070C0"/>
          <w:sz w:val="26"/>
          <w:szCs w:val="26"/>
        </w:rPr>
        <w:t>Фонда</w:t>
      </w:r>
      <w:r w:rsidR="003D33FD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3D33FD">
        <w:rPr>
          <w:rFonts w:ascii="Times New Roman" w:hAnsi="Times New Roman" w:cs="Times New Roman"/>
          <w:color w:val="0070C0"/>
          <w:sz w:val="26"/>
          <w:szCs w:val="26"/>
        </w:rPr>
        <w:t xml:space="preserve">от </w:t>
      </w:r>
      <w:r w:rsidR="008A108B">
        <w:rPr>
          <w:rFonts w:ascii="Times New Roman" w:hAnsi="Times New Roman" w:cs="Times New Roman"/>
          <w:color w:val="0070C0"/>
          <w:sz w:val="26"/>
          <w:szCs w:val="26"/>
        </w:rPr>
        <w:t>08</w:t>
      </w:r>
      <w:r w:rsidRPr="003D33FD">
        <w:rPr>
          <w:rFonts w:ascii="Times New Roman" w:hAnsi="Times New Roman" w:cs="Times New Roman"/>
          <w:color w:val="0070C0"/>
          <w:sz w:val="26"/>
          <w:szCs w:val="26"/>
        </w:rPr>
        <w:t>.</w:t>
      </w:r>
      <w:r w:rsidR="008A108B">
        <w:rPr>
          <w:rFonts w:ascii="Times New Roman" w:hAnsi="Times New Roman" w:cs="Times New Roman"/>
          <w:color w:val="0070C0"/>
          <w:sz w:val="26"/>
          <w:szCs w:val="26"/>
        </w:rPr>
        <w:t>12</w:t>
      </w:r>
      <w:r w:rsidRPr="003D33FD">
        <w:rPr>
          <w:rFonts w:ascii="Times New Roman" w:hAnsi="Times New Roman" w:cs="Times New Roman"/>
          <w:color w:val="0070C0"/>
          <w:sz w:val="26"/>
          <w:szCs w:val="26"/>
        </w:rPr>
        <w:t xml:space="preserve">.2023 г. № </w:t>
      </w:r>
      <w:r w:rsidR="008A108B">
        <w:rPr>
          <w:rFonts w:ascii="Times New Roman" w:hAnsi="Times New Roman" w:cs="Times New Roman"/>
          <w:color w:val="0070C0"/>
          <w:sz w:val="26"/>
          <w:szCs w:val="26"/>
        </w:rPr>
        <w:t>9</w:t>
      </w:r>
      <w:r w:rsidRPr="003D33FD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3D33FD">
        <w:rPr>
          <w:rFonts w:ascii="Times New Roman" w:hAnsi="Times New Roman" w:cs="Times New Roman"/>
          <w:sz w:val="26"/>
          <w:szCs w:val="26"/>
        </w:rPr>
        <w:t>«О введении в действие внутренних нормативных актов».</w:t>
      </w:r>
    </w:p>
    <w:p w14:paraId="4C85A12F" w14:textId="20CB5738" w:rsidR="00DA64D2" w:rsidRPr="003D33FD" w:rsidRDefault="00DA64D2" w:rsidP="00DA64D2">
      <w:pPr>
        <w:pStyle w:val="1"/>
        <w:shd w:val="clear" w:color="auto" w:fill="auto"/>
        <w:tabs>
          <w:tab w:val="left" w:pos="0"/>
        </w:tabs>
        <w:spacing w:after="0" w:line="240" w:lineRule="auto"/>
        <w:jc w:val="both"/>
        <w:rPr>
          <w:color w:val="0070C0"/>
        </w:rPr>
      </w:pPr>
      <w:r w:rsidRPr="003D33FD">
        <w:t xml:space="preserve">Введен взамен редакции </w:t>
      </w:r>
      <w:r w:rsidR="008A108B">
        <w:rPr>
          <w:color w:val="0070C0"/>
        </w:rPr>
        <w:t>3.2</w:t>
      </w:r>
      <w:r w:rsidRPr="003D33FD">
        <w:rPr>
          <w:color w:val="0070C0"/>
        </w:rPr>
        <w:t xml:space="preserve"> </w:t>
      </w:r>
      <w:r w:rsidRPr="003D33FD">
        <w:t>Стандарта Фонда № ФРП СК-И-1 Условия</w:t>
      </w:r>
      <w:r w:rsidR="007469F8">
        <w:t xml:space="preserve"> </w:t>
      </w:r>
      <w:r w:rsidRPr="003D33FD">
        <w:t>финансирования проектов по программе «</w:t>
      </w:r>
      <w:r w:rsidRPr="003D33FD">
        <w:rPr>
          <w:color w:val="auto"/>
        </w:rPr>
        <w:t>ПОВЫШЕНИЕ ПРОИЗВОДИТЕЛЬНОСТИ ТРУДА совместно с Федеральным государственным автономным учреждением «Российский фонд технологического развития»</w:t>
      </w:r>
      <w:r w:rsidRPr="003D33FD">
        <w:rPr>
          <w:color w:val="0070C0"/>
        </w:rPr>
        <w:t>.</w:t>
      </w:r>
    </w:p>
    <w:p w14:paraId="3D8562BD" w14:textId="4B93CA98" w:rsidR="00DA64D2" w:rsidRPr="003D33FD" w:rsidRDefault="00DA64D2" w:rsidP="00DA64D2">
      <w:pPr>
        <w:pStyle w:val="25"/>
        <w:numPr>
          <w:ilvl w:val="0"/>
          <w:numId w:val="36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3D33FD">
        <w:rPr>
          <w:rFonts w:ascii="Times New Roman" w:hAnsi="Times New Roman" w:cs="Times New Roman"/>
          <w:color w:val="0070C0"/>
          <w:sz w:val="26"/>
          <w:szCs w:val="26"/>
        </w:rPr>
        <w:t xml:space="preserve">Настоящий Стандарт применяется для проектов, </w:t>
      </w:r>
      <w:r w:rsidR="008A108B">
        <w:rPr>
          <w:rFonts w:ascii="Times New Roman" w:hAnsi="Times New Roman" w:cs="Times New Roman"/>
          <w:color w:val="0070C0"/>
          <w:sz w:val="26"/>
          <w:szCs w:val="26"/>
        </w:rPr>
        <w:t>взятых в работу                       с 17 ноября 2023 года.</w:t>
      </w:r>
    </w:p>
    <w:p w14:paraId="6A815F7B" w14:textId="77777777" w:rsidR="00DA64D2" w:rsidRDefault="00DA64D2" w:rsidP="008810B3">
      <w:pPr>
        <w:pStyle w:val="1"/>
        <w:shd w:val="clear" w:color="auto" w:fill="auto"/>
        <w:tabs>
          <w:tab w:val="left" w:pos="0"/>
        </w:tabs>
        <w:spacing w:after="0" w:line="240" w:lineRule="auto"/>
        <w:ind w:firstLine="720"/>
        <w:rPr>
          <w:color w:val="auto"/>
          <w:sz w:val="16"/>
          <w:szCs w:val="16"/>
        </w:rPr>
      </w:pPr>
    </w:p>
    <w:p w14:paraId="6D39E3C7" w14:textId="77777777" w:rsidR="008A108B" w:rsidRDefault="008A108B" w:rsidP="008810B3">
      <w:pPr>
        <w:pStyle w:val="1"/>
        <w:shd w:val="clear" w:color="auto" w:fill="auto"/>
        <w:tabs>
          <w:tab w:val="left" w:pos="0"/>
        </w:tabs>
        <w:spacing w:after="0" w:line="240" w:lineRule="auto"/>
        <w:ind w:firstLine="720"/>
        <w:rPr>
          <w:color w:val="auto"/>
          <w:sz w:val="16"/>
          <w:szCs w:val="16"/>
        </w:rPr>
      </w:pPr>
    </w:p>
    <w:p w14:paraId="2FC4EBD1" w14:textId="77777777" w:rsidR="008A108B" w:rsidRDefault="008A108B" w:rsidP="008810B3">
      <w:pPr>
        <w:pStyle w:val="1"/>
        <w:shd w:val="clear" w:color="auto" w:fill="auto"/>
        <w:tabs>
          <w:tab w:val="left" w:pos="0"/>
        </w:tabs>
        <w:spacing w:after="0" w:line="240" w:lineRule="auto"/>
        <w:ind w:firstLine="720"/>
        <w:rPr>
          <w:color w:val="auto"/>
          <w:sz w:val="16"/>
          <w:szCs w:val="16"/>
        </w:rPr>
      </w:pPr>
    </w:p>
    <w:p w14:paraId="4031F8B2" w14:textId="77777777" w:rsidR="008A108B" w:rsidRDefault="008A108B" w:rsidP="008810B3">
      <w:pPr>
        <w:pStyle w:val="1"/>
        <w:shd w:val="clear" w:color="auto" w:fill="auto"/>
        <w:tabs>
          <w:tab w:val="left" w:pos="0"/>
        </w:tabs>
        <w:spacing w:after="0" w:line="240" w:lineRule="auto"/>
        <w:ind w:firstLine="720"/>
        <w:rPr>
          <w:color w:val="auto"/>
          <w:sz w:val="16"/>
          <w:szCs w:val="16"/>
        </w:rPr>
      </w:pPr>
    </w:p>
    <w:p w14:paraId="28ADF84E" w14:textId="77777777" w:rsidR="008A108B" w:rsidRDefault="008A108B" w:rsidP="008810B3">
      <w:pPr>
        <w:pStyle w:val="1"/>
        <w:shd w:val="clear" w:color="auto" w:fill="auto"/>
        <w:tabs>
          <w:tab w:val="left" w:pos="0"/>
        </w:tabs>
        <w:spacing w:after="0" w:line="240" w:lineRule="auto"/>
        <w:ind w:firstLine="720"/>
        <w:rPr>
          <w:color w:val="auto"/>
          <w:sz w:val="16"/>
          <w:szCs w:val="16"/>
        </w:rPr>
      </w:pPr>
    </w:p>
    <w:p w14:paraId="7ECD99AA" w14:textId="77777777" w:rsidR="008A108B" w:rsidRDefault="008A108B" w:rsidP="008810B3">
      <w:pPr>
        <w:pStyle w:val="1"/>
        <w:shd w:val="clear" w:color="auto" w:fill="auto"/>
        <w:tabs>
          <w:tab w:val="left" w:pos="0"/>
        </w:tabs>
        <w:spacing w:after="0" w:line="240" w:lineRule="auto"/>
        <w:ind w:firstLine="720"/>
        <w:rPr>
          <w:color w:val="auto"/>
          <w:sz w:val="16"/>
          <w:szCs w:val="16"/>
        </w:rPr>
      </w:pPr>
    </w:p>
    <w:p w14:paraId="2CB50E6D" w14:textId="77777777" w:rsidR="009E5846" w:rsidRPr="00E80D9F" w:rsidRDefault="007B48EB" w:rsidP="008810B3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  <w:r w:rsidRPr="00E80D9F">
        <w:rPr>
          <w:color w:val="auto"/>
          <w:sz w:val="28"/>
          <w:szCs w:val="28"/>
        </w:rPr>
        <w:lastRenderedPageBreak/>
        <w:t>Содержание</w:t>
      </w:r>
    </w:p>
    <w:p w14:paraId="38F733AE" w14:textId="77777777" w:rsidR="005925F3" w:rsidRPr="00B60096" w:rsidRDefault="005925F3" w:rsidP="008810B3">
      <w:pPr>
        <w:pStyle w:val="1"/>
        <w:shd w:val="clear" w:color="auto" w:fill="auto"/>
        <w:tabs>
          <w:tab w:val="left" w:pos="0"/>
        </w:tabs>
        <w:spacing w:after="0" w:line="240" w:lineRule="auto"/>
        <w:rPr>
          <w:color w:val="auto"/>
          <w:sz w:val="28"/>
          <w:szCs w:val="28"/>
        </w:rPr>
      </w:pPr>
    </w:p>
    <w:p w14:paraId="7E866A02" w14:textId="67C16545" w:rsidR="00A37E0A" w:rsidRPr="000D052B" w:rsidRDefault="00A37E0A" w:rsidP="003A1B42">
      <w:pPr>
        <w:pStyle w:val="25"/>
        <w:numPr>
          <w:ilvl w:val="0"/>
          <w:numId w:val="15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D052B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Введение……………………………………………………..…………..</w:t>
      </w:r>
      <w:r w:rsidR="009E0885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059DB9BA" w14:textId="010DA5F4" w:rsidR="00A37E0A" w:rsidRPr="000D052B" w:rsidRDefault="00A37E0A" w:rsidP="003A1B42">
      <w:pPr>
        <w:pStyle w:val="25"/>
        <w:numPr>
          <w:ilvl w:val="0"/>
          <w:numId w:val="15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D052B">
        <w:rPr>
          <w:rFonts w:ascii="Times New Roman" w:hAnsi="Times New Roman" w:cs="Times New Roman"/>
          <w:sz w:val="28"/>
          <w:szCs w:val="28"/>
        </w:rPr>
        <w:t>Основные термины и определения……………………………………..</w:t>
      </w:r>
      <w:r w:rsidR="009E0885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0EEAD6BC" w14:textId="19A20D62" w:rsidR="00A37E0A" w:rsidRPr="000D052B" w:rsidRDefault="00A37E0A" w:rsidP="003A1B42">
      <w:pPr>
        <w:pStyle w:val="25"/>
        <w:numPr>
          <w:ilvl w:val="0"/>
          <w:numId w:val="15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D052B">
        <w:rPr>
          <w:rFonts w:ascii="Times New Roman" w:hAnsi="Times New Roman" w:cs="Times New Roman"/>
          <w:sz w:val="28"/>
          <w:szCs w:val="28"/>
        </w:rPr>
        <w:t>Условия программы…………………………………………….……….</w:t>
      </w:r>
      <w:r w:rsidR="009D2BA2">
        <w:rPr>
          <w:rFonts w:ascii="Times New Roman" w:hAnsi="Times New Roman" w:cs="Times New Roman"/>
          <w:sz w:val="28"/>
          <w:szCs w:val="28"/>
        </w:rPr>
        <w:t>6</w:t>
      </w:r>
    </w:p>
    <w:p w14:paraId="623CACAE" w14:textId="49FB15E8" w:rsidR="005925F3" w:rsidRPr="000D052B" w:rsidRDefault="005925F3" w:rsidP="003A1B42">
      <w:pPr>
        <w:pStyle w:val="25"/>
        <w:numPr>
          <w:ilvl w:val="0"/>
          <w:numId w:val="15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D052B">
        <w:rPr>
          <w:rFonts w:ascii="Times New Roman" w:hAnsi="Times New Roman" w:cs="Times New Roman"/>
          <w:sz w:val="28"/>
          <w:szCs w:val="28"/>
        </w:rPr>
        <w:t>Критерии проект</w:t>
      </w:r>
      <w:r w:rsidR="00EA007A" w:rsidRPr="000D052B">
        <w:rPr>
          <w:rFonts w:ascii="Times New Roman" w:hAnsi="Times New Roman" w:cs="Times New Roman"/>
          <w:sz w:val="28"/>
          <w:szCs w:val="28"/>
        </w:rPr>
        <w:t>ов для финансирования ……………</w:t>
      </w:r>
      <w:r w:rsidR="002C3528">
        <w:rPr>
          <w:rFonts w:ascii="Times New Roman" w:hAnsi="Times New Roman" w:cs="Times New Roman"/>
          <w:sz w:val="28"/>
          <w:szCs w:val="28"/>
        </w:rPr>
        <w:t>……….</w:t>
      </w:r>
      <w:r w:rsidR="00EA007A" w:rsidRPr="000D052B">
        <w:rPr>
          <w:rFonts w:ascii="Times New Roman" w:hAnsi="Times New Roman" w:cs="Times New Roman"/>
          <w:sz w:val="28"/>
          <w:szCs w:val="28"/>
        </w:rPr>
        <w:t>………</w:t>
      </w:r>
      <w:r w:rsidR="009D2BA2">
        <w:rPr>
          <w:rFonts w:ascii="Times New Roman" w:hAnsi="Times New Roman" w:cs="Times New Roman"/>
          <w:sz w:val="28"/>
          <w:szCs w:val="28"/>
        </w:rPr>
        <w:t>..</w:t>
      </w:r>
      <w:r w:rsidR="008B7416" w:rsidRPr="008B7416">
        <w:rPr>
          <w:rFonts w:ascii="Times New Roman" w:hAnsi="Times New Roman" w:cs="Times New Roman"/>
          <w:color w:val="007BB8"/>
          <w:sz w:val="28"/>
          <w:szCs w:val="28"/>
        </w:rPr>
        <w:t>8</w:t>
      </w:r>
    </w:p>
    <w:p w14:paraId="4CB98CDD" w14:textId="77427474" w:rsidR="005925F3" w:rsidRPr="000D052B" w:rsidRDefault="005925F3" w:rsidP="003A1B42">
      <w:pPr>
        <w:pStyle w:val="25"/>
        <w:numPr>
          <w:ilvl w:val="0"/>
          <w:numId w:val="15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D052B">
        <w:rPr>
          <w:rFonts w:ascii="Times New Roman" w:hAnsi="Times New Roman" w:cs="Times New Roman"/>
          <w:sz w:val="28"/>
          <w:szCs w:val="28"/>
        </w:rPr>
        <w:t>Направления целевого использования средств финансирования проекта…………………………………..…………...………………………</w:t>
      </w:r>
      <w:r w:rsidR="009D2BA2">
        <w:rPr>
          <w:rFonts w:ascii="Times New Roman" w:hAnsi="Times New Roman" w:cs="Times New Roman"/>
          <w:sz w:val="28"/>
          <w:szCs w:val="28"/>
        </w:rPr>
        <w:t>..</w:t>
      </w:r>
      <w:r w:rsidRPr="000D052B">
        <w:rPr>
          <w:rFonts w:ascii="Times New Roman" w:hAnsi="Times New Roman" w:cs="Times New Roman"/>
          <w:sz w:val="28"/>
          <w:szCs w:val="28"/>
        </w:rPr>
        <w:t>..</w:t>
      </w:r>
      <w:r w:rsidR="008B7416" w:rsidRPr="008B7416">
        <w:rPr>
          <w:rFonts w:ascii="Times New Roman" w:hAnsi="Times New Roman" w:cs="Times New Roman"/>
          <w:color w:val="007BB8"/>
          <w:sz w:val="28"/>
          <w:szCs w:val="28"/>
        </w:rPr>
        <w:t>10</w:t>
      </w:r>
    </w:p>
    <w:p w14:paraId="0A1331C8" w14:textId="6D43C1D5" w:rsidR="005925F3" w:rsidRPr="000D052B" w:rsidRDefault="005925F3" w:rsidP="003A1B42">
      <w:pPr>
        <w:pStyle w:val="25"/>
        <w:numPr>
          <w:ilvl w:val="0"/>
          <w:numId w:val="15"/>
        </w:numPr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D052B">
        <w:rPr>
          <w:rFonts w:ascii="Times New Roman" w:hAnsi="Times New Roman" w:cs="Times New Roman"/>
          <w:sz w:val="28"/>
          <w:szCs w:val="28"/>
        </w:rPr>
        <w:t>Экспертиза проектов ….…………………………………………….…</w:t>
      </w:r>
      <w:r w:rsidR="009D2BA2">
        <w:rPr>
          <w:rFonts w:ascii="Times New Roman" w:hAnsi="Times New Roman" w:cs="Times New Roman"/>
          <w:sz w:val="28"/>
          <w:szCs w:val="28"/>
        </w:rPr>
        <w:t>1</w:t>
      </w:r>
      <w:r w:rsidR="0075719A">
        <w:rPr>
          <w:rFonts w:ascii="Times New Roman" w:hAnsi="Times New Roman" w:cs="Times New Roman"/>
          <w:sz w:val="28"/>
          <w:szCs w:val="28"/>
        </w:rPr>
        <w:t>1</w:t>
      </w:r>
    </w:p>
    <w:p w14:paraId="6C557820" w14:textId="458E02E8" w:rsidR="005925F3" w:rsidRPr="000D052B" w:rsidRDefault="005925F3" w:rsidP="008A0274">
      <w:pPr>
        <w:pStyle w:val="25"/>
        <w:shd w:val="clear" w:color="auto" w:fill="auto"/>
        <w:tabs>
          <w:tab w:val="left" w:pos="1023"/>
        </w:tabs>
        <w:spacing w:after="0" w:line="240" w:lineRule="auto"/>
        <w:ind w:left="23" w:right="2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D052B">
        <w:rPr>
          <w:rFonts w:ascii="Times New Roman" w:hAnsi="Times New Roman" w:cs="Times New Roman"/>
          <w:sz w:val="28"/>
          <w:szCs w:val="28"/>
        </w:rPr>
        <w:t>Приложение № 1…………………………………………………………..</w:t>
      </w:r>
      <w:r w:rsidR="009D2BA2">
        <w:rPr>
          <w:rFonts w:ascii="Times New Roman" w:hAnsi="Times New Roman" w:cs="Times New Roman"/>
          <w:sz w:val="28"/>
          <w:szCs w:val="28"/>
        </w:rPr>
        <w:t>13</w:t>
      </w:r>
    </w:p>
    <w:p w14:paraId="42876FA5" w14:textId="77777777" w:rsidR="005925F3" w:rsidRPr="00EA007A" w:rsidRDefault="005925F3" w:rsidP="005925F3">
      <w:pPr>
        <w:pStyle w:val="25"/>
        <w:shd w:val="clear" w:color="auto" w:fill="auto"/>
        <w:tabs>
          <w:tab w:val="left" w:pos="1023"/>
        </w:tabs>
        <w:spacing w:after="0" w:line="240" w:lineRule="auto"/>
        <w:ind w:left="720" w:right="23"/>
        <w:jc w:val="both"/>
        <w:rPr>
          <w:rFonts w:ascii="Times New Roman" w:hAnsi="Times New Roman" w:cs="Times New Roman"/>
          <w:sz w:val="28"/>
          <w:szCs w:val="28"/>
        </w:rPr>
      </w:pPr>
    </w:p>
    <w:p w14:paraId="60D2F2D8" w14:textId="77777777" w:rsidR="009E5846" w:rsidRDefault="009E584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17BB2382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014E004E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86E6E27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F84A264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0E569B9A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B9C26CB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08912A7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459D44C8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3D648004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538FE308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520591FB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3ABE2F7D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D309811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3C468CDB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79968EBD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1FEED90E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909B33F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742E4476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E055522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1D9FD358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177B9037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7A585F20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B4643F7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41AA1F97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368ABAEC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0331CC20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87099AE" w14:textId="77777777" w:rsidR="00A955D3" w:rsidRDefault="00A955D3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02C46895" w14:textId="77777777" w:rsidR="005D3E4D" w:rsidRDefault="005D3E4D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43ECC15E" w14:textId="77777777" w:rsidR="00A955D3" w:rsidRDefault="00A955D3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6CC3178D" w14:textId="77777777" w:rsidR="00B60096" w:rsidRDefault="00B60096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42AB733C" w14:textId="77777777" w:rsidR="001F2491" w:rsidRDefault="001F2491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1633AD8B" w14:textId="77777777" w:rsidR="00114F2B" w:rsidRDefault="00114F2B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18D88094" w14:textId="77777777" w:rsidR="00114F2B" w:rsidRDefault="00114F2B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00A96AE7" w14:textId="77777777" w:rsidR="00114F2B" w:rsidRDefault="00114F2B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2CE6BA67" w14:textId="77777777" w:rsidR="00114F2B" w:rsidRDefault="00114F2B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136B7C5A" w14:textId="77777777" w:rsidR="00114F2B" w:rsidRPr="00B60096" w:rsidRDefault="00114F2B" w:rsidP="008810B3">
      <w:pPr>
        <w:pStyle w:val="29"/>
        <w:shd w:val="clear" w:color="auto" w:fill="auto"/>
        <w:tabs>
          <w:tab w:val="right" w:leader="dot" w:pos="9621"/>
        </w:tabs>
        <w:spacing w:line="240" w:lineRule="auto"/>
        <w:ind w:left="20"/>
        <w:rPr>
          <w:rFonts w:ascii="Times New Roman" w:hAnsi="Times New Roman" w:cs="Times New Roman"/>
          <w:sz w:val="28"/>
          <w:szCs w:val="28"/>
        </w:rPr>
        <w:sectPr w:rsidR="00114F2B" w:rsidRPr="00B60096" w:rsidSect="00FE259E">
          <w:footerReference w:type="default" r:id="rId9"/>
          <w:type w:val="continuous"/>
          <w:pgSz w:w="11909" w:h="16838" w:code="9"/>
          <w:pgMar w:top="567" w:right="567" w:bottom="851" w:left="1985" w:header="284" w:footer="284" w:gutter="0"/>
          <w:cols w:space="720"/>
          <w:noEndnote/>
          <w:docGrid w:linePitch="360"/>
        </w:sectPr>
      </w:pPr>
    </w:p>
    <w:p w14:paraId="1D8E538D" w14:textId="77777777" w:rsidR="009E5846" w:rsidRPr="002A68C9" w:rsidRDefault="00B60096" w:rsidP="00792E96">
      <w:pPr>
        <w:pStyle w:val="11"/>
        <w:keepNext/>
        <w:keepLines/>
        <w:shd w:val="clear" w:color="auto" w:fill="auto"/>
        <w:spacing w:line="240" w:lineRule="auto"/>
        <w:ind w:left="23"/>
        <w:jc w:val="both"/>
        <w:rPr>
          <w:b/>
          <w:i w:val="0"/>
          <w:spacing w:val="0"/>
          <w:sz w:val="28"/>
          <w:szCs w:val="28"/>
        </w:rPr>
      </w:pPr>
      <w:r w:rsidRPr="002A68C9">
        <w:rPr>
          <w:b/>
          <w:i w:val="0"/>
          <w:spacing w:val="0"/>
          <w:sz w:val="28"/>
          <w:szCs w:val="28"/>
        </w:rPr>
        <w:lastRenderedPageBreak/>
        <w:t xml:space="preserve">1. </w:t>
      </w:r>
      <w:bookmarkStart w:id="3" w:name="bookmark11"/>
      <w:bookmarkStart w:id="4" w:name="bookmark12"/>
      <w:r w:rsidR="001C1BE1" w:rsidRPr="002A68C9">
        <w:rPr>
          <w:b/>
          <w:i w:val="0"/>
          <w:spacing w:val="0"/>
          <w:sz w:val="28"/>
          <w:szCs w:val="28"/>
        </w:rPr>
        <w:t>В</w:t>
      </w:r>
      <w:r w:rsidR="009E5846" w:rsidRPr="002A68C9">
        <w:rPr>
          <w:b/>
          <w:i w:val="0"/>
          <w:spacing w:val="0"/>
          <w:sz w:val="28"/>
          <w:szCs w:val="28"/>
        </w:rPr>
        <w:t>ведение</w:t>
      </w:r>
      <w:bookmarkEnd w:id="3"/>
      <w:bookmarkEnd w:id="4"/>
    </w:p>
    <w:p w14:paraId="78280D4E" w14:textId="77777777" w:rsidR="00A37E0A" w:rsidRPr="003D33FD" w:rsidRDefault="00A37E0A" w:rsidP="00792E96">
      <w:pPr>
        <w:pStyle w:val="25"/>
        <w:shd w:val="clear" w:color="auto" w:fill="auto"/>
        <w:tabs>
          <w:tab w:val="left" w:pos="1287"/>
        </w:tabs>
        <w:spacing w:after="0" w:line="240" w:lineRule="auto"/>
        <w:ind w:left="712" w:right="20"/>
        <w:jc w:val="both"/>
        <w:rPr>
          <w:rFonts w:ascii="Times New Roman" w:hAnsi="Times New Roman" w:cs="Times New Roman"/>
          <w:sz w:val="28"/>
          <w:szCs w:val="28"/>
        </w:rPr>
      </w:pPr>
    </w:p>
    <w:p w14:paraId="3393554F" w14:textId="244B5B31" w:rsidR="009E5846" w:rsidRPr="008A108B" w:rsidRDefault="009E5846" w:rsidP="00792E96">
      <w:pPr>
        <w:pStyle w:val="25"/>
        <w:numPr>
          <w:ilvl w:val="1"/>
          <w:numId w:val="3"/>
        </w:numPr>
        <w:shd w:val="clear" w:color="auto" w:fill="auto"/>
        <w:tabs>
          <w:tab w:val="left" w:pos="1330"/>
        </w:tabs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729D">
        <w:rPr>
          <w:rFonts w:ascii="Times New Roman" w:hAnsi="Times New Roman" w:cs="Times New Roman"/>
          <w:sz w:val="28"/>
          <w:szCs w:val="28"/>
        </w:rPr>
        <w:t xml:space="preserve">Настоящий стандарт определяет </w:t>
      </w:r>
      <w:r w:rsidRPr="008A108B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2711D9" w:rsidRPr="008A108B">
        <w:rPr>
          <w:rFonts w:ascii="Times New Roman" w:hAnsi="Times New Roman" w:cs="Times New Roman"/>
          <w:sz w:val="28"/>
          <w:szCs w:val="28"/>
        </w:rPr>
        <w:t>финансирования</w:t>
      </w:r>
      <w:r w:rsidR="00114F2B" w:rsidRPr="008A108B">
        <w:rPr>
          <w:rFonts w:ascii="Times New Roman" w:hAnsi="Times New Roman" w:cs="Times New Roman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sz w:val="28"/>
          <w:szCs w:val="28"/>
        </w:rPr>
        <w:t>проектов</w:t>
      </w:r>
      <w:r w:rsidR="0045729D" w:rsidRPr="008A108B">
        <w:rPr>
          <w:rFonts w:ascii="Times New Roman" w:hAnsi="Times New Roman" w:cs="Times New Roman"/>
          <w:sz w:val="28"/>
          <w:szCs w:val="28"/>
        </w:rPr>
        <w:t xml:space="preserve"> – о</w:t>
      </w:r>
      <w:r w:rsidRPr="008A108B">
        <w:rPr>
          <w:rFonts w:ascii="Times New Roman" w:hAnsi="Times New Roman" w:cs="Times New Roman"/>
          <w:sz w:val="28"/>
          <w:szCs w:val="28"/>
        </w:rPr>
        <w:t xml:space="preserve">бщие требования и критерии, являющиеся основаниями для проектов, в целях их </w:t>
      </w:r>
      <w:r w:rsidR="0045729D" w:rsidRPr="008A108B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Pr="008A108B">
        <w:rPr>
          <w:rFonts w:ascii="Times New Roman" w:hAnsi="Times New Roman" w:cs="Times New Roman"/>
          <w:sz w:val="28"/>
          <w:szCs w:val="28"/>
        </w:rPr>
        <w:t xml:space="preserve">финансирования со стороны </w:t>
      </w:r>
      <w:r w:rsidR="0045729D" w:rsidRPr="008A108B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«Фонд развития промышленности Ставропольского края» (далее – Ставропольский фонд развития промышленности) и </w:t>
      </w:r>
      <w:r w:rsidRPr="008A108B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автономного учреждения </w:t>
      </w:r>
      <w:r w:rsidR="0045729D" w:rsidRPr="008A108B">
        <w:rPr>
          <w:rFonts w:ascii="Times New Roman" w:hAnsi="Times New Roman" w:cs="Times New Roman"/>
          <w:sz w:val="28"/>
          <w:szCs w:val="28"/>
        </w:rPr>
        <w:t>«</w:t>
      </w:r>
      <w:r w:rsidRPr="008A108B">
        <w:rPr>
          <w:rFonts w:ascii="Times New Roman" w:hAnsi="Times New Roman" w:cs="Times New Roman"/>
          <w:sz w:val="28"/>
          <w:szCs w:val="28"/>
        </w:rPr>
        <w:t>Российский фонд технологического развития</w:t>
      </w:r>
      <w:r w:rsidR="0045729D" w:rsidRPr="008A108B">
        <w:rPr>
          <w:rFonts w:ascii="Times New Roman" w:hAnsi="Times New Roman" w:cs="Times New Roman"/>
          <w:sz w:val="28"/>
          <w:szCs w:val="28"/>
        </w:rPr>
        <w:t>»</w:t>
      </w:r>
      <w:r w:rsidRPr="008A108B">
        <w:rPr>
          <w:rFonts w:ascii="Times New Roman" w:hAnsi="Times New Roman" w:cs="Times New Roman"/>
          <w:sz w:val="28"/>
          <w:szCs w:val="28"/>
        </w:rPr>
        <w:t xml:space="preserve"> (</w:t>
      </w:r>
      <w:r w:rsidR="0045729D" w:rsidRPr="008A108B">
        <w:rPr>
          <w:rFonts w:ascii="Times New Roman" w:hAnsi="Times New Roman" w:cs="Times New Roman"/>
          <w:sz w:val="28"/>
          <w:szCs w:val="28"/>
        </w:rPr>
        <w:t>далее – Ф</w:t>
      </w:r>
      <w:r w:rsidRPr="008A108B">
        <w:rPr>
          <w:rFonts w:ascii="Times New Roman" w:hAnsi="Times New Roman" w:cs="Times New Roman"/>
          <w:sz w:val="28"/>
          <w:szCs w:val="28"/>
        </w:rPr>
        <w:t>онд развития промышленности)</w:t>
      </w:r>
      <w:r w:rsidR="0045729D" w:rsidRPr="008A108B">
        <w:rPr>
          <w:rFonts w:ascii="Times New Roman" w:hAnsi="Times New Roman" w:cs="Times New Roman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45729D" w:rsidRPr="008A108B">
        <w:rPr>
          <w:rFonts w:ascii="Times New Roman" w:hAnsi="Times New Roman" w:cs="Times New Roman"/>
          <w:sz w:val="28"/>
          <w:szCs w:val="28"/>
        </w:rPr>
        <w:t>«</w:t>
      </w:r>
      <w:r w:rsidR="00D25128" w:rsidRPr="008A108B">
        <w:rPr>
          <w:rFonts w:ascii="Times New Roman" w:hAnsi="Times New Roman" w:cs="Times New Roman"/>
          <w:sz w:val="28"/>
          <w:szCs w:val="28"/>
        </w:rPr>
        <w:t>ПОВЫШЕНИЕ ПРОИЗВОДИТЕЛЬНОСТИ ТРУДА совместно с Федеральным государственным автономным учреждением «Российский фонд технологического развития</w:t>
      </w:r>
      <w:r w:rsidR="0045729D" w:rsidRPr="008A108B">
        <w:rPr>
          <w:rFonts w:ascii="Times New Roman" w:hAnsi="Times New Roman" w:cs="Times New Roman"/>
          <w:sz w:val="28"/>
          <w:szCs w:val="28"/>
        </w:rPr>
        <w:t>»</w:t>
      </w:r>
      <w:r w:rsidRPr="008A108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5729D" w:rsidRPr="008A108B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8A108B">
        <w:rPr>
          <w:rFonts w:ascii="Times New Roman" w:hAnsi="Times New Roman" w:cs="Times New Roman"/>
          <w:sz w:val="28"/>
          <w:szCs w:val="28"/>
        </w:rPr>
        <w:t xml:space="preserve"> </w:t>
      </w:r>
      <w:r w:rsidR="0045729D" w:rsidRPr="008A108B">
        <w:rPr>
          <w:rFonts w:ascii="Times New Roman" w:hAnsi="Times New Roman" w:cs="Times New Roman"/>
          <w:sz w:val="28"/>
          <w:szCs w:val="28"/>
        </w:rPr>
        <w:t xml:space="preserve">– </w:t>
      </w:r>
      <w:r w:rsidR="00BD7A77" w:rsidRPr="008A108B">
        <w:rPr>
          <w:rFonts w:ascii="Times New Roman" w:hAnsi="Times New Roman" w:cs="Times New Roman"/>
          <w:sz w:val="28"/>
          <w:szCs w:val="28"/>
        </w:rPr>
        <w:t xml:space="preserve">стандарт, </w:t>
      </w:r>
      <w:r w:rsidR="0045729D" w:rsidRPr="008A108B">
        <w:rPr>
          <w:rFonts w:ascii="Times New Roman" w:hAnsi="Times New Roman" w:cs="Times New Roman"/>
          <w:sz w:val="28"/>
          <w:szCs w:val="28"/>
        </w:rPr>
        <w:t>Фонды, программа</w:t>
      </w:r>
      <w:r w:rsidRPr="008A108B">
        <w:rPr>
          <w:rFonts w:ascii="Times New Roman" w:hAnsi="Times New Roman" w:cs="Times New Roman"/>
          <w:sz w:val="28"/>
          <w:szCs w:val="28"/>
        </w:rPr>
        <w:t>).</w:t>
      </w:r>
    </w:p>
    <w:p w14:paraId="363C87CC" w14:textId="77777777" w:rsidR="009E5846" w:rsidRPr="008A108B" w:rsidRDefault="009E5846" w:rsidP="00792E96">
      <w:pPr>
        <w:pStyle w:val="25"/>
        <w:numPr>
          <w:ilvl w:val="1"/>
          <w:numId w:val="3"/>
        </w:numPr>
        <w:shd w:val="clear" w:color="auto" w:fill="auto"/>
        <w:tabs>
          <w:tab w:val="left" w:pos="1273"/>
        </w:tabs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108B">
        <w:rPr>
          <w:rFonts w:ascii="Times New Roman" w:hAnsi="Times New Roman" w:cs="Times New Roman"/>
          <w:sz w:val="28"/>
          <w:szCs w:val="28"/>
        </w:rPr>
        <w:t>Финансирование проектов осуществляется Фонд</w:t>
      </w:r>
      <w:r w:rsidR="0045729D" w:rsidRPr="008A108B">
        <w:rPr>
          <w:rFonts w:ascii="Times New Roman" w:hAnsi="Times New Roman" w:cs="Times New Roman"/>
          <w:sz w:val="28"/>
          <w:szCs w:val="28"/>
        </w:rPr>
        <w:t xml:space="preserve">ами </w:t>
      </w:r>
      <w:r w:rsidRPr="008A108B">
        <w:rPr>
          <w:rFonts w:ascii="Times New Roman" w:hAnsi="Times New Roman" w:cs="Times New Roman"/>
          <w:sz w:val="28"/>
          <w:szCs w:val="28"/>
        </w:rPr>
        <w:t>в</w:t>
      </w:r>
      <w:r w:rsidR="0045729D" w:rsidRPr="008A108B">
        <w:rPr>
          <w:rFonts w:ascii="Times New Roman" w:hAnsi="Times New Roman" w:cs="Times New Roman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sz w:val="28"/>
          <w:szCs w:val="28"/>
        </w:rPr>
        <w:t>соответствии со следующими условиями:</w:t>
      </w:r>
    </w:p>
    <w:p w14:paraId="4B327D9E" w14:textId="77777777" w:rsidR="009E5846" w:rsidRPr="008A108B" w:rsidRDefault="009E5846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240" w:lineRule="auto"/>
        <w:ind w:left="20" w:firstLine="960"/>
        <w:jc w:val="both"/>
        <w:rPr>
          <w:rFonts w:ascii="Times New Roman" w:hAnsi="Times New Roman" w:cs="Times New Roman"/>
          <w:sz w:val="28"/>
          <w:szCs w:val="28"/>
        </w:rPr>
      </w:pPr>
      <w:r w:rsidRPr="008A108B">
        <w:rPr>
          <w:rFonts w:ascii="Times New Roman" w:hAnsi="Times New Roman" w:cs="Times New Roman"/>
          <w:sz w:val="28"/>
          <w:szCs w:val="28"/>
        </w:rPr>
        <w:t>соответствие проекта условиям программы;</w:t>
      </w:r>
    </w:p>
    <w:p w14:paraId="6B09EE70" w14:textId="6270B7BA" w:rsidR="009E5846" w:rsidRPr="008A108B" w:rsidRDefault="009E5846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240" w:lineRule="auto"/>
        <w:ind w:left="20" w:firstLine="960"/>
        <w:jc w:val="both"/>
        <w:rPr>
          <w:rFonts w:ascii="Times New Roman" w:hAnsi="Times New Roman" w:cs="Times New Roman"/>
          <w:sz w:val="28"/>
          <w:szCs w:val="28"/>
        </w:rPr>
      </w:pPr>
      <w:r w:rsidRPr="008A108B">
        <w:rPr>
          <w:rFonts w:ascii="Times New Roman" w:hAnsi="Times New Roman" w:cs="Times New Roman"/>
          <w:sz w:val="28"/>
          <w:szCs w:val="28"/>
        </w:rPr>
        <w:t xml:space="preserve">соответствие проекта </w:t>
      </w:r>
      <w:r w:rsidR="00D25128" w:rsidRPr="008A108B">
        <w:rPr>
          <w:rFonts w:ascii="Times New Roman" w:hAnsi="Times New Roman" w:cs="Times New Roman"/>
          <w:sz w:val="28"/>
          <w:szCs w:val="28"/>
        </w:rPr>
        <w:t xml:space="preserve">базовым и программным </w:t>
      </w:r>
      <w:r w:rsidRPr="008A108B">
        <w:rPr>
          <w:rFonts w:ascii="Times New Roman" w:hAnsi="Times New Roman" w:cs="Times New Roman"/>
          <w:sz w:val="28"/>
          <w:szCs w:val="28"/>
        </w:rPr>
        <w:t>критериям проектов;</w:t>
      </w:r>
    </w:p>
    <w:p w14:paraId="770D28EF" w14:textId="0A082329" w:rsidR="009E5846" w:rsidRPr="008A108B" w:rsidRDefault="009E5846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960"/>
        <w:jc w:val="both"/>
        <w:rPr>
          <w:rFonts w:ascii="Times New Roman" w:hAnsi="Times New Roman" w:cs="Times New Roman"/>
          <w:sz w:val="28"/>
          <w:szCs w:val="28"/>
        </w:rPr>
      </w:pPr>
      <w:r w:rsidRPr="008A108B">
        <w:rPr>
          <w:rFonts w:ascii="Times New Roman" w:hAnsi="Times New Roman" w:cs="Times New Roman"/>
          <w:sz w:val="28"/>
          <w:szCs w:val="28"/>
        </w:rPr>
        <w:t xml:space="preserve">соответствие Заявителя требованиям, предъявляемым настоящим стандартом </w:t>
      </w:r>
      <w:r w:rsidR="00D25128" w:rsidRPr="008A108B">
        <w:rPr>
          <w:rFonts w:ascii="Times New Roman" w:hAnsi="Times New Roman" w:cs="Times New Roman"/>
          <w:sz w:val="28"/>
          <w:szCs w:val="28"/>
        </w:rPr>
        <w:t xml:space="preserve">и стандартом Фонда 1 № СФ-И-242 «Порядок отбора и финансирования проектов» </w:t>
      </w:r>
      <w:r w:rsidRPr="008A108B">
        <w:rPr>
          <w:rFonts w:ascii="Times New Roman" w:hAnsi="Times New Roman" w:cs="Times New Roman"/>
          <w:sz w:val="28"/>
          <w:szCs w:val="28"/>
        </w:rPr>
        <w:t>к претендентам на получение финансирования;</w:t>
      </w:r>
    </w:p>
    <w:p w14:paraId="4EE8488B" w14:textId="77777777" w:rsidR="009E5846" w:rsidRPr="008A108B" w:rsidRDefault="009E5846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960"/>
        <w:jc w:val="both"/>
        <w:rPr>
          <w:rFonts w:ascii="Times New Roman" w:hAnsi="Times New Roman" w:cs="Times New Roman"/>
          <w:sz w:val="28"/>
          <w:szCs w:val="28"/>
        </w:rPr>
      </w:pPr>
      <w:r w:rsidRPr="008A108B">
        <w:rPr>
          <w:rFonts w:ascii="Times New Roman" w:hAnsi="Times New Roman" w:cs="Times New Roman"/>
          <w:sz w:val="28"/>
          <w:szCs w:val="28"/>
        </w:rPr>
        <w:t>соответствие планируемых расходов перечню направлений</w:t>
      </w:r>
      <w:r w:rsidR="00D12909" w:rsidRPr="008A108B">
        <w:rPr>
          <w:rFonts w:ascii="Times New Roman" w:hAnsi="Times New Roman" w:cs="Times New Roman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sz w:val="28"/>
          <w:szCs w:val="28"/>
        </w:rPr>
        <w:t>целевого использования предоставляемого финансирования проекта.</w:t>
      </w:r>
    </w:p>
    <w:p w14:paraId="33BAEE05" w14:textId="77777777" w:rsidR="008C0FCF" w:rsidRPr="008A108B" w:rsidRDefault="008C0FCF" w:rsidP="00792E96">
      <w:pPr>
        <w:pStyle w:val="25"/>
        <w:shd w:val="clear" w:color="auto" w:fill="auto"/>
        <w:tabs>
          <w:tab w:val="left" w:pos="1287"/>
        </w:tabs>
        <w:spacing w:after="0" w:line="240" w:lineRule="auto"/>
        <w:ind w:left="712" w:right="20"/>
        <w:jc w:val="both"/>
        <w:rPr>
          <w:rFonts w:ascii="Times New Roman" w:hAnsi="Times New Roman" w:cs="Times New Roman"/>
          <w:sz w:val="28"/>
          <w:szCs w:val="28"/>
        </w:rPr>
      </w:pPr>
    </w:p>
    <w:p w14:paraId="254A0970" w14:textId="77777777" w:rsidR="009E5846" w:rsidRPr="008A108B" w:rsidRDefault="002A68C9" w:rsidP="00792E96">
      <w:pPr>
        <w:pStyle w:val="11"/>
        <w:keepNext/>
        <w:keepLines/>
        <w:shd w:val="clear" w:color="auto" w:fill="auto"/>
        <w:spacing w:line="240" w:lineRule="auto"/>
        <w:ind w:left="23"/>
        <w:jc w:val="both"/>
        <w:rPr>
          <w:b/>
          <w:i w:val="0"/>
          <w:color w:val="auto"/>
          <w:spacing w:val="0"/>
          <w:sz w:val="28"/>
          <w:szCs w:val="28"/>
        </w:rPr>
      </w:pPr>
      <w:r w:rsidRPr="008A108B">
        <w:rPr>
          <w:b/>
          <w:i w:val="0"/>
          <w:color w:val="auto"/>
          <w:spacing w:val="0"/>
          <w:sz w:val="28"/>
          <w:szCs w:val="28"/>
        </w:rPr>
        <w:t xml:space="preserve">2. </w:t>
      </w:r>
      <w:bookmarkStart w:id="5" w:name="bookmark14"/>
      <w:r w:rsidR="009E5846" w:rsidRPr="008A108B">
        <w:rPr>
          <w:b/>
          <w:i w:val="0"/>
          <w:color w:val="auto"/>
          <w:spacing w:val="0"/>
          <w:sz w:val="28"/>
          <w:szCs w:val="28"/>
        </w:rPr>
        <w:t>Основные термины и определения</w:t>
      </w:r>
      <w:bookmarkEnd w:id="5"/>
    </w:p>
    <w:p w14:paraId="2458DC70" w14:textId="77777777" w:rsidR="008C0FCF" w:rsidRPr="008A108B" w:rsidRDefault="008C0FCF" w:rsidP="00792E96">
      <w:pPr>
        <w:pStyle w:val="25"/>
        <w:shd w:val="clear" w:color="auto" w:fill="auto"/>
        <w:tabs>
          <w:tab w:val="left" w:pos="1287"/>
        </w:tabs>
        <w:spacing w:after="0" w:line="240" w:lineRule="auto"/>
        <w:ind w:left="712" w:right="20"/>
        <w:jc w:val="both"/>
        <w:rPr>
          <w:rFonts w:ascii="Times New Roman" w:hAnsi="Times New Roman" w:cs="Times New Roman"/>
          <w:sz w:val="28"/>
          <w:szCs w:val="28"/>
        </w:rPr>
      </w:pPr>
    </w:p>
    <w:p w14:paraId="3F3CFEAF" w14:textId="77777777" w:rsidR="00D25128" w:rsidRPr="008A108B" w:rsidRDefault="00D25128" w:rsidP="00792E96">
      <w:pPr>
        <w:ind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108B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Межведомственная комиссия -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Межведомственная комиссия по вопросам развития производства комплектующих, необходимых для отраслей промышленности, создаваемая в целях определения и формирования Перечня комплектующих изделий, необходимых для отраслей промышленности. Состав комиссии утверждается приказом Министерства промышленности и торговли Российской Федерации.</w:t>
      </w:r>
      <w:r w:rsidRPr="008A108B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</w:p>
    <w:p w14:paraId="758A092D" w14:textId="5DE365F0" w:rsidR="00D25128" w:rsidRPr="008A108B" w:rsidRDefault="00D25128" w:rsidP="00792E96">
      <w:pPr>
        <w:ind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108B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Национальный проект 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–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 xml:space="preserve">национальный проект </w:t>
      </w:r>
      <w:r w:rsidR="00E620F9" w:rsidRPr="008A108B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Производительность труда</w:t>
      </w:r>
      <w:r w:rsidR="00E620F9" w:rsidRPr="008A108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реализуемый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рамках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Указа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Президента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РФ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07.05.2018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№ 204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(в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ред.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21.07.2020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E620F9" w:rsidRPr="008A108B">
        <w:rPr>
          <w:rFonts w:ascii="Times New Roman" w:eastAsia="Arial" w:hAnsi="Times New Roman" w:cs="Times New Roman"/>
          <w:color w:val="auto"/>
          <w:sz w:val="28"/>
          <w:szCs w:val="28"/>
        </w:rPr>
        <w:t>«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национальных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целях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стратегических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задачах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развития Российской Федерации на период до 2024 года</w:t>
      </w:r>
      <w:r w:rsidR="00E620F9" w:rsidRPr="008A108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 xml:space="preserve"> (Паспорт национального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 xml:space="preserve">проекта </w:t>
      </w:r>
      <w:r w:rsidR="00E620F9" w:rsidRPr="008A108B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Производительность труда</w:t>
      </w:r>
      <w:r w:rsidR="00E620F9" w:rsidRPr="008A108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 xml:space="preserve"> размещен на сайте Минэкономразвития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России</w:t>
      </w:r>
      <w:r w:rsidR="00E620F9" w:rsidRPr="008A10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  <w:lang w:val="en-US"/>
        </w:rPr>
        <w:t>https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://</w:t>
      </w:r>
      <w:r w:rsidRPr="008A108B">
        <w:rPr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A108B">
        <w:rPr>
          <w:rFonts w:ascii="Times New Roman" w:hAnsi="Times New Roman" w:cs="Times New Roman"/>
          <w:color w:val="auto"/>
          <w:sz w:val="28"/>
          <w:szCs w:val="28"/>
          <w:lang w:val="en-US"/>
        </w:rPr>
        <w:t>economy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A108B">
        <w:rPr>
          <w:rFonts w:ascii="Times New Roman" w:hAnsi="Times New Roman" w:cs="Times New Roman"/>
          <w:color w:val="auto"/>
          <w:sz w:val="28"/>
          <w:szCs w:val="28"/>
          <w:lang w:val="en-US"/>
        </w:rPr>
        <w:t>gov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A108B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8A108B">
        <w:rPr>
          <w:rFonts w:ascii="Times New Roman" w:hAnsi="Times New Roman" w:cs="Times New Roman"/>
          <w:color w:val="auto"/>
          <w:sz w:val="28"/>
          <w:szCs w:val="28"/>
          <w:lang w:val="en-US"/>
        </w:rPr>
        <w:t>material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8A108B">
        <w:rPr>
          <w:rFonts w:ascii="Times New Roman" w:hAnsi="Times New Roman" w:cs="Times New Roman"/>
          <w:color w:val="auto"/>
          <w:sz w:val="28"/>
          <w:szCs w:val="28"/>
          <w:lang w:val="en-US"/>
        </w:rPr>
        <w:t>directions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8A108B">
        <w:rPr>
          <w:rFonts w:ascii="Times New Roman" w:hAnsi="Times New Roman" w:cs="Times New Roman"/>
          <w:color w:val="auto"/>
          <w:sz w:val="28"/>
          <w:szCs w:val="28"/>
          <w:lang w:val="en-US"/>
        </w:rPr>
        <w:t>nacionalnyy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_</w:t>
      </w:r>
      <w:r w:rsidRPr="008A108B">
        <w:rPr>
          <w:rFonts w:ascii="Times New Roman" w:hAnsi="Times New Roman" w:cs="Times New Roman"/>
          <w:color w:val="auto"/>
          <w:sz w:val="28"/>
          <w:szCs w:val="28"/>
          <w:lang w:val="en-US"/>
        </w:rPr>
        <w:t>proekt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_</w:t>
      </w:r>
      <w:r w:rsidRPr="008A108B">
        <w:rPr>
          <w:rFonts w:ascii="Times New Roman" w:hAnsi="Times New Roman" w:cs="Times New Roman"/>
          <w:color w:val="auto"/>
          <w:sz w:val="28"/>
          <w:szCs w:val="28"/>
          <w:lang w:val="en-US"/>
        </w:rPr>
        <w:t>proizvoditelnost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_</w:t>
      </w:r>
      <w:r w:rsidRPr="008A108B">
        <w:rPr>
          <w:rFonts w:ascii="Times New Roman" w:hAnsi="Times New Roman" w:cs="Times New Roman"/>
          <w:color w:val="auto"/>
          <w:sz w:val="28"/>
          <w:szCs w:val="28"/>
          <w:lang w:val="en-US"/>
        </w:rPr>
        <w:t>trud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/).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3FF6C6AF" w14:textId="77777777" w:rsidR="00E620F9" w:rsidRPr="00813A7A" w:rsidRDefault="00E620F9" w:rsidP="00792E96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8A108B">
        <w:rPr>
          <w:rStyle w:val="aff0"/>
          <w:rFonts w:ascii="Times New Roman" w:eastAsia="Courier New" w:hAnsi="Times New Roman" w:cs="Times New Roman"/>
          <w:bCs w:val="0"/>
          <w:color w:val="auto"/>
          <w:sz w:val="28"/>
          <w:szCs w:val="28"/>
        </w:rPr>
        <w:t xml:space="preserve">Протокол выполнения мероприятий </w:t>
      </w:r>
      <w:r w:rsidRPr="008A108B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- протокол выполнения мероприятий по Соглашению в цел</w:t>
      </w:r>
      <w:r w:rsidRPr="00813A7A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ях реализации федеральной или региональной программ повышения производительности труда, подтверждающий создание (оптимизацию) потока образца ключевого продукта Заявителя и подписанный ФЦК/РЦК.</w:t>
      </w:r>
    </w:p>
    <w:p w14:paraId="6D11BAF3" w14:textId="79F626DC" w:rsidR="00E620F9" w:rsidRPr="008A108B" w:rsidRDefault="00E620F9" w:rsidP="00792E96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</w:pPr>
      <w:r w:rsidRPr="00813A7A">
        <w:rPr>
          <w:rStyle w:val="aff0"/>
          <w:rFonts w:ascii="Times New Roman" w:eastAsia="Courier New" w:hAnsi="Times New Roman" w:cs="Times New Roman"/>
          <w:bCs w:val="0"/>
          <w:color w:val="auto"/>
          <w:sz w:val="28"/>
          <w:szCs w:val="28"/>
        </w:rPr>
        <w:lastRenderedPageBreak/>
        <w:t>Прирост производительности труда</w:t>
      </w:r>
      <w:r w:rsidRPr="00813A7A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 – прирост производительности труда в ценах базового года, рассчитываемый в соответствии с утвержденной Минэкономразвития России методикой расчета показателей производительности труда предприятия, отрасли, субъекта Российской Федерации и методикой </w:t>
      </w:r>
      <w:r w:rsidRPr="008A108B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расчета отдельных показателей национального проекта «Производительность труда» (приказ Минэкономразвития России № 748 от 28.12.2018 </w:t>
      </w:r>
      <w:r w:rsidRPr="008A108B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 xml:space="preserve">или иной документ, изданный взамен указанного). В течение срока действия договора займа Заявитель и Фонды применяют редакцию Методики, предусмотренную заключенным Заявителем Соглашением, а также порядок использования Методики в случае ее актуализации, установленный Соглашением. </w:t>
      </w:r>
    </w:p>
    <w:p w14:paraId="0907A1E8" w14:textId="77777777" w:rsidR="00E620F9" w:rsidRPr="008A108B" w:rsidRDefault="00E620F9" w:rsidP="00792E96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Fonts w:ascii="Arial" w:eastAsia="Arial" w:hAnsi="Arial" w:cs="Arial"/>
        </w:rPr>
      </w:pPr>
      <w:r w:rsidRPr="008A108B">
        <w:rPr>
          <w:rStyle w:val="aff0"/>
          <w:rFonts w:ascii="Times New Roman" w:eastAsia="Courier New" w:hAnsi="Times New Roman" w:cs="Times New Roman"/>
          <w:bCs w:val="0"/>
          <w:color w:val="auto"/>
          <w:sz w:val="28"/>
          <w:szCs w:val="28"/>
        </w:rPr>
        <w:t>Проект</w:t>
      </w:r>
      <w:r w:rsidRPr="008A108B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 – совокупность организационных, технических, финансовых, кадровых мероприятий (включая мероприятия по оптимизации продуктовых потоков), имеющих целью в установленные бюджет и сроки обеспечить рост повышения производительности труда на предприятии/производстве, </w:t>
      </w:r>
      <w:r w:rsidRPr="008A108B">
        <w:rPr>
          <w:rFonts w:ascii="Times New Roman" w:hAnsi="Times New Roman" w:cs="Times New Roman"/>
          <w:sz w:val="28"/>
          <w:szCs w:val="28"/>
        </w:rPr>
        <w:t>в том числе, за счет модификации продуктовой линейки и (или) технологического перевооружения и модернизации действующего производства. Проекты, финансируемые в соответствии с условиями настоящей программы, не могут включать мероприятия по созданию нового</w:t>
      </w:r>
      <w:r w:rsidRPr="008A108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sz w:val="28"/>
          <w:szCs w:val="28"/>
        </w:rPr>
        <w:t>производства и (или) освоению выпуска новой для предприятия продукции</w:t>
      </w:r>
      <w:r w:rsidRPr="008A108B">
        <w:rPr>
          <w:rFonts w:ascii="Arial" w:eastAsia="Arial" w:hAnsi="Arial" w:cs="Arial"/>
          <w:vertAlign w:val="superscript"/>
        </w:rPr>
        <w:footnoteReference w:id="1"/>
      </w:r>
      <w:r w:rsidRPr="008A108B">
        <w:rPr>
          <w:rFonts w:ascii="Arial" w:eastAsia="Arial" w:hAnsi="Arial" w:cs="Arial"/>
        </w:rPr>
        <w:t>.</w:t>
      </w:r>
    </w:p>
    <w:p w14:paraId="65A2FA94" w14:textId="4663C925" w:rsidR="00E620F9" w:rsidRPr="00813A7A" w:rsidRDefault="00E620F9" w:rsidP="00792E96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8A108B">
        <w:rPr>
          <w:rStyle w:val="aff0"/>
          <w:rFonts w:ascii="Times New Roman" w:eastAsia="Courier New" w:hAnsi="Times New Roman" w:cs="Times New Roman"/>
          <w:bCs w:val="0"/>
          <w:color w:val="auto"/>
          <w:sz w:val="28"/>
          <w:szCs w:val="28"/>
        </w:rPr>
        <w:t>Производственная система</w:t>
      </w:r>
      <w:r w:rsidRPr="008A108B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 – это система бер</w:t>
      </w:r>
      <w:r w:rsidRPr="00813A7A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ежливого производства и непрерывного совершенствования процессов для обеспечения конкурентоспособности и максимизации ценности для потребителя.</w:t>
      </w:r>
    </w:p>
    <w:p w14:paraId="3873DACE" w14:textId="232298DF" w:rsidR="00E620F9" w:rsidRPr="0022431E" w:rsidRDefault="00E620F9" w:rsidP="00792E96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Style w:val="aff0"/>
          <w:rFonts w:ascii="Times New Roman" w:eastAsia="Courier New" w:hAnsi="Times New Roman" w:cs="Times New Roman"/>
          <w:b w:val="0"/>
          <w:strike/>
          <w:color w:val="auto"/>
          <w:sz w:val="28"/>
          <w:szCs w:val="28"/>
        </w:rPr>
      </w:pPr>
      <w:r w:rsidRPr="00813A7A">
        <w:rPr>
          <w:rStyle w:val="aff0"/>
          <w:rFonts w:ascii="Times New Roman" w:eastAsia="Courier New" w:hAnsi="Times New Roman" w:cs="Times New Roman"/>
          <w:bCs w:val="0"/>
          <w:color w:val="auto"/>
          <w:sz w:val="28"/>
          <w:szCs w:val="28"/>
        </w:rPr>
        <w:t>Региональная программа (региональный проект)</w:t>
      </w:r>
      <w:r w:rsidRPr="00813A7A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 – утвержденные субъектом Российской Федерации – Ставропольским краем программы повышения производительности труда и поддержки занятости, разработанные и реализуемые в рамках Национального проекта</w:t>
      </w:r>
      <w:r w:rsidR="00114F2B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.</w:t>
      </w:r>
    </w:p>
    <w:p w14:paraId="4F9DDEE9" w14:textId="77777777" w:rsidR="00E620F9" w:rsidRPr="008A108B" w:rsidRDefault="00E620F9" w:rsidP="00792E96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813A7A">
        <w:rPr>
          <w:rStyle w:val="aff0"/>
          <w:rFonts w:ascii="Times New Roman" w:eastAsia="Courier New" w:hAnsi="Times New Roman" w:cs="Times New Roman"/>
          <w:bCs w:val="0"/>
          <w:color w:val="auto"/>
          <w:sz w:val="28"/>
          <w:szCs w:val="28"/>
        </w:rPr>
        <w:t xml:space="preserve">РЦК (региональный центр компетенций) </w:t>
      </w:r>
      <w:r w:rsidRPr="00813A7A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– организация, являющаяся оператором региональной программы (регионального проекта) повышения производительности труда, и (или</w:t>
      </w:r>
      <w:r w:rsidRPr="008A108B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) на которую возложены функции отбора и поддержки предприятий-участников Национального проекта.</w:t>
      </w:r>
    </w:p>
    <w:p w14:paraId="4E84A4A6" w14:textId="3E1DB152" w:rsidR="0022431E" w:rsidRPr="008A108B" w:rsidRDefault="0022431E" w:rsidP="00792E96">
      <w:pPr>
        <w:ind w:right="217"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8A108B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Соглашение –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соглашение о сотрудничестве между субъектом Российской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Федерации,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ФЦК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Заявителем,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либо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соглашение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сотрудничестве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между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субъектом Российской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Федерации,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РЦК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Заявителем,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либо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соглашение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сотрудничестве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между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субъектом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(при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необходимости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–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привлечением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третьей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стороны),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либо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документ,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подтверждающий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включение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Региональную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программу,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которым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приняты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обязательства по повышению производительности труда.</w:t>
      </w:r>
    </w:p>
    <w:p w14:paraId="6C8C5C43" w14:textId="77777777" w:rsidR="0022431E" w:rsidRPr="00813A7A" w:rsidRDefault="0022431E" w:rsidP="00792E96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08B">
        <w:rPr>
          <w:rFonts w:ascii="Times New Roman" w:hAnsi="Times New Roman" w:cs="Times New Roman"/>
          <w:b/>
          <w:sz w:val="28"/>
          <w:szCs w:val="28"/>
        </w:rPr>
        <w:t>Сертификат ФЦК</w:t>
      </w:r>
      <w:r w:rsidRPr="008A108B">
        <w:rPr>
          <w:rFonts w:ascii="Times New Roman" w:hAnsi="Times New Roman" w:cs="Times New Roman"/>
          <w:bCs/>
          <w:sz w:val="28"/>
          <w:szCs w:val="28"/>
        </w:rPr>
        <w:t xml:space="preserve"> – оформленное в документальной форме заключение ФЦК о наличии у Заявителя ключевых </w:t>
      </w:r>
      <w:r w:rsidRPr="00813A7A">
        <w:rPr>
          <w:rFonts w:ascii="Times New Roman" w:hAnsi="Times New Roman" w:cs="Times New Roman"/>
          <w:bCs/>
          <w:sz w:val="28"/>
          <w:szCs w:val="28"/>
        </w:rPr>
        <w:t>элементов производственной системы и достаточном уровне использования внутренних ресурсов повышения производительности.</w:t>
      </w:r>
    </w:p>
    <w:p w14:paraId="1AC37B56" w14:textId="77777777" w:rsidR="0022431E" w:rsidRPr="00AA6B3D" w:rsidRDefault="0022431E" w:rsidP="00792E96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A47748">
        <w:rPr>
          <w:rStyle w:val="aff0"/>
          <w:rFonts w:ascii="Times New Roman" w:eastAsia="Courier New" w:hAnsi="Times New Roman" w:cs="Times New Roman"/>
          <w:bCs w:val="0"/>
          <w:color w:val="auto"/>
          <w:sz w:val="28"/>
          <w:szCs w:val="28"/>
        </w:rPr>
        <w:lastRenderedPageBreak/>
        <w:t xml:space="preserve">Технологическое перевооружение и модернизация – </w:t>
      </w:r>
      <w:r w:rsidRPr="00A47748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комплекс мероприятий по повышению технологического и (или) технико-экономического уровня отдельных производств, цехов и участков в соответствии с принципами наилучших доступных технологий, механизации и автоматизации производства, модернизации и замены </w:t>
      </w:r>
      <w:r w:rsidRPr="00AA6B3D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устаревшего и физически изношенного оборудования более производительным. </w:t>
      </w:r>
    </w:p>
    <w:p w14:paraId="220427AE" w14:textId="77777777" w:rsidR="0022431E" w:rsidRPr="00813A7A" w:rsidRDefault="0022431E" w:rsidP="00792E96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813A7A">
        <w:rPr>
          <w:rStyle w:val="aff0"/>
          <w:rFonts w:ascii="Times New Roman" w:eastAsia="Courier New" w:hAnsi="Times New Roman" w:cs="Times New Roman"/>
          <w:bCs w:val="0"/>
          <w:color w:val="auto"/>
          <w:sz w:val="28"/>
          <w:szCs w:val="28"/>
        </w:rPr>
        <w:t xml:space="preserve">ФЦК </w:t>
      </w:r>
      <w:r w:rsidRPr="00813A7A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– Автономная некоммерческая организация «Федеральный центр компетенций в сфере производительности труда».</w:t>
      </w:r>
    </w:p>
    <w:p w14:paraId="1C6913AD" w14:textId="7EF7AE17" w:rsidR="0022431E" w:rsidRPr="0022431E" w:rsidRDefault="0022431E" w:rsidP="00792E96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</w:pPr>
      <w:r w:rsidRPr="0022431E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 xml:space="preserve">В настоящем Стандарте также используются термины, определенные в стандарте Фонда </w:t>
      </w:r>
      <w:r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 xml:space="preserve">1 </w:t>
      </w:r>
      <w:r w:rsidRPr="0022431E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 xml:space="preserve">№ СФ-И-242 </w:t>
      </w:r>
      <w:r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>«</w:t>
      </w:r>
      <w:r w:rsidRPr="0022431E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>Порядок отбора и финансирования проектов</w:t>
      </w:r>
      <w:r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>»</w:t>
      </w:r>
      <w:r w:rsidRPr="0022431E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 xml:space="preserve"> (далее - Стандарт Фонда </w:t>
      </w:r>
      <w:r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 xml:space="preserve">1 </w:t>
      </w:r>
      <w:r w:rsidRPr="0022431E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 xml:space="preserve">№ СФ-И-242). </w:t>
      </w:r>
    </w:p>
    <w:p w14:paraId="766019DD" w14:textId="77777777" w:rsidR="0022431E" w:rsidRPr="00813A7A" w:rsidRDefault="0022431E" w:rsidP="00792E96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7FFE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Фонды </w:t>
      </w:r>
      <w:r w:rsidRPr="00327FFE">
        <w:rPr>
          <w:rFonts w:ascii="Times New Roman" w:hAnsi="Times New Roman" w:cs="Times New Roman"/>
          <w:sz w:val="28"/>
          <w:szCs w:val="28"/>
        </w:rPr>
        <w:t xml:space="preserve">– некоммерческая организация «Фонд развития промышленности </w:t>
      </w:r>
      <w:r w:rsidRPr="00813A7A">
        <w:rPr>
          <w:rFonts w:ascii="Times New Roman" w:hAnsi="Times New Roman" w:cs="Times New Roman"/>
          <w:sz w:val="28"/>
          <w:szCs w:val="28"/>
        </w:rPr>
        <w:t>Ставропольского края» и Федеральное государственное автономное учреждение «Российский фонд технологического развития».</w:t>
      </w:r>
    </w:p>
    <w:p w14:paraId="79188D68" w14:textId="77777777" w:rsidR="00717534" w:rsidRPr="00327FFE" w:rsidRDefault="00717534" w:rsidP="00792E96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327FFE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Фонд 1 – </w:t>
      </w:r>
      <w:r w:rsidRPr="00327FFE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Федеральное государственное автономное учреждение «Российский фонд технологического развития»</w:t>
      </w:r>
    </w:p>
    <w:p w14:paraId="3DF5CBE9" w14:textId="77777777" w:rsidR="00717534" w:rsidRPr="00327FFE" w:rsidRDefault="00717534" w:rsidP="00792E96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327FFE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Фонд 2 – </w:t>
      </w:r>
      <w:r w:rsidRPr="00327FFE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некоммерческая организация «Фонд развития промышленности Ставропольского края».</w:t>
      </w:r>
    </w:p>
    <w:p w14:paraId="58270B17" w14:textId="4B88F50D" w:rsidR="00E94B22" w:rsidRPr="00327FFE" w:rsidRDefault="00E94B22" w:rsidP="00792E96">
      <w:pPr>
        <w:pStyle w:val="25"/>
        <w:shd w:val="clear" w:color="auto" w:fill="auto"/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FE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Стандарт Фонда 1 </w:t>
      </w:r>
      <w:r w:rsidRPr="00327FFE">
        <w:rPr>
          <w:rFonts w:ascii="Times New Roman" w:hAnsi="Times New Roman" w:cs="Times New Roman"/>
          <w:sz w:val="28"/>
          <w:szCs w:val="28"/>
        </w:rPr>
        <w:t xml:space="preserve">- </w:t>
      </w:r>
      <w:r w:rsidRPr="008A108B">
        <w:rPr>
          <w:rFonts w:ascii="Times New Roman" w:hAnsi="Times New Roman" w:cs="Times New Roman"/>
          <w:sz w:val="28"/>
          <w:szCs w:val="28"/>
        </w:rPr>
        <w:t xml:space="preserve">Стандарт Фонда 1 № СФ-И-117 Условия финансирования </w:t>
      </w:r>
      <w:r w:rsidR="00A7407F" w:rsidRPr="008A108B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8A108B">
        <w:rPr>
          <w:rFonts w:ascii="Times New Roman" w:hAnsi="Times New Roman" w:cs="Times New Roman"/>
          <w:sz w:val="28"/>
          <w:szCs w:val="28"/>
        </w:rPr>
        <w:t>по Программе «П</w:t>
      </w:r>
      <w:r w:rsidR="00A7407F" w:rsidRPr="008A108B">
        <w:rPr>
          <w:rFonts w:ascii="Times New Roman" w:hAnsi="Times New Roman" w:cs="Times New Roman"/>
          <w:sz w:val="28"/>
          <w:szCs w:val="28"/>
        </w:rPr>
        <w:t>ОВЫШЕНИЕ ПРОИЗВОДИТЕЛЬНОСТИ ТРУДА</w:t>
      </w:r>
      <w:r w:rsidRPr="008A108B">
        <w:rPr>
          <w:rFonts w:ascii="Times New Roman" w:hAnsi="Times New Roman" w:cs="Times New Roman"/>
          <w:sz w:val="28"/>
          <w:szCs w:val="28"/>
        </w:rPr>
        <w:t xml:space="preserve">», </w:t>
      </w:r>
      <w:r w:rsidRPr="002B483D"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A7407F">
        <w:rPr>
          <w:rFonts w:ascii="Times New Roman" w:hAnsi="Times New Roman" w:cs="Times New Roman"/>
          <w:color w:val="00B0F0"/>
          <w:sz w:val="28"/>
          <w:szCs w:val="28"/>
        </w:rPr>
        <w:t>3.</w:t>
      </w:r>
      <w:r w:rsidR="008A108B">
        <w:rPr>
          <w:rFonts w:ascii="Times New Roman" w:hAnsi="Times New Roman" w:cs="Times New Roman"/>
          <w:color w:val="00B0F0"/>
          <w:sz w:val="28"/>
          <w:szCs w:val="28"/>
        </w:rPr>
        <w:t>2</w:t>
      </w:r>
      <w:r w:rsidR="00A7407F">
        <w:rPr>
          <w:rFonts w:ascii="Times New Roman" w:hAnsi="Times New Roman" w:cs="Times New Roman"/>
          <w:color w:val="00B0F0"/>
          <w:sz w:val="28"/>
          <w:szCs w:val="28"/>
        </w:rPr>
        <w:t xml:space="preserve">. </w:t>
      </w:r>
      <w:r w:rsidRPr="002B483D">
        <w:rPr>
          <w:rFonts w:ascii="Times New Roman" w:hAnsi="Times New Roman" w:cs="Times New Roman"/>
          <w:sz w:val="28"/>
          <w:szCs w:val="28"/>
        </w:rPr>
        <w:t xml:space="preserve">№ СФ-И-117, Москва, </w:t>
      </w:r>
      <w:r w:rsidR="00A7407F" w:rsidRPr="00A7407F">
        <w:rPr>
          <w:rFonts w:ascii="Times New Roman" w:hAnsi="Times New Roman" w:cs="Times New Roman"/>
          <w:color w:val="0070C0"/>
          <w:sz w:val="28"/>
          <w:szCs w:val="28"/>
        </w:rPr>
        <w:t>2023</w:t>
      </w:r>
      <w:r w:rsidR="00A7407F">
        <w:rPr>
          <w:rFonts w:ascii="Times New Roman" w:hAnsi="Times New Roman" w:cs="Times New Roman"/>
          <w:sz w:val="28"/>
          <w:szCs w:val="28"/>
        </w:rPr>
        <w:t xml:space="preserve"> </w:t>
      </w:r>
      <w:r w:rsidRPr="002B483D">
        <w:rPr>
          <w:rFonts w:ascii="Times New Roman" w:hAnsi="Times New Roman" w:cs="Times New Roman"/>
          <w:sz w:val="28"/>
          <w:szCs w:val="28"/>
        </w:rPr>
        <w:t xml:space="preserve">год., утверждены Решением наблюдательного совета от </w:t>
      </w:r>
      <w:r w:rsidR="008A108B">
        <w:rPr>
          <w:rFonts w:ascii="Times New Roman" w:hAnsi="Times New Roman" w:cs="Times New Roman"/>
          <w:color w:val="0070C0"/>
          <w:sz w:val="28"/>
          <w:szCs w:val="28"/>
        </w:rPr>
        <w:t>16</w:t>
      </w:r>
      <w:r w:rsidR="00A7407F" w:rsidRPr="00A7407F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8A108B">
        <w:rPr>
          <w:rFonts w:ascii="Times New Roman" w:hAnsi="Times New Roman" w:cs="Times New Roman"/>
          <w:color w:val="0070C0"/>
          <w:sz w:val="28"/>
          <w:szCs w:val="28"/>
        </w:rPr>
        <w:t>11</w:t>
      </w:r>
      <w:r w:rsidR="00A7407F" w:rsidRPr="00A7407F">
        <w:rPr>
          <w:rFonts w:ascii="Times New Roman" w:hAnsi="Times New Roman" w:cs="Times New Roman"/>
          <w:color w:val="0070C0"/>
          <w:sz w:val="28"/>
          <w:szCs w:val="28"/>
        </w:rPr>
        <w:t>.202</w:t>
      </w:r>
      <w:r w:rsidR="00A7407F">
        <w:rPr>
          <w:rFonts w:ascii="Times New Roman" w:hAnsi="Times New Roman" w:cs="Times New Roman"/>
          <w:color w:val="0070C0"/>
          <w:sz w:val="28"/>
          <w:szCs w:val="28"/>
        </w:rPr>
        <w:t>3</w:t>
      </w:r>
      <w:r w:rsidR="00A7407F" w:rsidRPr="00A7407F">
        <w:rPr>
          <w:rFonts w:ascii="Times New Roman" w:hAnsi="Times New Roman" w:cs="Times New Roman"/>
          <w:color w:val="0070C0"/>
          <w:sz w:val="28"/>
          <w:szCs w:val="28"/>
        </w:rPr>
        <w:t xml:space="preserve"> г. </w:t>
      </w:r>
      <w:r w:rsidRPr="00A7407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B483D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A7407F" w:rsidRPr="00A7407F">
        <w:rPr>
          <w:rFonts w:ascii="Times New Roman" w:hAnsi="Times New Roman" w:cs="Times New Roman"/>
          <w:color w:val="0070C0"/>
          <w:sz w:val="28"/>
          <w:szCs w:val="28"/>
        </w:rPr>
        <w:t>3</w:t>
      </w:r>
      <w:r w:rsidR="008A108B">
        <w:rPr>
          <w:rFonts w:ascii="Times New Roman" w:hAnsi="Times New Roman" w:cs="Times New Roman"/>
          <w:color w:val="0070C0"/>
          <w:sz w:val="28"/>
          <w:szCs w:val="28"/>
        </w:rPr>
        <w:t>6</w:t>
      </w:r>
      <w:r w:rsidRPr="002B483D">
        <w:rPr>
          <w:rFonts w:ascii="Times New Roman" w:hAnsi="Times New Roman" w:cs="Times New Roman"/>
          <w:sz w:val="28"/>
          <w:szCs w:val="28"/>
        </w:rPr>
        <w:t>, вопрос</w:t>
      </w:r>
      <w:r w:rsidR="008A108B">
        <w:rPr>
          <w:rFonts w:ascii="Times New Roman" w:hAnsi="Times New Roman" w:cs="Times New Roman"/>
          <w:sz w:val="28"/>
          <w:szCs w:val="28"/>
        </w:rPr>
        <w:t>ы</w:t>
      </w:r>
      <w:r w:rsidRPr="002B483D">
        <w:rPr>
          <w:rFonts w:ascii="Times New Roman" w:hAnsi="Times New Roman" w:cs="Times New Roman"/>
          <w:sz w:val="28"/>
          <w:szCs w:val="28"/>
        </w:rPr>
        <w:t xml:space="preserve"> </w:t>
      </w:r>
      <w:r w:rsidR="008A108B">
        <w:rPr>
          <w:rFonts w:ascii="Times New Roman" w:hAnsi="Times New Roman" w:cs="Times New Roman"/>
          <w:color w:val="0070C0"/>
          <w:sz w:val="28"/>
          <w:szCs w:val="28"/>
        </w:rPr>
        <w:t>1 и 2</w:t>
      </w:r>
      <w:r w:rsidRPr="002B483D">
        <w:rPr>
          <w:rFonts w:ascii="Times New Roman" w:hAnsi="Times New Roman" w:cs="Times New Roman"/>
          <w:sz w:val="28"/>
          <w:szCs w:val="28"/>
        </w:rPr>
        <w:t>).</w:t>
      </w:r>
    </w:p>
    <w:p w14:paraId="5E169BE0" w14:textId="77777777" w:rsidR="00BD7A77" w:rsidRPr="003D33FD" w:rsidRDefault="00923B7E" w:rsidP="00792E96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7FFE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Стандарт Фонда </w:t>
      </w:r>
      <w:r w:rsidRPr="003D33FD">
        <w:rPr>
          <w:rStyle w:val="aff0"/>
          <w:rFonts w:ascii="Times New Roman" w:eastAsia="Courier New" w:hAnsi="Times New Roman" w:cs="Times New Roman"/>
          <w:color w:val="auto"/>
          <w:sz w:val="28"/>
          <w:szCs w:val="28"/>
        </w:rPr>
        <w:t xml:space="preserve">2 </w:t>
      </w:r>
      <w:r w:rsidR="00BD7A77" w:rsidRPr="003D33FD">
        <w:rPr>
          <w:rFonts w:ascii="Times New Roman" w:hAnsi="Times New Roman" w:cs="Times New Roman"/>
          <w:sz w:val="28"/>
          <w:szCs w:val="28"/>
        </w:rPr>
        <w:t>–</w:t>
      </w:r>
      <w:r w:rsidRPr="003D33FD">
        <w:rPr>
          <w:rFonts w:ascii="Times New Roman" w:hAnsi="Times New Roman" w:cs="Times New Roman"/>
          <w:sz w:val="28"/>
          <w:szCs w:val="28"/>
        </w:rPr>
        <w:t xml:space="preserve"> </w:t>
      </w:r>
      <w:r w:rsidR="00BD7A77" w:rsidRPr="003D33FD">
        <w:rPr>
          <w:rFonts w:ascii="Times New Roman" w:hAnsi="Times New Roman" w:cs="Times New Roman"/>
          <w:sz w:val="28"/>
          <w:szCs w:val="28"/>
        </w:rPr>
        <w:t>настоящий стандарт.</w:t>
      </w:r>
    </w:p>
    <w:p w14:paraId="6F3A970A" w14:textId="77777777" w:rsidR="00620162" w:rsidRPr="003D33FD" w:rsidRDefault="00620162" w:rsidP="00792E96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35C154C4" w14:textId="77777777" w:rsidR="009E5846" w:rsidRPr="003D33FD" w:rsidRDefault="007A4BC9" w:rsidP="00792E96">
      <w:pPr>
        <w:pStyle w:val="11"/>
        <w:keepNext/>
        <w:keepLines/>
        <w:shd w:val="clear" w:color="auto" w:fill="auto"/>
        <w:spacing w:line="240" w:lineRule="auto"/>
        <w:ind w:left="23"/>
        <w:jc w:val="both"/>
        <w:rPr>
          <w:b/>
          <w:i w:val="0"/>
          <w:color w:val="auto"/>
          <w:spacing w:val="0"/>
          <w:sz w:val="28"/>
          <w:szCs w:val="28"/>
        </w:rPr>
      </w:pPr>
      <w:r w:rsidRPr="003D33FD">
        <w:rPr>
          <w:b/>
          <w:i w:val="0"/>
          <w:color w:val="auto"/>
          <w:spacing w:val="0"/>
          <w:sz w:val="28"/>
          <w:szCs w:val="28"/>
        </w:rPr>
        <w:t xml:space="preserve">3. </w:t>
      </w:r>
      <w:bookmarkStart w:id="6" w:name="bookmark16"/>
      <w:r w:rsidR="009E5846" w:rsidRPr="003D33FD">
        <w:rPr>
          <w:b/>
          <w:i w:val="0"/>
          <w:color w:val="auto"/>
          <w:spacing w:val="0"/>
          <w:sz w:val="28"/>
          <w:szCs w:val="28"/>
        </w:rPr>
        <w:t>Условия программы</w:t>
      </w:r>
      <w:bookmarkEnd w:id="6"/>
    </w:p>
    <w:p w14:paraId="54DDC00A" w14:textId="77777777" w:rsidR="007A4BC9" w:rsidRPr="003D33FD" w:rsidRDefault="007A4BC9" w:rsidP="00792E96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</w:p>
    <w:p w14:paraId="4E8459F3" w14:textId="73B87EA6" w:rsidR="0061628B" w:rsidRPr="008A108B" w:rsidRDefault="009E5846" w:rsidP="00792E96">
      <w:pPr>
        <w:pStyle w:val="25"/>
        <w:shd w:val="clear" w:color="auto" w:fill="auto"/>
        <w:spacing w:after="0" w:line="240" w:lineRule="auto"/>
        <w:ind w:left="23" w:right="20" w:firstLine="700"/>
        <w:jc w:val="both"/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</w:pPr>
      <w:r w:rsidRPr="003D33FD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В соответств</w:t>
      </w:r>
      <w:r w:rsidRPr="00327FFE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ии с </w:t>
      </w:r>
      <w:r w:rsidRPr="00813A7A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программой</w:t>
      </w:r>
      <w:r w:rsidR="007A4BC9" w:rsidRPr="00813A7A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 «</w:t>
      </w:r>
      <w:r w:rsidRPr="00813A7A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>П</w:t>
      </w:r>
      <w:r w:rsidR="00A7407F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ОВЫШЕНИЕ ПРОИЗВОДИТЕЛЬНОСТИ ТРУДА </w:t>
      </w:r>
      <w:r w:rsidR="002063A5" w:rsidRPr="00813A7A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совместно с Федеральным государственным автономным </w:t>
      </w:r>
      <w:r w:rsidR="002063A5" w:rsidRPr="008A108B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учреждением «Российский фонд технологического развития» </w:t>
      </w:r>
      <w:r w:rsidRPr="008A108B">
        <w:rPr>
          <w:rStyle w:val="aff0"/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производится заемное финансирование проектов, </w:t>
      </w:r>
      <w:r w:rsidR="0061628B" w:rsidRPr="008A108B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 xml:space="preserve">реализуемых Заявителями в отраслях, указанных в Приложении </w:t>
      </w:r>
      <w:r w:rsidR="00114F2B" w:rsidRPr="008A108B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 xml:space="preserve">            </w:t>
      </w:r>
      <w:r w:rsidR="0061628B" w:rsidRPr="008A108B">
        <w:rPr>
          <w:rStyle w:val="aff0"/>
          <w:rFonts w:ascii="Times New Roman" w:eastAsia="Courier New" w:hAnsi="Times New Roman" w:cs="Times New Roman"/>
          <w:b w:val="0"/>
          <w:bCs w:val="0"/>
          <w:color w:val="auto"/>
          <w:sz w:val="28"/>
          <w:szCs w:val="28"/>
        </w:rPr>
        <w:t xml:space="preserve">№ 1 к настоящему стандарту, и направленных на повышение производительности труда на промышленных предприятиях. </w:t>
      </w:r>
    </w:p>
    <w:p w14:paraId="29B4A524" w14:textId="77777777" w:rsidR="009E5846" w:rsidRPr="008A108B" w:rsidRDefault="009E5846" w:rsidP="00792E96">
      <w:pPr>
        <w:pStyle w:val="25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08B">
        <w:rPr>
          <w:rFonts w:ascii="Times New Roman" w:hAnsi="Times New Roman" w:cs="Times New Roman"/>
          <w:sz w:val="28"/>
          <w:szCs w:val="28"/>
        </w:rPr>
        <w:t>В рамках программы осуществляется финансирование проектов,</w:t>
      </w:r>
      <w:r w:rsidR="000146F6" w:rsidRPr="008A108B">
        <w:rPr>
          <w:rFonts w:ascii="Times New Roman" w:hAnsi="Times New Roman" w:cs="Times New Roman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sz w:val="28"/>
          <w:szCs w:val="28"/>
        </w:rPr>
        <w:t>соответствующих следующим требованиям:</w:t>
      </w:r>
    </w:p>
    <w:p w14:paraId="12300CEE" w14:textId="77777777" w:rsidR="009E5846" w:rsidRPr="008A108B" w:rsidRDefault="009E5846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013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A108B">
        <w:rPr>
          <w:rFonts w:ascii="Times New Roman" w:hAnsi="Times New Roman" w:cs="Times New Roman"/>
          <w:sz w:val="28"/>
          <w:szCs w:val="28"/>
        </w:rPr>
        <w:t>срок займа - не более 5 лет;</w:t>
      </w:r>
    </w:p>
    <w:p w14:paraId="586CB870" w14:textId="34900573" w:rsidR="009E5846" w:rsidRPr="008A108B" w:rsidRDefault="009E5846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008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A108B">
        <w:rPr>
          <w:rFonts w:ascii="Times New Roman" w:hAnsi="Times New Roman" w:cs="Times New Roman"/>
          <w:sz w:val="28"/>
          <w:szCs w:val="28"/>
        </w:rPr>
        <w:t xml:space="preserve">общий бюджет проекта - не менее </w:t>
      </w:r>
      <w:r w:rsidR="008A1534" w:rsidRPr="008A108B">
        <w:rPr>
          <w:rFonts w:ascii="Times New Roman" w:hAnsi="Times New Roman" w:cs="Times New Roman"/>
          <w:sz w:val="28"/>
          <w:szCs w:val="28"/>
        </w:rPr>
        <w:t>25</w:t>
      </w:r>
      <w:r w:rsidRPr="008A108B">
        <w:rPr>
          <w:rFonts w:ascii="Times New Roman" w:hAnsi="Times New Roman" w:cs="Times New Roman"/>
          <w:sz w:val="28"/>
          <w:szCs w:val="28"/>
        </w:rPr>
        <w:t xml:space="preserve"> млн руб.;</w:t>
      </w:r>
    </w:p>
    <w:p w14:paraId="5DEC8072" w14:textId="07DFAA55" w:rsidR="009E5846" w:rsidRPr="008A108B" w:rsidRDefault="003C5835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008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A108B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9E5846" w:rsidRPr="008A108B">
        <w:rPr>
          <w:rFonts w:ascii="Times New Roman" w:hAnsi="Times New Roman" w:cs="Times New Roman"/>
          <w:sz w:val="28"/>
          <w:szCs w:val="28"/>
        </w:rPr>
        <w:t xml:space="preserve">сумма займа - от </w:t>
      </w:r>
      <w:r w:rsidRPr="008A108B">
        <w:rPr>
          <w:rFonts w:ascii="Times New Roman" w:hAnsi="Times New Roman" w:cs="Times New Roman"/>
          <w:sz w:val="28"/>
          <w:szCs w:val="28"/>
        </w:rPr>
        <w:t>2</w:t>
      </w:r>
      <w:r w:rsidR="009E5846" w:rsidRPr="008A108B">
        <w:rPr>
          <w:rFonts w:ascii="Times New Roman" w:hAnsi="Times New Roman" w:cs="Times New Roman"/>
          <w:sz w:val="28"/>
          <w:szCs w:val="28"/>
        </w:rPr>
        <w:t xml:space="preserve">0 до </w:t>
      </w:r>
      <w:r w:rsidR="008A58D1" w:rsidRPr="008A108B">
        <w:rPr>
          <w:rFonts w:ascii="Times New Roman" w:hAnsi="Times New Roman" w:cs="Times New Roman"/>
          <w:sz w:val="28"/>
          <w:szCs w:val="28"/>
        </w:rPr>
        <w:t xml:space="preserve">200 </w:t>
      </w:r>
      <w:r w:rsidR="009E5846" w:rsidRPr="008A108B">
        <w:rPr>
          <w:rFonts w:ascii="Times New Roman" w:hAnsi="Times New Roman" w:cs="Times New Roman"/>
          <w:sz w:val="28"/>
          <w:szCs w:val="28"/>
        </w:rPr>
        <w:t>млн руб.;</w:t>
      </w:r>
      <w:r w:rsidR="008A58D1" w:rsidRPr="008A10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EBBD7" w14:textId="61B0E79F" w:rsidR="00642A52" w:rsidRPr="00813A7A" w:rsidRDefault="00642A52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008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A108B">
        <w:rPr>
          <w:rFonts w:ascii="Times New Roman" w:hAnsi="Times New Roman" w:cs="Times New Roman"/>
          <w:sz w:val="28"/>
          <w:szCs w:val="28"/>
        </w:rPr>
        <w:t xml:space="preserve">займ может быть разбит на транши, в зависимости </w:t>
      </w:r>
      <w:r w:rsidRPr="00813A7A">
        <w:rPr>
          <w:rFonts w:ascii="Times New Roman" w:hAnsi="Times New Roman" w:cs="Times New Roman"/>
          <w:sz w:val="28"/>
          <w:szCs w:val="28"/>
        </w:rPr>
        <w:t>от наличия финансирования в Фондах и принятого обеспечения на момент выдачи отдельного транша;</w:t>
      </w:r>
    </w:p>
    <w:p w14:paraId="29BF2D1C" w14:textId="24694B7C" w:rsidR="00E94B22" w:rsidRDefault="008A1534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008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trike/>
          <w:color w:val="0070C0"/>
          <w:sz w:val="28"/>
          <w:szCs w:val="28"/>
        </w:rPr>
      </w:pPr>
      <w:r w:rsidRPr="00E94B22">
        <w:rPr>
          <w:rFonts w:ascii="Times New Roman" w:hAnsi="Times New Roman" w:cs="Times New Roman"/>
          <w:sz w:val="28"/>
          <w:szCs w:val="28"/>
        </w:rPr>
        <w:t>наличие обязательств по софинансированию проекта со стороны Заявителя, частных инвесторов или за счет банковских кредитов в объеме не менее 20 % общего бюджета проекта.</w:t>
      </w:r>
      <w:r w:rsidR="00E94B22" w:rsidRPr="00E94B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5CA52" w14:textId="77777777" w:rsidR="00217D36" w:rsidRPr="008A108B" w:rsidRDefault="00217D36" w:rsidP="00792E96">
      <w:pPr>
        <w:widowControl/>
        <w:numPr>
          <w:ilvl w:val="0"/>
          <w:numId w:val="4"/>
        </w:numPr>
        <w:ind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108B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наличие обязательств Заявителя по повышению производительности труда по отношению к базовому году не менее чем на 10%, 15% и 30% по результатам соответственно первого, второго и третьего годов участия предприятия в Национальном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проекте, далее прирост не менее 5%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к предыдущему году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</w:t>
      </w:r>
    </w:p>
    <w:p w14:paraId="54F10EED" w14:textId="20F6BA09" w:rsidR="00E94B22" w:rsidRPr="008A58D1" w:rsidRDefault="00E94B22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018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A108B">
        <w:rPr>
          <w:rFonts w:ascii="Times New Roman" w:hAnsi="Times New Roman" w:cs="Times New Roman"/>
          <w:sz w:val="28"/>
          <w:szCs w:val="28"/>
        </w:rPr>
        <w:t xml:space="preserve">финансирование проектов осуществляется Фондом 2 совместно с Фондом 1 в соответствии с заключенным соответствующим соглашением. Параметры участия </w:t>
      </w:r>
      <w:r w:rsidRPr="008A58D1">
        <w:rPr>
          <w:rFonts w:ascii="Times New Roman" w:hAnsi="Times New Roman" w:cs="Times New Roman"/>
          <w:sz w:val="28"/>
          <w:szCs w:val="28"/>
        </w:rPr>
        <w:t>каждого из Фондов в софинансировании проектов определяются соглашением, заключаемым между Фондом 2 и Фондом 1;</w:t>
      </w:r>
    </w:p>
    <w:p w14:paraId="22249BE5" w14:textId="77777777" w:rsidR="00217D36" w:rsidRDefault="005C0D96" w:rsidP="00792E96">
      <w:pPr>
        <w:pStyle w:val="25"/>
        <w:shd w:val="clear" w:color="auto" w:fill="auto"/>
        <w:spacing w:after="0" w:line="240" w:lineRule="auto"/>
        <w:ind w:right="2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A1534">
        <w:rPr>
          <w:rFonts w:ascii="Times New Roman" w:hAnsi="Times New Roman" w:cs="Times New Roman"/>
          <w:sz w:val="28"/>
          <w:szCs w:val="28"/>
        </w:rPr>
        <w:t xml:space="preserve">Минимальный и максимальный размер займа определяется отдельным решением Наблюдательного совета Фонда 1. </w:t>
      </w:r>
    </w:p>
    <w:p w14:paraId="5756231B" w14:textId="7B41B0B2" w:rsidR="005C0D96" w:rsidRPr="008A108B" w:rsidRDefault="005C0D96" w:rsidP="00792E96">
      <w:pPr>
        <w:pStyle w:val="25"/>
        <w:shd w:val="clear" w:color="auto" w:fill="auto"/>
        <w:spacing w:after="0" w:line="240" w:lineRule="auto"/>
        <w:ind w:right="2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A1534">
        <w:rPr>
          <w:rFonts w:ascii="Times New Roman" w:hAnsi="Times New Roman" w:cs="Times New Roman"/>
          <w:sz w:val="28"/>
          <w:szCs w:val="28"/>
        </w:rPr>
        <w:t xml:space="preserve">Экспертные советы Фондов при принятии решения о финансировании проекта определяют сумму, порядок предоставления займа (транши) и срок займа, исходя из </w:t>
      </w:r>
      <w:r w:rsidRPr="008A108B">
        <w:rPr>
          <w:rFonts w:ascii="Times New Roman" w:hAnsi="Times New Roman" w:cs="Times New Roman"/>
          <w:sz w:val="28"/>
          <w:szCs w:val="28"/>
        </w:rPr>
        <w:t>особенностей проекта и финансового состояния Заявителя, но не более суммы, запрошенной Заявителем.</w:t>
      </w:r>
    </w:p>
    <w:p w14:paraId="4689225D" w14:textId="77777777" w:rsidR="00217D36" w:rsidRPr="008A108B" w:rsidRDefault="00217D36" w:rsidP="00792E96">
      <w:pPr>
        <w:pStyle w:val="25"/>
        <w:shd w:val="clear" w:color="auto" w:fill="auto"/>
        <w:spacing w:after="0" w:line="240" w:lineRule="auto"/>
        <w:ind w:right="2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8A108B">
        <w:rPr>
          <w:rFonts w:ascii="Times New Roman" w:hAnsi="Times New Roman" w:cs="Times New Roman"/>
          <w:sz w:val="28"/>
          <w:szCs w:val="28"/>
        </w:rPr>
        <w:t xml:space="preserve">Погашение основного долга по займу осуществляется Заявителем равными ежеквартальными платежами в течение последних двух лет срока займа. </w:t>
      </w:r>
    </w:p>
    <w:p w14:paraId="5711F065" w14:textId="7CD2FF5A" w:rsidR="00217D36" w:rsidRPr="008A108B" w:rsidRDefault="00217D36" w:rsidP="00792E96">
      <w:pPr>
        <w:widowControl/>
        <w:numPr>
          <w:ilvl w:val="1"/>
          <w:numId w:val="38"/>
        </w:numPr>
        <w:ind w:left="0"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108B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возврата займа предоставляется в соответствии с видами обеспечения, предусмотренными Стандартом Фонда </w:t>
      </w:r>
      <w:r w:rsidR="008A58D1" w:rsidRPr="008A108B">
        <w:rPr>
          <w:rFonts w:ascii="Times New Roman" w:hAnsi="Times New Roman" w:cs="Times New Roman"/>
          <w:color w:val="auto"/>
          <w:sz w:val="28"/>
          <w:szCs w:val="28"/>
        </w:rPr>
        <w:t xml:space="preserve">1 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№ СФ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82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8A58D1" w:rsidRPr="008A108B">
        <w:rPr>
          <w:rFonts w:ascii="Times New Roman" w:eastAsia="Arial" w:hAnsi="Times New Roman" w:cs="Times New Roman"/>
          <w:color w:val="auto"/>
          <w:sz w:val="28"/>
          <w:szCs w:val="28"/>
        </w:rPr>
        <w:t>«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Порядок обеспечения возврата займов, предоставленных в качестве финансирования проектов</w:t>
      </w:r>
      <w:r w:rsidR="008A58D1" w:rsidRPr="008A108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A108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A108B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136DCE5D" w14:textId="77777777" w:rsidR="006C11F7" w:rsidRPr="006C11F7" w:rsidRDefault="006C11F7" w:rsidP="006C11F7">
      <w:pPr>
        <w:pStyle w:val="af6"/>
        <w:numPr>
          <w:ilvl w:val="1"/>
          <w:numId w:val="38"/>
        </w:numPr>
        <w:tabs>
          <w:tab w:val="left" w:pos="1481"/>
          <w:tab w:val="left" w:pos="1482"/>
          <w:tab w:val="left" w:pos="1894"/>
          <w:tab w:val="left" w:pos="2933"/>
          <w:tab w:val="left" w:pos="4442"/>
          <w:tab w:val="left" w:pos="6519"/>
          <w:tab w:val="left" w:pos="8683"/>
        </w:tabs>
        <w:autoSpaceDE w:val="0"/>
        <w:autoSpaceDN w:val="0"/>
        <w:ind w:left="108" w:right="227" w:firstLine="743"/>
        <w:contextualSpacing w:val="0"/>
        <w:jc w:val="both"/>
        <w:rPr>
          <w:rFonts w:ascii="Times New Roman" w:hAnsi="Times New Roman" w:cs="Times New Roman"/>
          <w:color w:val="007BB8"/>
          <w:sz w:val="28"/>
          <w:szCs w:val="28"/>
        </w:rPr>
      </w:pPr>
      <w:r w:rsidRPr="006C11F7">
        <w:rPr>
          <w:rFonts w:ascii="Times New Roman" w:hAnsi="Times New Roman" w:cs="Times New Roman"/>
          <w:color w:val="007BB8"/>
          <w:sz w:val="28"/>
          <w:szCs w:val="28"/>
        </w:rPr>
        <w:t>Процентная ставка по предоставляемым целевым займам составляет</w:t>
      </w:r>
      <w:bookmarkStart w:id="7" w:name="_Ref147304896"/>
      <w:r w:rsidRPr="006C11F7">
        <w:rPr>
          <w:rStyle w:val="aff5"/>
          <w:rFonts w:ascii="Times New Roman" w:hAnsi="Times New Roman" w:cs="Times New Roman"/>
          <w:color w:val="007BB8"/>
          <w:sz w:val="28"/>
          <w:szCs w:val="28"/>
        </w:rPr>
        <w:footnoteReference w:id="2"/>
      </w:r>
      <w:bookmarkEnd w:id="7"/>
      <w:r w:rsidRPr="006C11F7">
        <w:rPr>
          <w:rFonts w:ascii="Times New Roman" w:hAnsi="Times New Roman" w:cs="Times New Roman"/>
          <w:color w:val="007BB8"/>
          <w:sz w:val="28"/>
          <w:szCs w:val="28"/>
        </w:rPr>
        <w:t>:</w:t>
      </w:r>
    </w:p>
    <w:p w14:paraId="54EEBE03" w14:textId="2E276D7A" w:rsidR="008A108B" w:rsidRPr="006C11F7" w:rsidRDefault="008A108B" w:rsidP="006C11F7">
      <w:pPr>
        <w:pStyle w:val="af6"/>
        <w:widowControl/>
        <w:numPr>
          <w:ilvl w:val="2"/>
          <w:numId w:val="43"/>
        </w:numPr>
        <w:ind w:left="0" w:right="217" w:firstLine="851"/>
        <w:jc w:val="both"/>
        <w:rPr>
          <w:rFonts w:ascii="Times New Roman" w:hAnsi="Times New Roman" w:cs="Times New Roman"/>
          <w:color w:val="007BB8"/>
          <w:sz w:val="28"/>
          <w:szCs w:val="28"/>
        </w:rPr>
      </w:pPr>
      <w:r w:rsidRPr="006C11F7">
        <w:rPr>
          <w:rFonts w:ascii="Times New Roman" w:hAnsi="Times New Roman" w:cs="Times New Roman"/>
          <w:color w:val="007BB8"/>
          <w:sz w:val="28"/>
          <w:szCs w:val="28"/>
        </w:rPr>
        <w:t>3</w:t>
      </w:r>
      <w:r w:rsidR="006C11F7">
        <w:rPr>
          <w:rFonts w:ascii="Times New Roman" w:hAnsi="Times New Roman" w:cs="Times New Roman"/>
          <w:color w:val="007BB8"/>
          <w:sz w:val="28"/>
          <w:szCs w:val="28"/>
        </w:rPr>
        <w:t xml:space="preserve"> (три) процента г</w:t>
      </w:r>
      <w:r w:rsidRPr="006C11F7">
        <w:rPr>
          <w:rFonts w:ascii="Times New Roman" w:hAnsi="Times New Roman" w:cs="Times New Roman"/>
          <w:color w:val="007BB8"/>
          <w:sz w:val="28"/>
          <w:szCs w:val="28"/>
        </w:rPr>
        <w:t>одовых на весь срок займа при условии предоставления на всю сумму займа и на весь срок займа обеспечения в виде независимых гарантий и (или) поручительств лиц, указанных в разделах I, II и III приложения 1 "Виды Основного обеспечения, принимаемого ФРП РФ по финансируемым проектам" к Стандарту ФРП РФ № СФ-И-82;</w:t>
      </w:r>
    </w:p>
    <w:p w14:paraId="65FC5660" w14:textId="334D4484" w:rsidR="008A108B" w:rsidRPr="008A108B" w:rsidRDefault="008A108B" w:rsidP="006C11F7">
      <w:pPr>
        <w:pStyle w:val="af6"/>
        <w:widowControl/>
        <w:numPr>
          <w:ilvl w:val="2"/>
          <w:numId w:val="43"/>
        </w:numPr>
        <w:ind w:left="0" w:right="217" w:firstLine="851"/>
        <w:jc w:val="both"/>
        <w:rPr>
          <w:rFonts w:ascii="Times New Roman" w:hAnsi="Times New Roman" w:cs="Times New Roman"/>
          <w:color w:val="007BB8"/>
          <w:sz w:val="28"/>
          <w:szCs w:val="28"/>
        </w:rPr>
      </w:pPr>
      <w:r w:rsidRPr="008A108B">
        <w:rPr>
          <w:rFonts w:ascii="Times New Roman" w:hAnsi="Times New Roman" w:cs="Times New Roman"/>
          <w:color w:val="007BB8"/>
          <w:sz w:val="28"/>
          <w:szCs w:val="28"/>
        </w:rPr>
        <w:t>5</w:t>
      </w:r>
      <w:r w:rsidR="006C11F7">
        <w:rPr>
          <w:rFonts w:ascii="Times New Roman" w:hAnsi="Times New Roman" w:cs="Times New Roman"/>
          <w:color w:val="007BB8"/>
          <w:sz w:val="28"/>
          <w:szCs w:val="28"/>
        </w:rPr>
        <w:t xml:space="preserve"> (пять) процентов </w:t>
      </w:r>
      <w:r w:rsidRPr="008A108B">
        <w:rPr>
          <w:rFonts w:ascii="Times New Roman" w:hAnsi="Times New Roman" w:cs="Times New Roman"/>
          <w:color w:val="007BB8"/>
          <w:sz w:val="28"/>
          <w:szCs w:val="28"/>
        </w:rPr>
        <w:t>годовых при предоставлении иного обеспечения, соответствующего требованиям Стандарта ФРП РФ № СФ-И-82;</w:t>
      </w:r>
    </w:p>
    <w:p w14:paraId="003A3ACF" w14:textId="1C8A8E93" w:rsidR="008A108B" w:rsidRPr="006C11F7" w:rsidRDefault="008A108B" w:rsidP="006C11F7">
      <w:pPr>
        <w:pStyle w:val="af6"/>
        <w:widowControl/>
        <w:numPr>
          <w:ilvl w:val="2"/>
          <w:numId w:val="43"/>
        </w:numPr>
        <w:ind w:left="0" w:right="217" w:firstLine="851"/>
        <w:jc w:val="both"/>
        <w:rPr>
          <w:rFonts w:ascii="Times New Roman" w:hAnsi="Times New Roman" w:cs="Times New Roman"/>
          <w:color w:val="007BB8"/>
          <w:sz w:val="28"/>
          <w:szCs w:val="28"/>
        </w:rPr>
      </w:pPr>
      <w:r w:rsidRPr="006C11F7">
        <w:rPr>
          <w:rFonts w:ascii="Times New Roman" w:hAnsi="Times New Roman" w:cs="Times New Roman"/>
          <w:color w:val="007BB8"/>
          <w:sz w:val="28"/>
          <w:szCs w:val="28"/>
        </w:rPr>
        <w:t>Указанная ставка подлежит пересмотру, если в течение срока действия договора займа достигнутый Заявителем целевой показатель роста производительности труда за третий год участия в Национальном проекте составил менее 30% по отношению к базовому году. В таком случае процентная ставка устанавливается в размере 7%-годовых и применяется с момента выдачи займа с уплатой дополнительных процентных платежей равномерными квартальными платежами в оставшийся до погашения срок займа.</w:t>
      </w:r>
    </w:p>
    <w:p w14:paraId="47D964FE" w14:textId="72B7CB8F" w:rsidR="00217D36" w:rsidRPr="006C11F7" w:rsidRDefault="00217D36" w:rsidP="00792E96">
      <w:pPr>
        <w:widowControl/>
        <w:numPr>
          <w:ilvl w:val="1"/>
          <w:numId w:val="38"/>
        </w:numPr>
        <w:ind w:left="0"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11F7">
        <w:rPr>
          <w:rFonts w:ascii="Times New Roman" w:hAnsi="Times New Roman" w:cs="Times New Roman"/>
          <w:color w:val="auto"/>
          <w:sz w:val="28"/>
          <w:szCs w:val="28"/>
        </w:rPr>
        <w:t>В случае если между Заявителем и Фонд</w:t>
      </w:r>
      <w:r w:rsidR="008A58D1" w:rsidRPr="006C11F7">
        <w:rPr>
          <w:rFonts w:ascii="Times New Roman" w:hAnsi="Times New Roman" w:cs="Times New Roman"/>
          <w:color w:val="auto"/>
          <w:sz w:val="28"/>
          <w:szCs w:val="28"/>
        </w:rPr>
        <w:t xml:space="preserve">ами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на дату подачи заявки действует договор (договоры) целевого займа или такой договор находится в процессе заключения, то для приема Фонд</w:t>
      </w:r>
      <w:r w:rsidR="008A58D1" w:rsidRPr="006C11F7">
        <w:rPr>
          <w:rFonts w:ascii="Times New Roman" w:hAnsi="Times New Roman" w:cs="Times New Roman"/>
          <w:color w:val="auto"/>
          <w:sz w:val="28"/>
          <w:szCs w:val="28"/>
        </w:rPr>
        <w:t xml:space="preserve">ами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заявки в работу должно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выполняться следующее условие: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 xml:space="preserve">суммарная доля заимствований из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lastRenderedPageBreak/>
        <w:t>средств целевого финансирования Фонда с учетом запрашиваемой суммы займа по вновь заявляемому проекту не должна составлять более 50 % балансовой стоимости активов Заявителя на последнюю отчетную дату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</w:t>
      </w:r>
    </w:p>
    <w:p w14:paraId="34F028C5" w14:textId="77777777" w:rsidR="008857BE" w:rsidRPr="003D33FD" w:rsidRDefault="008857BE" w:rsidP="00792E96">
      <w:pPr>
        <w:pStyle w:val="25"/>
        <w:shd w:val="clear" w:color="auto" w:fill="auto"/>
        <w:tabs>
          <w:tab w:val="left" w:pos="0"/>
        </w:tabs>
        <w:spacing w:after="0" w:line="240" w:lineRule="auto"/>
        <w:ind w:left="709" w:right="20"/>
        <w:jc w:val="both"/>
        <w:rPr>
          <w:rFonts w:ascii="Times New Roman" w:hAnsi="Times New Roman" w:cs="Times New Roman"/>
          <w:sz w:val="28"/>
          <w:szCs w:val="28"/>
        </w:rPr>
      </w:pPr>
    </w:p>
    <w:p w14:paraId="7C58D5CB" w14:textId="56D90194" w:rsidR="009E5846" w:rsidRPr="003D33FD" w:rsidRDefault="009E5846" w:rsidP="006C11F7">
      <w:pPr>
        <w:pStyle w:val="11"/>
        <w:keepNext/>
        <w:keepLines/>
        <w:numPr>
          <w:ilvl w:val="0"/>
          <w:numId w:val="43"/>
        </w:numPr>
        <w:shd w:val="clear" w:color="auto" w:fill="auto"/>
        <w:spacing w:line="240" w:lineRule="auto"/>
        <w:jc w:val="both"/>
        <w:rPr>
          <w:b/>
          <w:i w:val="0"/>
          <w:spacing w:val="0"/>
          <w:sz w:val="28"/>
          <w:szCs w:val="28"/>
        </w:rPr>
      </w:pPr>
      <w:bookmarkStart w:id="8" w:name="bookmark18"/>
      <w:r w:rsidRPr="003D33FD">
        <w:rPr>
          <w:b/>
          <w:i w:val="0"/>
          <w:spacing w:val="0"/>
          <w:sz w:val="28"/>
          <w:szCs w:val="28"/>
        </w:rPr>
        <w:t>Критерии проектов для финансирования</w:t>
      </w:r>
      <w:bookmarkEnd w:id="8"/>
    </w:p>
    <w:p w14:paraId="770ED0D7" w14:textId="77777777" w:rsidR="00112182" w:rsidRPr="003D33FD" w:rsidRDefault="00112182" w:rsidP="00792E96">
      <w:pPr>
        <w:pStyle w:val="11"/>
        <w:keepNext/>
        <w:keepLines/>
        <w:shd w:val="clear" w:color="auto" w:fill="auto"/>
        <w:spacing w:line="240" w:lineRule="auto"/>
        <w:ind w:left="23"/>
        <w:jc w:val="both"/>
        <w:rPr>
          <w:b/>
          <w:i w:val="0"/>
          <w:spacing w:val="0"/>
          <w:sz w:val="28"/>
          <w:szCs w:val="28"/>
        </w:rPr>
      </w:pPr>
    </w:p>
    <w:p w14:paraId="0E6ED14D" w14:textId="1BF11630" w:rsidR="009E5846" w:rsidRPr="006C11F7" w:rsidRDefault="009E5846" w:rsidP="006C11F7">
      <w:pPr>
        <w:pStyle w:val="25"/>
        <w:numPr>
          <w:ilvl w:val="1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F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152D87" w:rsidRPr="003D33FD">
        <w:rPr>
          <w:rFonts w:ascii="Times New Roman" w:hAnsi="Times New Roman" w:cs="Times New Roman"/>
          <w:sz w:val="28"/>
          <w:szCs w:val="28"/>
        </w:rPr>
        <w:t>финансирования</w:t>
      </w:r>
      <w:r w:rsidR="00152D87" w:rsidRPr="005371F2">
        <w:rPr>
          <w:rFonts w:ascii="Times New Roman" w:hAnsi="Times New Roman" w:cs="Times New Roman"/>
          <w:sz w:val="28"/>
          <w:szCs w:val="28"/>
        </w:rPr>
        <w:t xml:space="preserve"> </w:t>
      </w:r>
      <w:r w:rsidRPr="005371F2">
        <w:rPr>
          <w:rFonts w:ascii="Times New Roman" w:hAnsi="Times New Roman" w:cs="Times New Roman"/>
          <w:sz w:val="28"/>
          <w:szCs w:val="28"/>
        </w:rPr>
        <w:t>проектов со стороны Фонд</w:t>
      </w:r>
      <w:r w:rsidR="002E2BE8" w:rsidRPr="005371F2">
        <w:rPr>
          <w:rFonts w:ascii="Times New Roman" w:hAnsi="Times New Roman" w:cs="Times New Roman"/>
          <w:sz w:val="28"/>
          <w:szCs w:val="28"/>
        </w:rPr>
        <w:t xml:space="preserve">ов </w:t>
      </w:r>
      <w:r w:rsidRPr="005371F2">
        <w:rPr>
          <w:rFonts w:ascii="Times New Roman" w:hAnsi="Times New Roman" w:cs="Times New Roman"/>
          <w:sz w:val="28"/>
          <w:szCs w:val="28"/>
        </w:rPr>
        <w:t xml:space="preserve">осуществляется оценка </w:t>
      </w:r>
      <w:r w:rsidRPr="006C11F7">
        <w:rPr>
          <w:rFonts w:ascii="Times New Roman" w:hAnsi="Times New Roman" w:cs="Times New Roman"/>
          <w:sz w:val="28"/>
          <w:szCs w:val="28"/>
        </w:rPr>
        <w:t>проектов на соответствие следующим критериям:</w:t>
      </w:r>
    </w:p>
    <w:p w14:paraId="13A6851D" w14:textId="77777777" w:rsidR="002271FB" w:rsidRPr="006C11F7" w:rsidRDefault="002271FB" w:rsidP="00792E96">
      <w:pPr>
        <w:ind w:right="21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C11F7">
        <w:rPr>
          <w:rFonts w:ascii="Times New Roman" w:hAnsi="Times New Roman" w:cs="Times New Roman"/>
          <w:color w:val="auto"/>
          <w:sz w:val="28"/>
          <w:szCs w:val="28"/>
          <w:u w:val="single" w:color="000000"/>
        </w:rPr>
        <w:t>Программные критерии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(установлены настоящим стандартом):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764D5B36" w14:textId="77777777" w:rsidR="002271FB" w:rsidRPr="006C11F7" w:rsidRDefault="002271FB" w:rsidP="00792E96">
      <w:pPr>
        <w:widowControl/>
        <w:numPr>
          <w:ilvl w:val="0"/>
          <w:numId w:val="39"/>
        </w:numPr>
        <w:ind w:left="0" w:right="21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11F7">
        <w:rPr>
          <w:rFonts w:ascii="Times New Roman" w:hAnsi="Times New Roman" w:cs="Times New Roman"/>
          <w:color w:val="auto"/>
          <w:sz w:val="28"/>
          <w:szCs w:val="28"/>
        </w:rPr>
        <w:t>рыночная перспективность продукции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(п. 4.2);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10B110DE" w14:textId="77777777" w:rsidR="002271FB" w:rsidRPr="006C11F7" w:rsidRDefault="002271FB" w:rsidP="00792E96">
      <w:pPr>
        <w:widowControl/>
        <w:numPr>
          <w:ilvl w:val="0"/>
          <w:numId w:val="39"/>
        </w:numPr>
        <w:ind w:left="0" w:right="21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11F7">
        <w:rPr>
          <w:rFonts w:ascii="Times New Roman" w:hAnsi="Times New Roman" w:cs="Times New Roman"/>
          <w:color w:val="auto"/>
          <w:sz w:val="28"/>
          <w:szCs w:val="28"/>
        </w:rPr>
        <w:t>соответствие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положениям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Национального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(п. 4.3);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73E0DE00" w14:textId="77777777" w:rsidR="002271FB" w:rsidRPr="006C11F7" w:rsidRDefault="002271FB" w:rsidP="00792E96">
      <w:pPr>
        <w:widowControl/>
        <w:numPr>
          <w:ilvl w:val="0"/>
          <w:numId w:val="39"/>
        </w:numPr>
        <w:ind w:left="0" w:right="21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11F7">
        <w:rPr>
          <w:rFonts w:ascii="Times New Roman" w:hAnsi="Times New Roman" w:cs="Times New Roman"/>
          <w:color w:val="auto"/>
          <w:sz w:val="28"/>
          <w:szCs w:val="28"/>
        </w:rPr>
        <w:t>производственная обоснованность проекта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(п. 4.4),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 </w:t>
      </w:r>
    </w:p>
    <w:p w14:paraId="474B85EE" w14:textId="0D09D602" w:rsidR="002271FB" w:rsidRPr="006C11F7" w:rsidRDefault="002271FB" w:rsidP="00792E96">
      <w:pPr>
        <w:ind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11F7">
        <w:rPr>
          <w:rFonts w:ascii="Times New Roman" w:hAnsi="Times New Roman" w:cs="Times New Roman"/>
          <w:color w:val="auto"/>
          <w:sz w:val="28"/>
          <w:szCs w:val="28"/>
          <w:u w:val="single" w:color="000000"/>
        </w:rPr>
        <w:t>Базовые критерии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(установлены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стандартом Фонда 1 № СФ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>-242</w:t>
      </w:r>
      <w:r w:rsidRPr="006C11F7">
        <w:rPr>
          <w:rFonts w:ascii="Times New Roman" w:hAnsi="Times New Roman" w:cs="Times New Roman"/>
          <w:color w:val="auto"/>
          <w:sz w:val="28"/>
          <w:szCs w:val="28"/>
        </w:rPr>
        <w:t>):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375DC4AB" w14:textId="77777777" w:rsidR="002271FB" w:rsidRPr="006C11F7" w:rsidRDefault="002271FB" w:rsidP="00792E96">
      <w:pPr>
        <w:widowControl/>
        <w:numPr>
          <w:ilvl w:val="0"/>
          <w:numId w:val="39"/>
        </w:numPr>
        <w:ind w:left="0" w:right="21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11F7">
        <w:rPr>
          <w:rFonts w:ascii="Times New Roman" w:hAnsi="Times New Roman" w:cs="Times New Roman"/>
          <w:color w:val="auto"/>
          <w:sz w:val="28"/>
          <w:szCs w:val="28"/>
        </w:rPr>
        <w:t xml:space="preserve">финансово-экономическая устойчивость проекта (оценка проводится в соответствии с п. 4.5 настоящего стандарта); </w:t>
      </w:r>
    </w:p>
    <w:p w14:paraId="234E995B" w14:textId="77777777" w:rsidR="002271FB" w:rsidRPr="006C11F7" w:rsidRDefault="002271FB" w:rsidP="00792E96">
      <w:pPr>
        <w:widowControl/>
        <w:numPr>
          <w:ilvl w:val="0"/>
          <w:numId w:val="39"/>
        </w:numPr>
        <w:ind w:left="0" w:right="21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11F7">
        <w:rPr>
          <w:rFonts w:ascii="Times New Roman" w:hAnsi="Times New Roman" w:cs="Times New Roman"/>
          <w:color w:val="auto"/>
          <w:sz w:val="28"/>
          <w:szCs w:val="28"/>
        </w:rPr>
        <w:t xml:space="preserve">финансовая состоятельность Заявителя (п. 3.4 стандарта № СФ-И-242); </w:t>
      </w:r>
    </w:p>
    <w:p w14:paraId="195E0B9B" w14:textId="77777777" w:rsidR="002271FB" w:rsidRPr="006C11F7" w:rsidRDefault="002271FB" w:rsidP="00792E96">
      <w:pPr>
        <w:widowControl/>
        <w:numPr>
          <w:ilvl w:val="0"/>
          <w:numId w:val="39"/>
        </w:numPr>
        <w:ind w:left="0" w:right="21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11F7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юридическая состоятельность Заявителя (п. 3.5 стандарта № СФ-И-242); </w:t>
      </w:r>
    </w:p>
    <w:p w14:paraId="47F00117" w14:textId="77777777" w:rsidR="002271FB" w:rsidRPr="006C11F7" w:rsidRDefault="002271FB" w:rsidP="00792E96">
      <w:pPr>
        <w:widowControl/>
        <w:numPr>
          <w:ilvl w:val="0"/>
          <w:numId w:val="39"/>
        </w:numPr>
        <w:ind w:left="0" w:right="21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11F7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юридическая состоятельность лиц, предоставивших обеспечение (п. 3.6 стандарта № СФ-И-242); </w:t>
      </w:r>
    </w:p>
    <w:p w14:paraId="5D66A9A5" w14:textId="77777777" w:rsidR="002271FB" w:rsidRPr="006C11F7" w:rsidRDefault="002271FB" w:rsidP="00792E96">
      <w:pPr>
        <w:widowControl/>
        <w:numPr>
          <w:ilvl w:val="0"/>
          <w:numId w:val="39"/>
        </w:numPr>
        <w:ind w:left="0" w:right="21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11F7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юридическая состоятельность ключевых исполнителей и схемы реализации проекта (п. 3.7 стандарта № СФ-И-242); </w:t>
      </w:r>
    </w:p>
    <w:p w14:paraId="4686F40F" w14:textId="77777777" w:rsidR="002271FB" w:rsidRPr="006C11F7" w:rsidRDefault="002271FB" w:rsidP="00792E96">
      <w:pPr>
        <w:widowControl/>
        <w:numPr>
          <w:ilvl w:val="0"/>
          <w:numId w:val="39"/>
        </w:numPr>
        <w:ind w:left="0" w:right="21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11F7">
        <w:rPr>
          <w:rFonts w:ascii="Times New Roman" w:hAnsi="Times New Roman" w:cs="Times New Roman"/>
          <w:color w:val="auto"/>
          <w:sz w:val="28"/>
          <w:szCs w:val="28"/>
        </w:rPr>
        <w:t xml:space="preserve">качество и достаточность обеспечения возврата займа (п. 3.8 стандарта № СФ-И-242). </w:t>
      </w:r>
    </w:p>
    <w:p w14:paraId="424DCA7A" w14:textId="77777777" w:rsidR="002271FB" w:rsidRPr="006C11F7" w:rsidRDefault="002271FB" w:rsidP="00792E96">
      <w:pPr>
        <w:ind w:right="217"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6C11F7">
        <w:rPr>
          <w:rFonts w:ascii="Times New Roman" w:hAnsi="Times New Roman" w:cs="Times New Roman"/>
          <w:color w:val="auto"/>
          <w:sz w:val="28"/>
          <w:szCs w:val="28"/>
        </w:rPr>
        <w:t>Для оценки соответствия проекта указанным критериям отбора осуществляется экспертиза по установленным в составе каждого из критериев параметрам</w:t>
      </w:r>
      <w:r w:rsidRPr="006C11F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</w:t>
      </w:r>
    </w:p>
    <w:p w14:paraId="0E45A31C" w14:textId="77777777" w:rsidR="006C11F7" w:rsidRPr="006C11F7" w:rsidRDefault="006C11F7" w:rsidP="006C11F7">
      <w:pPr>
        <w:pStyle w:val="25"/>
        <w:numPr>
          <w:ilvl w:val="1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color w:val="007BB8"/>
          <w:sz w:val="28"/>
          <w:szCs w:val="28"/>
        </w:rPr>
      </w:pPr>
      <w:r w:rsidRPr="006C11F7">
        <w:rPr>
          <w:rFonts w:ascii="Times New Roman" w:hAnsi="Times New Roman" w:cs="Times New Roman"/>
          <w:color w:val="007BB8"/>
          <w:sz w:val="28"/>
          <w:szCs w:val="28"/>
        </w:rPr>
        <w:t xml:space="preserve">Для оценки соответствия проекта критерию "Рыночная перспективность продукции" осуществляется, в частности, экспертиза соответствия проекта одному или нескольким из следующих параметров: </w:t>
      </w:r>
    </w:p>
    <w:p w14:paraId="70326940" w14:textId="77777777" w:rsidR="006C11F7" w:rsidRPr="006C11F7" w:rsidRDefault="006C11F7" w:rsidP="006C11F7">
      <w:pPr>
        <w:pStyle w:val="af6"/>
        <w:numPr>
          <w:ilvl w:val="0"/>
          <w:numId w:val="41"/>
        </w:numPr>
        <w:tabs>
          <w:tab w:val="left" w:pos="1112"/>
        </w:tabs>
        <w:autoSpaceDE w:val="0"/>
        <w:autoSpaceDN w:val="0"/>
        <w:ind w:left="0" w:right="1" w:firstLine="851"/>
        <w:contextualSpacing w:val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C11F7">
        <w:rPr>
          <w:rFonts w:ascii="Times New Roman" w:hAnsi="Times New Roman" w:cs="Times New Roman"/>
          <w:color w:val="0070C0"/>
          <w:sz w:val="28"/>
          <w:szCs w:val="28"/>
        </w:rPr>
        <w:t>текущее состояние применяемой технологии и производственных активов предприятия;</w:t>
      </w:r>
    </w:p>
    <w:p w14:paraId="58FCBC3A" w14:textId="77777777" w:rsidR="006C11F7" w:rsidRPr="006C11F7" w:rsidRDefault="006C11F7" w:rsidP="006C11F7">
      <w:pPr>
        <w:pStyle w:val="af6"/>
        <w:numPr>
          <w:ilvl w:val="0"/>
          <w:numId w:val="41"/>
        </w:numPr>
        <w:tabs>
          <w:tab w:val="left" w:pos="1112"/>
        </w:tabs>
        <w:autoSpaceDE w:val="0"/>
        <w:autoSpaceDN w:val="0"/>
        <w:ind w:left="0" w:right="1" w:firstLine="851"/>
        <w:contextualSpacing w:val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C11F7">
        <w:rPr>
          <w:rFonts w:ascii="Times New Roman" w:hAnsi="Times New Roman" w:cs="Times New Roman"/>
          <w:color w:val="0070C0"/>
          <w:sz w:val="28"/>
          <w:szCs w:val="28"/>
        </w:rPr>
        <w:t>подтверждение необходимости проведения заявленных мероприятий, в том числе приобретение указанного в проекте оборудования, для целей повышения производительности труда;</w:t>
      </w:r>
    </w:p>
    <w:p w14:paraId="72CDE033" w14:textId="77777777" w:rsidR="006C11F7" w:rsidRPr="006C11F7" w:rsidRDefault="006C11F7" w:rsidP="006C11F7">
      <w:pPr>
        <w:pStyle w:val="af6"/>
        <w:numPr>
          <w:ilvl w:val="0"/>
          <w:numId w:val="41"/>
        </w:numPr>
        <w:tabs>
          <w:tab w:val="left" w:pos="1112"/>
        </w:tabs>
        <w:autoSpaceDE w:val="0"/>
        <w:autoSpaceDN w:val="0"/>
        <w:ind w:left="0" w:right="1" w:firstLine="851"/>
        <w:contextualSpacing w:val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C11F7">
        <w:rPr>
          <w:rFonts w:ascii="Times New Roman" w:hAnsi="Times New Roman" w:cs="Times New Roman"/>
          <w:color w:val="0070C0"/>
          <w:sz w:val="28"/>
          <w:szCs w:val="28"/>
        </w:rPr>
        <w:t>соответствие проекта основной деятельности компании и ее бизнес- стратегии, стратегическая важность проекта для компании, заинтересованность компании в его реализации;</w:t>
      </w:r>
    </w:p>
    <w:p w14:paraId="5F1EEA47" w14:textId="77777777" w:rsidR="006C11F7" w:rsidRPr="006C11F7" w:rsidRDefault="006C11F7" w:rsidP="006C11F7">
      <w:pPr>
        <w:pStyle w:val="af6"/>
        <w:numPr>
          <w:ilvl w:val="0"/>
          <w:numId w:val="41"/>
        </w:numPr>
        <w:tabs>
          <w:tab w:val="left" w:pos="1112"/>
        </w:tabs>
        <w:autoSpaceDE w:val="0"/>
        <w:autoSpaceDN w:val="0"/>
        <w:ind w:left="0" w:right="1" w:firstLine="851"/>
        <w:contextualSpacing w:val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C11F7">
        <w:rPr>
          <w:rFonts w:ascii="Times New Roman" w:hAnsi="Times New Roman" w:cs="Times New Roman"/>
          <w:color w:val="0070C0"/>
          <w:sz w:val="28"/>
          <w:szCs w:val="28"/>
        </w:rPr>
        <w:t>наличие материально-технической базы для реализации проекта;</w:t>
      </w:r>
    </w:p>
    <w:p w14:paraId="400E9968" w14:textId="77777777" w:rsidR="006C11F7" w:rsidRPr="006C11F7" w:rsidRDefault="006C11F7" w:rsidP="006C11F7">
      <w:pPr>
        <w:pStyle w:val="af6"/>
        <w:numPr>
          <w:ilvl w:val="0"/>
          <w:numId w:val="41"/>
        </w:numPr>
        <w:tabs>
          <w:tab w:val="left" w:pos="1112"/>
        </w:tabs>
        <w:autoSpaceDE w:val="0"/>
        <w:autoSpaceDN w:val="0"/>
        <w:ind w:left="0" w:right="1" w:firstLine="851"/>
        <w:contextualSpacing w:val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C11F7">
        <w:rPr>
          <w:rFonts w:ascii="Times New Roman" w:hAnsi="Times New Roman" w:cs="Times New Roman"/>
          <w:color w:val="0070C0"/>
          <w:sz w:val="28"/>
          <w:szCs w:val="28"/>
        </w:rPr>
        <w:t>наличие необходимых для реализации проекта компетенций, профессиональная репутация проектной команды Заявителя.</w:t>
      </w:r>
    </w:p>
    <w:p w14:paraId="0B200F0A" w14:textId="77777777" w:rsidR="006C11F7" w:rsidRPr="006C11F7" w:rsidRDefault="006C11F7" w:rsidP="006C11F7">
      <w:pPr>
        <w:tabs>
          <w:tab w:val="left" w:pos="1386"/>
        </w:tabs>
        <w:ind w:right="210" w:firstLine="709"/>
        <w:jc w:val="both"/>
        <w:rPr>
          <w:rFonts w:ascii="Times New Roman" w:hAnsi="Times New Roman" w:cs="Times New Roman"/>
          <w:color w:val="007BB8"/>
          <w:sz w:val="28"/>
          <w:szCs w:val="28"/>
        </w:rPr>
      </w:pPr>
      <w:r w:rsidRPr="006C11F7">
        <w:rPr>
          <w:rFonts w:ascii="Times New Roman" w:hAnsi="Times New Roman" w:cs="Times New Roman"/>
          <w:color w:val="007BB8"/>
          <w:sz w:val="28"/>
          <w:szCs w:val="28"/>
        </w:rPr>
        <w:t>В случае привлечения для реализации проекта ключевого исполнителя в составе настоящего критерия также осуществляется экспертиза производственной обоснованности привлечения ключевого исполнителя в соответствии с п. 3.2.1 стандарта Фонда № СФ-И-242.</w:t>
      </w:r>
    </w:p>
    <w:p w14:paraId="5C731599" w14:textId="2CFED32A" w:rsidR="008A1534" w:rsidRPr="00813A7A" w:rsidRDefault="008A1534" w:rsidP="006C11F7">
      <w:pPr>
        <w:pStyle w:val="25"/>
        <w:numPr>
          <w:ilvl w:val="1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 xml:space="preserve">Для оценки соответствия проекта критерию </w:t>
      </w:r>
      <w:r w:rsidR="002647B2" w:rsidRPr="00813A7A">
        <w:rPr>
          <w:rFonts w:ascii="Times New Roman" w:hAnsi="Times New Roman" w:cs="Times New Roman"/>
          <w:sz w:val="28"/>
          <w:szCs w:val="28"/>
        </w:rPr>
        <w:t>«</w:t>
      </w:r>
      <w:r w:rsidRPr="00813A7A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Pr="00813A7A">
        <w:rPr>
          <w:rFonts w:ascii="Times New Roman" w:hAnsi="Times New Roman" w:cs="Times New Roman"/>
          <w:sz w:val="28"/>
          <w:szCs w:val="28"/>
        </w:rPr>
        <w:lastRenderedPageBreak/>
        <w:t>проекта положениям Национального проекта</w:t>
      </w:r>
      <w:r w:rsidR="002647B2" w:rsidRPr="00813A7A">
        <w:rPr>
          <w:rFonts w:ascii="Times New Roman" w:hAnsi="Times New Roman" w:cs="Times New Roman"/>
          <w:sz w:val="28"/>
          <w:szCs w:val="28"/>
        </w:rPr>
        <w:t>»</w:t>
      </w:r>
      <w:r w:rsidRPr="00813A7A">
        <w:rPr>
          <w:rFonts w:ascii="Times New Roman" w:hAnsi="Times New Roman" w:cs="Times New Roman"/>
          <w:sz w:val="28"/>
          <w:szCs w:val="28"/>
        </w:rPr>
        <w:t xml:space="preserve"> осуществляется, в частности, экспертиза по следующим параметрам:</w:t>
      </w:r>
    </w:p>
    <w:p w14:paraId="46106786" w14:textId="77777777" w:rsidR="008A1534" w:rsidRPr="008B7416" w:rsidRDefault="008A1534" w:rsidP="00792E96">
      <w:pPr>
        <w:widowControl/>
        <w:numPr>
          <w:ilvl w:val="0"/>
          <w:numId w:val="39"/>
        </w:numPr>
        <w:ind w:left="0" w:right="21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5162">
        <w:rPr>
          <w:rFonts w:ascii="Times New Roman" w:hAnsi="Times New Roman" w:cs="Times New Roman"/>
          <w:color w:val="auto"/>
          <w:sz w:val="28"/>
          <w:szCs w:val="28"/>
        </w:rPr>
        <w:t xml:space="preserve">подтверждение 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наличия Соглашения;</w:t>
      </w:r>
    </w:p>
    <w:p w14:paraId="7BB0399A" w14:textId="77777777" w:rsidR="00395162" w:rsidRPr="008B7416" w:rsidRDefault="00395162" w:rsidP="00792E96">
      <w:pPr>
        <w:widowControl/>
        <w:numPr>
          <w:ilvl w:val="0"/>
          <w:numId w:val="39"/>
        </w:numPr>
        <w:ind w:left="0" w:right="21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t xml:space="preserve">подтверждение наличия полученного в установленном порядке сертификата ФЦК или подписанного Протокола о выполнении мероприятий по созданию (оптимизации) потока образца ключевого продукта по Соглашению; </w:t>
      </w:r>
    </w:p>
    <w:p w14:paraId="7E604A74" w14:textId="77777777" w:rsidR="008A1534" w:rsidRPr="008B7416" w:rsidRDefault="008A1534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014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B7416">
        <w:rPr>
          <w:rFonts w:ascii="Times New Roman" w:hAnsi="Times New Roman" w:cs="Times New Roman"/>
          <w:sz w:val="28"/>
          <w:szCs w:val="28"/>
        </w:rPr>
        <w:t>наличие разработанного комплекса мер по повышению производительности труда, их обоснование;</w:t>
      </w:r>
    </w:p>
    <w:p w14:paraId="4F154EFB" w14:textId="77777777" w:rsidR="008A1534" w:rsidRPr="008B7416" w:rsidRDefault="008A1534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014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B7416">
        <w:rPr>
          <w:rFonts w:ascii="Times New Roman" w:hAnsi="Times New Roman" w:cs="Times New Roman"/>
          <w:sz w:val="28"/>
          <w:szCs w:val="28"/>
        </w:rPr>
        <w:t>обоснованность графика и сроков мероприятий, направленных на повышение производительности труда, их соответствие целям и задачам региональных программ (региональных проектов) повышения производительности труда.</w:t>
      </w:r>
    </w:p>
    <w:p w14:paraId="72E3C87F" w14:textId="6669315F" w:rsidR="00395162" w:rsidRPr="008B7416" w:rsidRDefault="00395162" w:rsidP="00792E96">
      <w:pPr>
        <w:pStyle w:val="af6"/>
        <w:ind w:left="0" w:right="217" w:firstLine="709"/>
        <w:jc w:val="both"/>
        <w:rPr>
          <w:rFonts w:ascii="Times New Roman" w:hAnsi="Times New Roman" w:cs="Times New Roman"/>
          <w:color w:val="auto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t>Для целей соответствия критерию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«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Соответствие проекта положениям Национального проекта» является обязательным соответствие проекта указанным выше первому и второму параметрам на момент проведения экспертизы</w:t>
      </w:r>
      <w:r w:rsidRPr="008B7416">
        <w:rPr>
          <w:rFonts w:ascii="Times New Roman" w:hAnsi="Times New Roman" w:cs="Times New Roman"/>
          <w:color w:val="auto"/>
          <w:vertAlign w:val="superscript"/>
        </w:rPr>
        <w:footnoteReference w:id="3"/>
      </w:r>
      <w:r w:rsidRPr="008B7416">
        <w:rPr>
          <w:rFonts w:ascii="Times New Roman" w:eastAsia="Arial" w:hAnsi="Times New Roman" w:cs="Times New Roman"/>
          <w:color w:val="auto"/>
        </w:rPr>
        <w:t xml:space="preserve">. </w:t>
      </w:r>
    </w:p>
    <w:p w14:paraId="019A29A7" w14:textId="622D249F" w:rsidR="002647B2" w:rsidRPr="00813A7A" w:rsidRDefault="002647B2" w:rsidP="006C11F7">
      <w:pPr>
        <w:pStyle w:val="25"/>
        <w:numPr>
          <w:ilvl w:val="1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16">
        <w:rPr>
          <w:rFonts w:ascii="Times New Roman" w:hAnsi="Times New Roman" w:cs="Times New Roman"/>
          <w:sz w:val="28"/>
          <w:szCs w:val="28"/>
        </w:rPr>
        <w:t>Для оценки соответствия проекта критерию «Производственная обоснованность проекта» осущ</w:t>
      </w:r>
      <w:r w:rsidRPr="00813A7A">
        <w:rPr>
          <w:rFonts w:ascii="Times New Roman" w:hAnsi="Times New Roman" w:cs="Times New Roman"/>
          <w:sz w:val="28"/>
          <w:szCs w:val="28"/>
        </w:rPr>
        <w:t>ествляется, в частности, экспертиза по следующим параметрам:</w:t>
      </w:r>
    </w:p>
    <w:p w14:paraId="123CA4FE" w14:textId="77777777" w:rsidR="002647B2" w:rsidRPr="00813A7A" w:rsidRDefault="002647B2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014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>текущее состояние применяемой технологии и производственных активов предприятия;</w:t>
      </w:r>
    </w:p>
    <w:p w14:paraId="3B925607" w14:textId="77777777" w:rsidR="002647B2" w:rsidRPr="00813A7A" w:rsidRDefault="002647B2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014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>подтверждение необходимости проведения заявленных мероприятий, в том числе приобретение указанного в проекте оборудования, для целей повышения производительности труда;</w:t>
      </w:r>
    </w:p>
    <w:p w14:paraId="77FB20E5" w14:textId="77777777" w:rsidR="002647B2" w:rsidRPr="00813A7A" w:rsidRDefault="002647B2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014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>соответствие проекта основной деятельности компании и ее бизнес-стратегии, стратегическая важность проекта для компании, заинтересованность компании в его реализации;</w:t>
      </w:r>
    </w:p>
    <w:p w14:paraId="7829EB52" w14:textId="77777777" w:rsidR="002647B2" w:rsidRPr="00813A7A" w:rsidRDefault="002647B2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014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>наличие материально-технической базы для реализации проекта;</w:t>
      </w:r>
    </w:p>
    <w:p w14:paraId="7B35ABFC" w14:textId="77777777" w:rsidR="002647B2" w:rsidRPr="008B7416" w:rsidRDefault="002647B2" w:rsidP="00792E96">
      <w:pPr>
        <w:pStyle w:val="25"/>
        <w:numPr>
          <w:ilvl w:val="0"/>
          <w:numId w:val="4"/>
        </w:numPr>
        <w:shd w:val="clear" w:color="auto" w:fill="auto"/>
        <w:tabs>
          <w:tab w:val="left" w:pos="1014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 xml:space="preserve">наличие необходимых для реализации проекта компетенций, </w:t>
      </w:r>
      <w:r w:rsidRPr="008B7416">
        <w:rPr>
          <w:rFonts w:ascii="Times New Roman" w:hAnsi="Times New Roman" w:cs="Times New Roman"/>
          <w:sz w:val="28"/>
          <w:szCs w:val="28"/>
        </w:rPr>
        <w:t>профессиональная репутация проектной команды Заявителя.</w:t>
      </w:r>
    </w:p>
    <w:p w14:paraId="2546A344" w14:textId="07D1BF79" w:rsidR="005650E9" w:rsidRPr="008B7416" w:rsidRDefault="005650E9" w:rsidP="00792E96">
      <w:pPr>
        <w:pStyle w:val="af6"/>
        <w:ind w:left="0" w:right="217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t>В случае привлечения для реализации проекта ключевого исполнителя в составе настоящего критерия также осуществляется экспертиза производственной обоснованности привлечения ключевого исполнителя в соответствии с п. 3.2.1 стандарта Фонда 1 № СФ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-242. </w:t>
      </w:r>
    </w:p>
    <w:p w14:paraId="5E53244A" w14:textId="77777777" w:rsidR="00114F2B" w:rsidRPr="008B7416" w:rsidRDefault="009E5846" w:rsidP="006C11F7">
      <w:pPr>
        <w:pStyle w:val="25"/>
        <w:numPr>
          <w:ilvl w:val="1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16">
        <w:rPr>
          <w:rFonts w:ascii="Times New Roman" w:hAnsi="Times New Roman" w:cs="Times New Roman"/>
          <w:sz w:val="28"/>
          <w:szCs w:val="28"/>
        </w:rPr>
        <w:t xml:space="preserve">Для оценки соответствия проекта критерию </w:t>
      </w:r>
      <w:r w:rsidR="002D669B" w:rsidRPr="008B7416">
        <w:rPr>
          <w:rFonts w:ascii="Times New Roman" w:hAnsi="Times New Roman" w:cs="Times New Roman"/>
          <w:sz w:val="28"/>
          <w:szCs w:val="28"/>
        </w:rPr>
        <w:t>«</w:t>
      </w:r>
      <w:r w:rsidRPr="008B7416">
        <w:rPr>
          <w:rFonts w:ascii="Times New Roman" w:hAnsi="Times New Roman" w:cs="Times New Roman"/>
          <w:sz w:val="28"/>
          <w:szCs w:val="28"/>
        </w:rPr>
        <w:t>Финансово-экономическая устойчивость проекта</w:t>
      </w:r>
      <w:r w:rsidR="002D669B" w:rsidRPr="008B7416">
        <w:rPr>
          <w:rFonts w:ascii="Times New Roman" w:hAnsi="Times New Roman" w:cs="Times New Roman"/>
          <w:sz w:val="28"/>
          <w:szCs w:val="28"/>
        </w:rPr>
        <w:t>»</w:t>
      </w:r>
      <w:r w:rsidRPr="008B7416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5650E9" w:rsidRPr="008B7416">
        <w:rPr>
          <w:rFonts w:ascii="Times New Roman" w:hAnsi="Times New Roman" w:cs="Times New Roman"/>
          <w:sz w:val="28"/>
          <w:szCs w:val="28"/>
        </w:rPr>
        <w:t xml:space="preserve"> в соответствии с п. 3.3. стандарта Фонда 1 № СФ-И-242 (за исключением следующего: не проводится оценка по параметру «Сумма чистого дисконтированного денежного потока, генерируемого проектом (net present value, NPV), положительна»), либо в соответствии с п. 3.3.1 указанного стандарта (при условии предоставления обеспечения, перечисленного в данном пункте стандарта).  </w:t>
      </w:r>
    </w:p>
    <w:p w14:paraId="256EEC1D" w14:textId="77777777" w:rsidR="0074676D" w:rsidRPr="003D33FD" w:rsidRDefault="0074676D" w:rsidP="00792E96">
      <w:pPr>
        <w:pStyle w:val="25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2B64D1E7" w14:textId="77777777" w:rsidR="009E5846" w:rsidRPr="003D33FD" w:rsidRDefault="009E5846" w:rsidP="006C11F7">
      <w:pPr>
        <w:pStyle w:val="11"/>
        <w:keepNext/>
        <w:keepLines/>
        <w:numPr>
          <w:ilvl w:val="0"/>
          <w:numId w:val="43"/>
        </w:numPr>
        <w:shd w:val="clear" w:color="auto" w:fill="auto"/>
        <w:spacing w:line="240" w:lineRule="auto"/>
        <w:jc w:val="both"/>
        <w:rPr>
          <w:b/>
          <w:i w:val="0"/>
          <w:color w:val="auto"/>
          <w:spacing w:val="0"/>
          <w:sz w:val="28"/>
          <w:szCs w:val="28"/>
        </w:rPr>
      </w:pPr>
      <w:bookmarkStart w:id="9" w:name="bookmark20"/>
      <w:r w:rsidRPr="003D33FD">
        <w:rPr>
          <w:b/>
          <w:i w:val="0"/>
          <w:color w:val="auto"/>
          <w:spacing w:val="0"/>
          <w:sz w:val="28"/>
          <w:szCs w:val="28"/>
        </w:rPr>
        <w:lastRenderedPageBreak/>
        <w:t>Направления целевого использования средств финансирования проекта</w:t>
      </w:r>
      <w:bookmarkEnd w:id="9"/>
    </w:p>
    <w:p w14:paraId="55D55BB1" w14:textId="77777777" w:rsidR="00980A23" w:rsidRPr="003D33FD" w:rsidRDefault="00980A23" w:rsidP="00792E96">
      <w:pPr>
        <w:pStyle w:val="11"/>
        <w:keepNext/>
        <w:keepLines/>
        <w:shd w:val="clear" w:color="auto" w:fill="auto"/>
        <w:spacing w:line="240" w:lineRule="auto"/>
        <w:ind w:left="585"/>
        <w:jc w:val="both"/>
        <w:rPr>
          <w:b/>
          <w:i w:val="0"/>
          <w:color w:val="auto"/>
          <w:spacing w:val="0"/>
          <w:sz w:val="28"/>
          <w:szCs w:val="28"/>
        </w:rPr>
      </w:pPr>
    </w:p>
    <w:p w14:paraId="752B67CB" w14:textId="77777777" w:rsidR="009E5846" w:rsidRPr="008B7416" w:rsidRDefault="009E5846" w:rsidP="00792E96">
      <w:pPr>
        <w:pStyle w:val="25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FD">
        <w:rPr>
          <w:rFonts w:ascii="Times New Roman" w:hAnsi="Times New Roman" w:cs="Times New Roman"/>
          <w:sz w:val="28"/>
          <w:szCs w:val="28"/>
        </w:rPr>
        <w:t>Средства, пол</w:t>
      </w:r>
      <w:r w:rsidRPr="00327FFE">
        <w:rPr>
          <w:rFonts w:ascii="Times New Roman" w:hAnsi="Times New Roman" w:cs="Times New Roman"/>
          <w:sz w:val="28"/>
          <w:szCs w:val="28"/>
        </w:rPr>
        <w:t>ученные для финансирования проекта со стороны Фонд</w:t>
      </w:r>
      <w:r w:rsidR="00C97ACD" w:rsidRPr="00327FFE">
        <w:rPr>
          <w:rFonts w:ascii="Times New Roman" w:hAnsi="Times New Roman" w:cs="Times New Roman"/>
          <w:sz w:val="28"/>
          <w:szCs w:val="28"/>
        </w:rPr>
        <w:t>ов</w:t>
      </w:r>
      <w:r w:rsidRPr="00327FFE">
        <w:rPr>
          <w:rFonts w:ascii="Times New Roman" w:hAnsi="Times New Roman" w:cs="Times New Roman"/>
          <w:sz w:val="28"/>
          <w:szCs w:val="28"/>
        </w:rPr>
        <w:t xml:space="preserve">, могут быть направлены на </w:t>
      </w:r>
      <w:r w:rsidRPr="008B7416">
        <w:rPr>
          <w:rFonts w:ascii="Times New Roman" w:hAnsi="Times New Roman" w:cs="Times New Roman"/>
          <w:sz w:val="28"/>
          <w:szCs w:val="28"/>
        </w:rPr>
        <w:t>реализацию следующих мероприятий:</w:t>
      </w:r>
    </w:p>
    <w:p w14:paraId="1D39D66D" w14:textId="4E986735" w:rsidR="009E5846" w:rsidRPr="008B7416" w:rsidRDefault="009E5846" w:rsidP="006C11F7">
      <w:pPr>
        <w:pStyle w:val="25"/>
        <w:numPr>
          <w:ilvl w:val="1"/>
          <w:numId w:val="43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16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2461CF" w:rsidRPr="008B7416">
        <w:rPr>
          <w:rFonts w:ascii="Times New Roman" w:hAnsi="Times New Roman" w:cs="Times New Roman"/>
          <w:sz w:val="28"/>
          <w:szCs w:val="28"/>
        </w:rPr>
        <w:t xml:space="preserve">/ трансфер </w:t>
      </w:r>
      <w:r w:rsidRPr="008B7416">
        <w:rPr>
          <w:rFonts w:ascii="Times New Roman" w:hAnsi="Times New Roman" w:cs="Times New Roman"/>
          <w:sz w:val="28"/>
          <w:szCs w:val="28"/>
        </w:rPr>
        <w:t>технологии, включая:</w:t>
      </w:r>
    </w:p>
    <w:p w14:paraId="4EE3DADB" w14:textId="55641CB8" w:rsidR="0074676D" w:rsidRPr="00813A7A" w:rsidRDefault="0074676D" w:rsidP="00792E96">
      <w:pPr>
        <w:pStyle w:val="af6"/>
        <w:tabs>
          <w:tab w:val="left" w:pos="0"/>
          <w:tab w:val="left" w:pos="993"/>
        </w:tabs>
        <w:ind w:left="585" w:firstLine="4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5.1.1. опытно-конструкторские </w:t>
      </w:r>
      <w:r w:rsidRPr="00813A7A">
        <w:rPr>
          <w:rFonts w:ascii="Times New Roman" w:eastAsia="Times New Roman" w:hAnsi="Times New Roman" w:cs="Times New Roman"/>
          <w:color w:val="auto"/>
          <w:sz w:val="28"/>
          <w:szCs w:val="28"/>
        </w:rPr>
        <w:t>и опытно-технологические работы;</w:t>
      </w:r>
    </w:p>
    <w:p w14:paraId="7D4F5A69" w14:textId="52DEEF54" w:rsidR="0086281C" w:rsidRPr="00813A7A" w:rsidRDefault="0086281C" w:rsidP="00792E96">
      <w:pPr>
        <w:pStyle w:val="af6"/>
        <w:tabs>
          <w:tab w:val="left" w:pos="0"/>
          <w:tab w:val="left" w:pos="993"/>
        </w:tabs>
        <w:ind w:left="585" w:firstLine="4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3A7A">
        <w:rPr>
          <w:rFonts w:ascii="Times New Roman" w:eastAsia="Times New Roman" w:hAnsi="Times New Roman" w:cs="Times New Roman"/>
          <w:color w:val="auto"/>
          <w:sz w:val="28"/>
          <w:szCs w:val="28"/>
        </w:rPr>
        <w:t>5.1.2. контрольно-сертификационные мероприятия, необходимые для реализации проекта;</w:t>
      </w:r>
    </w:p>
    <w:p w14:paraId="684C5B2A" w14:textId="35042E3F" w:rsidR="0086281C" w:rsidRPr="00813A7A" w:rsidRDefault="0086281C" w:rsidP="00792E96">
      <w:pPr>
        <w:pStyle w:val="af6"/>
        <w:tabs>
          <w:tab w:val="left" w:pos="0"/>
          <w:tab w:val="left" w:pos="993"/>
        </w:tabs>
        <w:ind w:left="585" w:firstLine="4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3A7A">
        <w:rPr>
          <w:rFonts w:ascii="Times New Roman" w:eastAsia="Times New Roman" w:hAnsi="Times New Roman" w:cs="Times New Roman"/>
          <w:color w:val="auto"/>
          <w:sz w:val="28"/>
          <w:szCs w:val="28"/>
        </w:rPr>
        <w:t>5.1.3. приобретение расходных материалов для проведения мероприятий по настоящему разделу, в том числе, сырья и ресурсов для испытания оборудования и технологии – в объеме до 20 % от суммы займа.</w:t>
      </w:r>
    </w:p>
    <w:p w14:paraId="77CC34E4" w14:textId="1288503B" w:rsidR="009E5846" w:rsidRPr="00046EB2" w:rsidRDefault="009E5846" w:rsidP="006C11F7">
      <w:pPr>
        <w:pStyle w:val="25"/>
        <w:numPr>
          <w:ilvl w:val="1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 xml:space="preserve">Приобретение или использование специального оборудования для проведения необходимых опытно-конструкторских работ и отработки технологии, включая создание опытно-промышленных </w:t>
      </w:r>
      <w:r w:rsidRPr="00046EB2">
        <w:rPr>
          <w:rFonts w:ascii="Times New Roman" w:hAnsi="Times New Roman" w:cs="Times New Roman"/>
          <w:sz w:val="28"/>
          <w:szCs w:val="28"/>
        </w:rPr>
        <w:t>установок.</w:t>
      </w:r>
    </w:p>
    <w:p w14:paraId="2881592F" w14:textId="77777777" w:rsidR="004A2BB6" w:rsidRPr="00813A7A" w:rsidRDefault="009E5846" w:rsidP="006C11F7">
      <w:pPr>
        <w:pStyle w:val="25"/>
        <w:numPr>
          <w:ilvl w:val="1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EB2">
        <w:rPr>
          <w:rFonts w:ascii="Times New Roman" w:hAnsi="Times New Roman" w:cs="Times New Roman"/>
          <w:sz w:val="28"/>
          <w:szCs w:val="28"/>
        </w:rPr>
        <w:t>Разработка</w:t>
      </w:r>
      <w:r w:rsidR="003C0258">
        <w:rPr>
          <w:rFonts w:ascii="Times New Roman" w:hAnsi="Times New Roman" w:cs="Times New Roman"/>
          <w:sz w:val="28"/>
          <w:szCs w:val="28"/>
        </w:rPr>
        <w:t xml:space="preserve"> </w:t>
      </w:r>
      <w:r w:rsidRPr="00046EB2">
        <w:rPr>
          <w:rFonts w:ascii="Times New Roman" w:hAnsi="Times New Roman" w:cs="Times New Roman"/>
          <w:sz w:val="28"/>
          <w:szCs w:val="28"/>
        </w:rPr>
        <w:t>технико-экономического</w:t>
      </w:r>
      <w:r w:rsidR="003C0258">
        <w:rPr>
          <w:rFonts w:ascii="Times New Roman" w:hAnsi="Times New Roman" w:cs="Times New Roman"/>
          <w:sz w:val="28"/>
          <w:szCs w:val="28"/>
        </w:rPr>
        <w:t xml:space="preserve"> </w:t>
      </w:r>
      <w:r w:rsidRPr="00046EB2">
        <w:rPr>
          <w:rFonts w:ascii="Times New Roman" w:hAnsi="Times New Roman" w:cs="Times New Roman"/>
          <w:sz w:val="28"/>
          <w:szCs w:val="28"/>
        </w:rPr>
        <w:t>обоснования</w:t>
      </w:r>
      <w:r w:rsidR="003C0258">
        <w:rPr>
          <w:rFonts w:ascii="Times New Roman" w:hAnsi="Times New Roman" w:cs="Times New Roman"/>
          <w:sz w:val="28"/>
          <w:szCs w:val="28"/>
        </w:rPr>
        <w:t xml:space="preserve"> </w:t>
      </w:r>
      <w:r w:rsidRPr="00046EB2">
        <w:rPr>
          <w:rFonts w:ascii="Times New Roman" w:hAnsi="Times New Roman" w:cs="Times New Roman"/>
          <w:sz w:val="28"/>
          <w:szCs w:val="28"/>
        </w:rPr>
        <w:t>инвестицион</w:t>
      </w:r>
      <w:r w:rsidR="002F47C2">
        <w:rPr>
          <w:rFonts w:ascii="Times New Roman" w:hAnsi="Times New Roman" w:cs="Times New Roman"/>
          <w:sz w:val="28"/>
          <w:szCs w:val="28"/>
        </w:rPr>
        <w:t>-</w:t>
      </w:r>
      <w:r w:rsidRPr="00046EB2">
        <w:rPr>
          <w:rFonts w:ascii="Times New Roman" w:hAnsi="Times New Roman" w:cs="Times New Roman"/>
          <w:sz w:val="28"/>
          <w:szCs w:val="28"/>
        </w:rPr>
        <w:t>ной</w:t>
      </w:r>
      <w:r w:rsidR="003C0258">
        <w:rPr>
          <w:rFonts w:ascii="Times New Roman" w:hAnsi="Times New Roman" w:cs="Times New Roman"/>
          <w:sz w:val="28"/>
          <w:szCs w:val="28"/>
        </w:rPr>
        <w:t xml:space="preserve"> </w:t>
      </w:r>
      <w:r w:rsidRPr="00046EB2">
        <w:rPr>
          <w:rFonts w:ascii="Times New Roman" w:hAnsi="Times New Roman" w:cs="Times New Roman"/>
          <w:sz w:val="28"/>
          <w:szCs w:val="28"/>
        </w:rPr>
        <w:t xml:space="preserve">стадии проекта, прединвестиционный анализ и оптимизация проекта, не включая расходы на аналитические </w:t>
      </w:r>
      <w:r w:rsidRPr="00813A7A">
        <w:rPr>
          <w:rFonts w:ascii="Times New Roman" w:hAnsi="Times New Roman" w:cs="Times New Roman"/>
          <w:sz w:val="28"/>
          <w:szCs w:val="28"/>
        </w:rPr>
        <w:t>исследования рынка.</w:t>
      </w:r>
    </w:p>
    <w:p w14:paraId="617A32D8" w14:textId="630D7A9D" w:rsidR="004A2BB6" w:rsidRPr="00813A7A" w:rsidRDefault="009E5846" w:rsidP="006C11F7">
      <w:pPr>
        <w:pStyle w:val="25"/>
        <w:numPr>
          <w:ilvl w:val="1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>Приобретение прав на результаты интеллектуальной деятельности</w:t>
      </w:r>
      <w:r w:rsidR="003C0258" w:rsidRPr="00813A7A">
        <w:rPr>
          <w:rFonts w:ascii="Times New Roman" w:hAnsi="Times New Roman" w:cs="Times New Roman"/>
          <w:sz w:val="28"/>
          <w:szCs w:val="28"/>
        </w:rPr>
        <w:t xml:space="preserve"> </w:t>
      </w:r>
      <w:r w:rsidRPr="00813A7A">
        <w:rPr>
          <w:rFonts w:ascii="Times New Roman" w:hAnsi="Times New Roman" w:cs="Times New Roman"/>
          <w:sz w:val="28"/>
          <w:szCs w:val="28"/>
        </w:rPr>
        <w:t>(лицензий и патентов) у российских или иностранных правообладателей.</w:t>
      </w:r>
      <w:r w:rsidR="004A2BB6" w:rsidRPr="00813A7A">
        <w:rPr>
          <w:rFonts w:ascii="Times New Roman" w:hAnsi="Times New Roman" w:cs="Times New Roman"/>
          <w:sz w:val="28"/>
          <w:szCs w:val="28"/>
        </w:rPr>
        <w:t xml:space="preserve"> Приобретение прав на использование специализированного программного обеспечения и обучение работы с данным программным обеспечением по направлениям:</w:t>
      </w:r>
    </w:p>
    <w:p w14:paraId="27FD7857" w14:textId="77777777" w:rsidR="004A2BB6" w:rsidRPr="00813A7A" w:rsidRDefault="004A2BB6" w:rsidP="00792E96">
      <w:pPr>
        <w:pStyle w:val="25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>информационные системы управления предприятием;</w:t>
      </w:r>
    </w:p>
    <w:p w14:paraId="41FE5C59" w14:textId="77777777" w:rsidR="004A2BB6" w:rsidRPr="00813A7A" w:rsidRDefault="004A2BB6" w:rsidP="00792E96">
      <w:pPr>
        <w:pStyle w:val="25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>системы цифрового моделирования и проектирования;</w:t>
      </w:r>
    </w:p>
    <w:p w14:paraId="5629ABC1" w14:textId="77777777" w:rsidR="004A2BB6" w:rsidRPr="00813A7A" w:rsidRDefault="004A2BB6" w:rsidP="00792E96">
      <w:pPr>
        <w:pStyle w:val="25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>системы производственной логистики и маркетинга.</w:t>
      </w:r>
    </w:p>
    <w:p w14:paraId="17AEFAC2" w14:textId="77777777" w:rsidR="004A2BB6" w:rsidRPr="00813A7A" w:rsidRDefault="004A2BB6" w:rsidP="00792E96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13A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</w:t>
      </w:r>
      <w:r w:rsidRPr="00813A7A">
        <w:rPr>
          <w:rFonts w:ascii="Times New Roman" w:hAnsi="Times New Roman" w:cs="Times New Roman"/>
          <w:color w:val="auto"/>
          <w:sz w:val="28"/>
          <w:szCs w:val="28"/>
        </w:rPr>
        <w:t>в объеме не более 15 % от суммы займа.</w:t>
      </w:r>
    </w:p>
    <w:p w14:paraId="5DADD9F2" w14:textId="77777777" w:rsidR="009E5846" w:rsidRPr="00813A7A" w:rsidRDefault="009E5846" w:rsidP="006C11F7">
      <w:pPr>
        <w:pStyle w:val="25"/>
        <w:numPr>
          <w:ilvl w:val="1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>Инжиниринг:</w:t>
      </w:r>
    </w:p>
    <w:p w14:paraId="012DAF75" w14:textId="67C3EC3C" w:rsidR="004A2BB6" w:rsidRPr="00813A7A" w:rsidRDefault="004A2BB6" w:rsidP="00792E96">
      <w:pPr>
        <w:pStyle w:val="af6"/>
        <w:tabs>
          <w:tab w:val="left" w:pos="0"/>
          <w:tab w:val="left" w:pos="993"/>
        </w:tabs>
        <w:ind w:left="585" w:firstLine="4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3A7A">
        <w:rPr>
          <w:rFonts w:ascii="Times New Roman" w:eastAsia="Times New Roman" w:hAnsi="Times New Roman" w:cs="Times New Roman"/>
          <w:color w:val="auto"/>
          <w:sz w:val="28"/>
          <w:szCs w:val="28"/>
        </w:rPr>
        <w:t>5.5.1. обеспечение необходимой адаптации технологического оборудования,  компьютерного, серверного, сетевого оборудования, компьютерного, серверного, сетевого оборудования и инженерных коммуникаций, программно-аппаратных комплексов, адаптация и (или) переработка (модификация) программного обеспечения, программно-аппаратных комплексов, адаптация и (или) переработка (модификация) программного обеспечения, включая разработку технической документации, для обеспечения внедрения результатов разработок в серийное производство;</w:t>
      </w:r>
    </w:p>
    <w:p w14:paraId="5D5CD580" w14:textId="6610D7B7" w:rsidR="00BD2679" w:rsidRPr="00BD2679" w:rsidRDefault="00BD2679" w:rsidP="00792E96">
      <w:pPr>
        <w:pStyle w:val="af6"/>
        <w:tabs>
          <w:tab w:val="left" w:pos="0"/>
          <w:tab w:val="left" w:pos="993"/>
        </w:tabs>
        <w:ind w:left="585"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679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4A2BB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2679">
        <w:rPr>
          <w:rFonts w:ascii="Times New Roman" w:eastAsia="Times New Roman" w:hAnsi="Times New Roman" w:cs="Times New Roman"/>
          <w:sz w:val="28"/>
          <w:szCs w:val="28"/>
        </w:rPr>
        <w:t>. разработка проектной документации для объектов капитального строительства, включая проведение экологической и иных необходимых экспертиз, получение необходимых заключений санитарно-эпидемиологической, пожарной и др. служб, подготовку и получение разрешения на осуществление градостроительной деятельности.</w:t>
      </w:r>
    </w:p>
    <w:p w14:paraId="4D77800B" w14:textId="06F9BC54" w:rsidR="009E5846" w:rsidRPr="00F157C0" w:rsidRDefault="009E5846" w:rsidP="006C11F7">
      <w:pPr>
        <w:pStyle w:val="25"/>
        <w:numPr>
          <w:ilvl w:val="1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C0">
        <w:rPr>
          <w:rFonts w:ascii="Times New Roman" w:hAnsi="Times New Roman" w:cs="Times New Roman"/>
          <w:sz w:val="28"/>
          <w:szCs w:val="28"/>
        </w:rPr>
        <w:t>Приобретение в собственность</w:t>
      </w:r>
      <w:hyperlink w:anchor="bookmark8" w:tooltip="Current Document">
        <w:r w:rsidRPr="00F157C0">
          <w:rPr>
            <w:rFonts w:ascii="Times New Roman" w:hAnsi="Times New Roman" w:cs="Times New Roman"/>
            <w:sz w:val="28"/>
            <w:szCs w:val="28"/>
            <w:vertAlign w:val="superscript"/>
          </w:rPr>
          <w:footnoteReference w:id="4"/>
        </w:r>
      </w:hyperlink>
      <w:r w:rsidRPr="00F157C0">
        <w:rPr>
          <w:rFonts w:ascii="Times New Roman" w:hAnsi="Times New Roman" w:cs="Times New Roman"/>
          <w:sz w:val="28"/>
          <w:szCs w:val="28"/>
        </w:rPr>
        <w:t xml:space="preserve"> для целей технологического </w:t>
      </w:r>
      <w:r w:rsidRPr="00F157C0">
        <w:rPr>
          <w:rFonts w:ascii="Times New Roman" w:hAnsi="Times New Roman" w:cs="Times New Roman"/>
          <w:sz w:val="28"/>
          <w:szCs w:val="28"/>
        </w:rPr>
        <w:lastRenderedPageBreak/>
        <w:t>перевооружения и модернизации производства российского и</w:t>
      </w:r>
      <w:r w:rsidR="00A848E1" w:rsidRPr="00F157C0">
        <w:rPr>
          <w:rFonts w:ascii="Times New Roman" w:hAnsi="Times New Roman" w:cs="Times New Roman"/>
          <w:sz w:val="28"/>
          <w:szCs w:val="28"/>
        </w:rPr>
        <w:t xml:space="preserve"> (</w:t>
      </w:r>
      <w:r w:rsidRPr="00F157C0">
        <w:rPr>
          <w:rFonts w:ascii="Times New Roman" w:hAnsi="Times New Roman" w:cs="Times New Roman"/>
          <w:sz w:val="28"/>
          <w:szCs w:val="28"/>
        </w:rPr>
        <w:t>или</w:t>
      </w:r>
      <w:r w:rsidR="00A848E1" w:rsidRPr="00F157C0">
        <w:rPr>
          <w:rFonts w:ascii="Times New Roman" w:hAnsi="Times New Roman" w:cs="Times New Roman"/>
          <w:sz w:val="28"/>
          <w:szCs w:val="28"/>
        </w:rPr>
        <w:t xml:space="preserve">) </w:t>
      </w:r>
      <w:r w:rsidRPr="00F157C0">
        <w:rPr>
          <w:rFonts w:ascii="Times New Roman" w:hAnsi="Times New Roman" w:cs="Times New Roman"/>
          <w:sz w:val="28"/>
          <w:szCs w:val="28"/>
        </w:rPr>
        <w:t>импортного промышленного оборудования</w:t>
      </w:r>
      <w:r w:rsidR="00A848E1" w:rsidRPr="00F157C0">
        <w:rPr>
          <w:rFonts w:ascii="Times New Roman" w:hAnsi="Times New Roman" w:cs="Times New Roman"/>
          <w:sz w:val="28"/>
          <w:szCs w:val="28"/>
        </w:rPr>
        <w:t xml:space="preserve"> как нового, так и бывшего в употреблении (включая принадлежности, технологическую оснастку, ремонтные комплекты),</w:t>
      </w:r>
      <w:r w:rsidRPr="00F157C0">
        <w:rPr>
          <w:rFonts w:ascii="Times New Roman" w:hAnsi="Times New Roman" w:cs="Times New Roman"/>
          <w:sz w:val="28"/>
          <w:szCs w:val="28"/>
        </w:rPr>
        <w:t xml:space="preserve"> а также его монтаж, наладка и иные мероприятия по его подготовке для серийного производства.</w:t>
      </w:r>
    </w:p>
    <w:p w14:paraId="7C77F917" w14:textId="77777777" w:rsidR="009E5846" w:rsidRPr="00327FFE" w:rsidRDefault="009E5846" w:rsidP="006C11F7">
      <w:pPr>
        <w:pStyle w:val="25"/>
        <w:numPr>
          <w:ilvl w:val="1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FE">
        <w:rPr>
          <w:rFonts w:ascii="Times New Roman" w:hAnsi="Times New Roman" w:cs="Times New Roman"/>
          <w:sz w:val="28"/>
          <w:szCs w:val="28"/>
        </w:rPr>
        <w:t>Общехозяйственные расходы по проекту - затраты на выполнение функций управления и обслуживания подразделений, реализующих проект</w:t>
      </w:r>
      <w:r w:rsidR="00BD2679" w:rsidRPr="00327FFE">
        <w:rPr>
          <w:rFonts w:ascii="Times New Roman" w:hAnsi="Times New Roman" w:cs="Times New Roman"/>
          <w:sz w:val="28"/>
          <w:szCs w:val="28"/>
        </w:rPr>
        <w:t xml:space="preserve">, - </w:t>
      </w:r>
      <w:r w:rsidRPr="00327FFE">
        <w:rPr>
          <w:rFonts w:ascii="Times New Roman" w:hAnsi="Times New Roman" w:cs="Times New Roman"/>
          <w:sz w:val="28"/>
          <w:szCs w:val="28"/>
        </w:rPr>
        <w:t>в объеме не более 1</w:t>
      </w:r>
      <w:r w:rsidR="00BD2679" w:rsidRPr="00327FFE">
        <w:rPr>
          <w:rFonts w:ascii="Times New Roman" w:hAnsi="Times New Roman" w:cs="Times New Roman"/>
          <w:sz w:val="28"/>
          <w:szCs w:val="28"/>
        </w:rPr>
        <w:t>0</w:t>
      </w:r>
      <w:r w:rsidRPr="00327FFE">
        <w:rPr>
          <w:rFonts w:ascii="Times New Roman" w:hAnsi="Times New Roman" w:cs="Times New Roman"/>
          <w:sz w:val="28"/>
          <w:szCs w:val="28"/>
        </w:rPr>
        <w:t>% от суммы займа:</w:t>
      </w:r>
    </w:p>
    <w:p w14:paraId="219BD20E" w14:textId="77777777" w:rsidR="00BD2679" w:rsidRPr="00BD2679" w:rsidRDefault="00BD2679" w:rsidP="00792E96">
      <w:pPr>
        <w:pStyle w:val="25"/>
        <w:numPr>
          <w:ilvl w:val="0"/>
          <w:numId w:val="4"/>
        </w:numPr>
        <w:shd w:val="clear" w:color="auto" w:fill="auto"/>
        <w:tabs>
          <w:tab w:val="left" w:pos="946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7FFE">
        <w:rPr>
          <w:rFonts w:ascii="Times New Roman" w:hAnsi="Times New Roman" w:cs="Times New Roman"/>
          <w:sz w:val="28"/>
          <w:szCs w:val="28"/>
        </w:rPr>
        <w:t>расходы на оплату труда административно-управленческого и вспомогательного персонала (</w:t>
      </w:r>
      <w:r w:rsidRPr="00BD2679">
        <w:rPr>
          <w:rFonts w:ascii="Times New Roman" w:hAnsi="Times New Roman" w:cs="Times New Roman"/>
          <w:sz w:val="28"/>
          <w:szCs w:val="28"/>
        </w:rPr>
        <w:t>дирекция, бухгалтерия, хозяйственный отдел и т.д.) и установленные законодательством начисления на указанные выплаты;</w:t>
      </w:r>
    </w:p>
    <w:p w14:paraId="71D62FBC" w14:textId="1DBD8E0F" w:rsidR="00BD2679" w:rsidRDefault="00BD2679" w:rsidP="00792E96">
      <w:pPr>
        <w:pStyle w:val="25"/>
        <w:numPr>
          <w:ilvl w:val="0"/>
          <w:numId w:val="4"/>
        </w:numPr>
        <w:shd w:val="clear" w:color="auto" w:fill="auto"/>
        <w:tabs>
          <w:tab w:val="left" w:pos="946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D2679">
        <w:rPr>
          <w:rFonts w:ascii="Times New Roman" w:hAnsi="Times New Roman" w:cs="Times New Roman"/>
          <w:sz w:val="28"/>
          <w:szCs w:val="28"/>
        </w:rPr>
        <w:t>командировочные и транспортные расходы проектной команды (стоимость проезда и проживания);</w:t>
      </w:r>
    </w:p>
    <w:p w14:paraId="276F8F5A" w14:textId="77777777" w:rsidR="00BD2679" w:rsidRPr="00813A7A" w:rsidRDefault="00BD2679" w:rsidP="00792E96">
      <w:pPr>
        <w:pStyle w:val="25"/>
        <w:numPr>
          <w:ilvl w:val="0"/>
          <w:numId w:val="4"/>
        </w:numPr>
        <w:shd w:val="clear" w:color="auto" w:fill="auto"/>
        <w:tabs>
          <w:tab w:val="left" w:pos="946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D2679">
        <w:rPr>
          <w:rFonts w:ascii="Times New Roman" w:hAnsi="Times New Roman" w:cs="Times New Roman"/>
          <w:sz w:val="28"/>
          <w:szCs w:val="28"/>
        </w:rPr>
        <w:t xml:space="preserve">арендная плата за используемое в проекте имущество общехозяйственного назначения (помещения, а также движимое имущество) и расходы по оплате услуг по его содержанию (уборка снега, мусора, вывоз твердых бытовых отходов, </w:t>
      </w:r>
      <w:r w:rsidRPr="00813A7A">
        <w:rPr>
          <w:rFonts w:ascii="Times New Roman" w:hAnsi="Times New Roman" w:cs="Times New Roman"/>
          <w:sz w:val="28"/>
          <w:szCs w:val="28"/>
        </w:rPr>
        <w:t>дезинфекция, дезинсекция, дератизация, ремонт основных средств), оплата коммунальных услуг (отопления, горячего и холодного водоснабжения и водоотведения, предоставления газа и электроэнергии), потребленных на общехозяйственные нужды;</w:t>
      </w:r>
    </w:p>
    <w:p w14:paraId="7E301051" w14:textId="77777777" w:rsidR="00F157C0" w:rsidRPr="00813A7A" w:rsidRDefault="00F157C0" w:rsidP="00792E96">
      <w:pPr>
        <w:pStyle w:val="25"/>
        <w:numPr>
          <w:ilvl w:val="0"/>
          <w:numId w:val="4"/>
        </w:numPr>
        <w:shd w:val="clear" w:color="auto" w:fill="auto"/>
        <w:tabs>
          <w:tab w:val="left" w:pos="946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>расходы по оплате комиссий банков;</w:t>
      </w:r>
    </w:p>
    <w:p w14:paraId="14EEE65E" w14:textId="77777777" w:rsidR="00F157C0" w:rsidRPr="00813A7A" w:rsidRDefault="00F157C0" w:rsidP="00792E96">
      <w:pPr>
        <w:pStyle w:val="25"/>
        <w:numPr>
          <w:ilvl w:val="0"/>
          <w:numId w:val="4"/>
        </w:numPr>
        <w:shd w:val="clear" w:color="auto" w:fill="auto"/>
        <w:tabs>
          <w:tab w:val="left" w:pos="946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>приобретение расходных материалов для оргтехники, бумаги и канцелярских принадлежностей, хозяйственного инвентаря;</w:t>
      </w:r>
    </w:p>
    <w:p w14:paraId="2C087034" w14:textId="77777777" w:rsidR="00F157C0" w:rsidRPr="003D33FD" w:rsidRDefault="00F157C0" w:rsidP="00792E96">
      <w:pPr>
        <w:pStyle w:val="25"/>
        <w:numPr>
          <w:ilvl w:val="0"/>
          <w:numId w:val="4"/>
        </w:numPr>
        <w:shd w:val="clear" w:color="auto" w:fill="auto"/>
        <w:tabs>
          <w:tab w:val="left" w:pos="946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3A7A">
        <w:rPr>
          <w:rFonts w:ascii="Times New Roman" w:hAnsi="Times New Roman" w:cs="Times New Roman"/>
          <w:sz w:val="28"/>
          <w:szCs w:val="28"/>
        </w:rPr>
        <w:t>уплата налогов (на имущество, транспортного, земельного) и государственной пошлины в отношении имущества</w:t>
      </w:r>
      <w:r w:rsidRPr="00F157C0">
        <w:rPr>
          <w:rFonts w:ascii="Times New Roman" w:hAnsi="Times New Roman" w:cs="Times New Roman"/>
          <w:sz w:val="28"/>
          <w:szCs w:val="28"/>
        </w:rPr>
        <w:t xml:space="preserve">, используемого в проекте, и другие </w:t>
      </w:r>
      <w:r w:rsidRPr="003D33FD">
        <w:rPr>
          <w:rFonts w:ascii="Times New Roman" w:hAnsi="Times New Roman" w:cs="Times New Roman"/>
          <w:sz w:val="28"/>
          <w:szCs w:val="28"/>
        </w:rPr>
        <w:t>аналогичные по назначению управленческие расходы.</w:t>
      </w:r>
    </w:p>
    <w:p w14:paraId="244B86C0" w14:textId="77777777" w:rsidR="00080574" w:rsidRPr="003D33FD" w:rsidRDefault="00080574" w:rsidP="00792E96">
      <w:pPr>
        <w:pStyle w:val="25"/>
        <w:shd w:val="clear" w:color="auto" w:fill="auto"/>
        <w:tabs>
          <w:tab w:val="left" w:pos="1018"/>
        </w:tabs>
        <w:spacing w:after="0" w:line="240" w:lineRule="auto"/>
        <w:ind w:left="720" w:right="20"/>
        <w:jc w:val="both"/>
        <w:rPr>
          <w:rFonts w:ascii="Times New Roman" w:hAnsi="Times New Roman" w:cs="Times New Roman"/>
          <w:sz w:val="28"/>
          <w:szCs w:val="28"/>
        </w:rPr>
      </w:pPr>
    </w:p>
    <w:p w14:paraId="007D3385" w14:textId="77777777" w:rsidR="009E5846" w:rsidRPr="008B7416" w:rsidRDefault="009E5846" w:rsidP="006C11F7">
      <w:pPr>
        <w:pStyle w:val="11"/>
        <w:keepNext/>
        <w:keepLines/>
        <w:numPr>
          <w:ilvl w:val="0"/>
          <w:numId w:val="43"/>
        </w:numPr>
        <w:shd w:val="clear" w:color="auto" w:fill="auto"/>
        <w:spacing w:line="240" w:lineRule="auto"/>
        <w:jc w:val="both"/>
        <w:rPr>
          <w:b/>
          <w:i w:val="0"/>
          <w:color w:val="auto"/>
          <w:spacing w:val="0"/>
          <w:sz w:val="28"/>
          <w:szCs w:val="28"/>
        </w:rPr>
      </w:pPr>
      <w:bookmarkStart w:id="11" w:name="bookmark28"/>
      <w:r w:rsidRPr="003D33FD">
        <w:rPr>
          <w:b/>
          <w:i w:val="0"/>
          <w:spacing w:val="0"/>
          <w:sz w:val="28"/>
          <w:szCs w:val="28"/>
        </w:rPr>
        <w:t xml:space="preserve">Экспертиза </w:t>
      </w:r>
      <w:r w:rsidRPr="008B7416">
        <w:rPr>
          <w:b/>
          <w:i w:val="0"/>
          <w:color w:val="auto"/>
          <w:spacing w:val="0"/>
          <w:sz w:val="28"/>
          <w:szCs w:val="28"/>
        </w:rPr>
        <w:t>проектов</w:t>
      </w:r>
      <w:bookmarkEnd w:id="11"/>
    </w:p>
    <w:p w14:paraId="5E2E1888" w14:textId="77777777" w:rsidR="00080574" w:rsidRPr="008B7416" w:rsidRDefault="00080574" w:rsidP="00792E96">
      <w:pPr>
        <w:pStyle w:val="11"/>
        <w:keepNext/>
        <w:keepLines/>
        <w:shd w:val="clear" w:color="auto" w:fill="auto"/>
        <w:tabs>
          <w:tab w:val="left" w:pos="385"/>
        </w:tabs>
        <w:spacing w:line="240" w:lineRule="auto"/>
        <w:ind w:left="585"/>
        <w:jc w:val="both"/>
        <w:rPr>
          <w:color w:val="auto"/>
          <w:spacing w:val="0"/>
          <w:sz w:val="28"/>
          <w:szCs w:val="28"/>
        </w:rPr>
      </w:pPr>
    </w:p>
    <w:p w14:paraId="3A61FB0E" w14:textId="2AAF4456" w:rsidR="009329E8" w:rsidRPr="008B7416" w:rsidRDefault="009329E8" w:rsidP="00792E96">
      <w:pPr>
        <w:ind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6.1. 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Экспертиза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и отбор проектов для финансирования по программе «ПОВЫШЕНИЕ ПРОИЗВОДИТЕЛЬНОСТИ ТРУДА совместно с Федеральным государственным автономным учреждением «Российский фонд технологического развития» осуществляется в соответствии со стандартом Фонда 1 № СФ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-242 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с учетом следующего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</w:t>
      </w:r>
    </w:p>
    <w:p w14:paraId="5BE920E0" w14:textId="67B8A1C9" w:rsidR="009329E8" w:rsidRPr="008B7416" w:rsidRDefault="009329E8" w:rsidP="00792E96">
      <w:pPr>
        <w:ind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6.2. 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Наряду с информацией, предусмотренной пунктом 5.5 стандарта Фонда 1 № СФ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>-242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, также не может быть отнесена к конфиденциальной информация о целевом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уровне увеличения показателей производительности труда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 xml:space="preserve">(по добавленной стоимости и выручке 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– 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или иным показателям, определенным ФЦК) в ходе планируемой реализации проекта, указанная в заявительной документации и отчетности проекта.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199F1495" w14:textId="3B306AC8" w:rsidR="009329E8" w:rsidRPr="008B7416" w:rsidRDefault="009329E8" w:rsidP="00792E96">
      <w:pPr>
        <w:ind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6.3. 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В комплект документов, входящих в Заявку, помимо документов, предусмотренных пунктом 5.6 стандарта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Фонда 1 № СФ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>-242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, обязательно включаются: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06E55E7E" w14:textId="77777777" w:rsidR="009329E8" w:rsidRPr="008B7416" w:rsidRDefault="009329E8" w:rsidP="00792E96">
      <w:pPr>
        <w:widowControl/>
        <w:numPr>
          <w:ilvl w:val="0"/>
          <w:numId w:val="40"/>
        </w:numPr>
        <w:ind w:left="0"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t>копия сертификата ФЦК или подписанного Протокола о выполнении мероприятия по созданию (оптимизации) потока образца ключевого продукта по Соглашению;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1948F0BB" w14:textId="77777777" w:rsidR="009329E8" w:rsidRPr="008B7416" w:rsidRDefault="009329E8" w:rsidP="00792E96">
      <w:pPr>
        <w:widowControl/>
        <w:numPr>
          <w:ilvl w:val="0"/>
          <w:numId w:val="40"/>
        </w:numPr>
        <w:ind w:left="0"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письмо от субъекта Российской Федерации, подтверждающее соответствие проекта Заявителя, претендующего на получения займа, целям и задачам региональной программы (регионального проекта) повышения производительности труда, с приложением региональной программы (регионального проекта) повышения производительности труда и (или) Соглашения; </w:t>
      </w:r>
    </w:p>
    <w:p w14:paraId="176842E6" w14:textId="77777777" w:rsidR="009329E8" w:rsidRPr="008B7416" w:rsidRDefault="009329E8" w:rsidP="00792E96">
      <w:pPr>
        <w:ind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6.4. 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Экспертиза проектов проводится в следующие сроки: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15DB305A" w14:textId="77777777" w:rsidR="009329E8" w:rsidRPr="008B7416" w:rsidRDefault="009329E8" w:rsidP="00792E96">
      <w:pPr>
        <w:widowControl/>
        <w:numPr>
          <w:ilvl w:val="0"/>
          <w:numId w:val="40"/>
        </w:numPr>
        <w:ind w:left="0"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t>экспресс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оценка Заявки не более пяти дней;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14DA990E" w14:textId="77777777" w:rsidR="009329E8" w:rsidRPr="008B7416" w:rsidRDefault="009329E8" w:rsidP="00792E96">
      <w:pPr>
        <w:widowControl/>
        <w:numPr>
          <w:ilvl w:val="0"/>
          <w:numId w:val="40"/>
        </w:numPr>
        <w:ind w:left="0"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t>комплексная экспертиза Заявки не более сорока дней с момента принятия решения о назначении комплексной экспертизы.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212E75F2" w14:textId="77777777" w:rsidR="009329E8" w:rsidRPr="008B7416" w:rsidRDefault="009329E8" w:rsidP="00792E96">
      <w:pPr>
        <w:ind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6.5. 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Комплексная экспертиза проекта и документов, предоставленных Заявителем, проводится по следующим направлениям: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0E6F7FD0" w14:textId="77777777" w:rsidR="009329E8" w:rsidRPr="008B7416" w:rsidRDefault="009329E8" w:rsidP="00792E96">
      <w:pPr>
        <w:widowControl/>
        <w:numPr>
          <w:ilvl w:val="0"/>
          <w:numId w:val="40"/>
        </w:numPr>
        <w:ind w:left="0"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t>производственно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 xml:space="preserve">технологическая экспертиза; 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6686F932" w14:textId="77777777" w:rsidR="009329E8" w:rsidRPr="008B7416" w:rsidRDefault="009329E8" w:rsidP="00792E96">
      <w:pPr>
        <w:widowControl/>
        <w:numPr>
          <w:ilvl w:val="0"/>
          <w:numId w:val="40"/>
        </w:numPr>
        <w:ind w:left="0"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t>научно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>техническая экспертиза;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6312DA90" w14:textId="77777777" w:rsidR="009329E8" w:rsidRPr="008B7416" w:rsidRDefault="009329E8" w:rsidP="00792E96">
      <w:pPr>
        <w:widowControl/>
        <w:numPr>
          <w:ilvl w:val="0"/>
          <w:numId w:val="40"/>
        </w:numPr>
        <w:ind w:left="0"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t>финансово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>-</w:t>
      </w:r>
      <w:r w:rsidRPr="008B7416">
        <w:rPr>
          <w:rFonts w:ascii="Times New Roman" w:hAnsi="Times New Roman" w:cs="Times New Roman"/>
          <w:color w:val="auto"/>
          <w:sz w:val="28"/>
          <w:szCs w:val="28"/>
        </w:rPr>
        <w:t xml:space="preserve">экономическая экспертиза; 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6557B9A0" w14:textId="77777777" w:rsidR="009329E8" w:rsidRPr="008B7416" w:rsidRDefault="009329E8" w:rsidP="00792E96">
      <w:pPr>
        <w:widowControl/>
        <w:numPr>
          <w:ilvl w:val="0"/>
          <w:numId w:val="40"/>
        </w:numPr>
        <w:ind w:left="0"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t>правовая экспертиза;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71791DDE" w14:textId="77777777" w:rsidR="009329E8" w:rsidRPr="008B7416" w:rsidRDefault="009329E8" w:rsidP="00792E96">
      <w:pPr>
        <w:widowControl/>
        <w:numPr>
          <w:ilvl w:val="0"/>
          <w:numId w:val="40"/>
        </w:numPr>
        <w:ind w:left="0" w:right="2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t>экспертиза достаточности обеспечения.</w:t>
      </w:r>
      <w:r w:rsidRPr="008B741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6C8A47ED" w14:textId="77777777" w:rsidR="00C560D5" w:rsidRPr="008B7416" w:rsidRDefault="00C560D5" w:rsidP="00792E96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6E7ACD76" w14:textId="51719C8B" w:rsidR="00C560D5" w:rsidRPr="008B7416" w:rsidRDefault="00C560D5" w:rsidP="00792E96">
      <w:pPr>
        <w:pStyle w:val="af6"/>
        <w:ind w:left="0" w:right="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t>В случае, если возникают противоречия между настоящим Стандартом и Стандартом Федерального государственного автономного учреждения «Российский фонд технологического развития» «ПОВЫШЕНИЕ ПРОИЗВОДИТЕЛЬНОСТИ ТРУДА» № СФ-И-117 (Редакция – действующая на момент принятия решения по выдаче займа), руководствоваться необходимо Стандартом Федерального государственного автономного учреждения «Российский фонд технологического развития» «ПОВЫШЕНИЕ ПРОИЗВОДИТЕЛЬНОСТИ ТРУДА» № СФ-И-117  (Редакция – действующая на момент принятия решения по выдаче займа).</w:t>
      </w:r>
    </w:p>
    <w:p w14:paraId="2B49DD1B" w14:textId="77777777" w:rsidR="00C20778" w:rsidRPr="008B7416" w:rsidRDefault="00C20778" w:rsidP="00792E96">
      <w:pPr>
        <w:pStyle w:val="25"/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B42176" w14:textId="77777777" w:rsidR="00C20778" w:rsidRPr="008B7416" w:rsidRDefault="00C20778" w:rsidP="00792E96">
      <w:pPr>
        <w:ind w:firstLine="6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7416">
        <w:rPr>
          <w:rFonts w:ascii="Times New Roman" w:hAnsi="Times New Roman" w:cs="Times New Roman"/>
          <w:color w:val="auto"/>
          <w:sz w:val="28"/>
          <w:szCs w:val="28"/>
        </w:rPr>
        <w:t>________________</w:t>
      </w:r>
    </w:p>
    <w:p w14:paraId="58747EBD" w14:textId="0D02F9A0" w:rsidR="00573DFD" w:rsidRDefault="00573DFD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462F3183" w14:textId="556190F5" w:rsidR="000361B0" w:rsidRDefault="000361B0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1B02EEDB" w14:textId="5A9217F5" w:rsidR="000361B0" w:rsidRDefault="000361B0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31ADE806" w14:textId="77AAF5BC" w:rsidR="000361B0" w:rsidRDefault="000361B0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74A2190A" w14:textId="09A79CA2" w:rsidR="000361B0" w:rsidRDefault="000361B0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7E309A09" w14:textId="29924B66" w:rsidR="000361B0" w:rsidRDefault="000361B0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6C6352E8" w14:textId="397079BB" w:rsidR="000361B0" w:rsidRDefault="000361B0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2AFAC0B2" w14:textId="70BF2442" w:rsidR="000361B0" w:rsidRDefault="000361B0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6FDEEFA2" w14:textId="2C7961F4" w:rsidR="000361B0" w:rsidRDefault="000361B0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47AF865C" w14:textId="33C26485" w:rsidR="002C3528" w:rsidRDefault="002C3528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439707C6" w14:textId="14121F62" w:rsidR="002C3528" w:rsidRDefault="002C3528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164AAE06" w14:textId="5FB03A1A" w:rsidR="002C3528" w:rsidRDefault="002C3528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06B1E585" w14:textId="71BECC45" w:rsidR="00877509" w:rsidRDefault="00877509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3FAF72AB" w14:textId="48CEF0D9" w:rsidR="00877509" w:rsidRDefault="00877509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45FA8FCC" w14:textId="386B4C38" w:rsidR="00877509" w:rsidRDefault="00877509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0757C249" w14:textId="4CC51800" w:rsidR="00877509" w:rsidRDefault="00877509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40369BA8" w14:textId="09FE45D7" w:rsidR="00877509" w:rsidRDefault="00877509" w:rsidP="00792E96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</w:p>
    <w:p w14:paraId="6D511821" w14:textId="77777777" w:rsidR="0006429E" w:rsidRPr="00114F2B" w:rsidRDefault="008E376E" w:rsidP="0006429E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  <w:r w:rsidRPr="00114F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3670058C" w14:textId="44616751" w:rsidR="00D3311E" w:rsidRPr="00D3311E" w:rsidRDefault="008E376E" w:rsidP="00D3311E">
      <w:pPr>
        <w:pStyle w:val="25"/>
        <w:shd w:val="clear" w:color="auto" w:fill="auto"/>
        <w:spacing w:after="0" w:line="240" w:lineRule="auto"/>
        <w:ind w:left="5140" w:right="143"/>
        <w:jc w:val="both"/>
        <w:rPr>
          <w:rFonts w:ascii="Times New Roman" w:hAnsi="Times New Roman" w:cs="Times New Roman"/>
          <w:sz w:val="28"/>
          <w:szCs w:val="28"/>
        </w:rPr>
      </w:pPr>
      <w:r w:rsidRPr="00114F2B">
        <w:rPr>
          <w:rFonts w:ascii="Times New Roman" w:hAnsi="Times New Roman" w:cs="Times New Roman"/>
          <w:sz w:val="28"/>
          <w:szCs w:val="28"/>
        </w:rPr>
        <w:t>к Стандарту Фонда</w:t>
      </w:r>
      <w:r w:rsidR="00792E96">
        <w:rPr>
          <w:rFonts w:ascii="Times New Roman" w:hAnsi="Times New Roman" w:cs="Times New Roman"/>
          <w:sz w:val="28"/>
          <w:szCs w:val="28"/>
        </w:rPr>
        <w:t xml:space="preserve"> </w:t>
      </w:r>
      <w:r w:rsidR="0006429E" w:rsidRPr="00114F2B">
        <w:rPr>
          <w:rFonts w:ascii="Times New Roman" w:hAnsi="Times New Roman" w:cs="Times New Roman"/>
          <w:sz w:val="28"/>
          <w:szCs w:val="28"/>
        </w:rPr>
        <w:t>«</w:t>
      </w:r>
      <w:r w:rsidR="00152D87" w:rsidRPr="00114F2B">
        <w:rPr>
          <w:rFonts w:ascii="Times New Roman" w:hAnsi="Times New Roman" w:cs="Times New Roman"/>
          <w:sz w:val="28"/>
          <w:szCs w:val="28"/>
        </w:rPr>
        <w:t xml:space="preserve">Условия финансирования </w:t>
      </w:r>
      <w:r w:rsidR="002C3528" w:rsidRPr="00114F2B">
        <w:rPr>
          <w:rFonts w:ascii="Times New Roman" w:hAnsi="Times New Roman" w:cs="Times New Roman"/>
          <w:sz w:val="28"/>
          <w:szCs w:val="28"/>
        </w:rPr>
        <w:t>пр</w:t>
      </w:r>
      <w:r w:rsidR="00152D87" w:rsidRPr="00114F2B">
        <w:rPr>
          <w:rFonts w:ascii="Times New Roman" w:hAnsi="Times New Roman" w:cs="Times New Roman"/>
          <w:sz w:val="28"/>
          <w:szCs w:val="28"/>
        </w:rPr>
        <w:t xml:space="preserve">оектов </w:t>
      </w:r>
      <w:r w:rsidR="002C3528" w:rsidRPr="00114F2B">
        <w:rPr>
          <w:rFonts w:ascii="Times New Roman" w:hAnsi="Times New Roman" w:cs="Times New Roman"/>
          <w:sz w:val="28"/>
          <w:szCs w:val="28"/>
        </w:rPr>
        <w:t>п</w:t>
      </w:r>
      <w:r w:rsidR="00152D87" w:rsidRPr="00114F2B">
        <w:rPr>
          <w:rFonts w:ascii="Times New Roman" w:hAnsi="Times New Roman" w:cs="Times New Roman"/>
          <w:sz w:val="28"/>
          <w:szCs w:val="28"/>
        </w:rPr>
        <w:t xml:space="preserve">о программе </w:t>
      </w:r>
      <w:r w:rsidR="0006429E" w:rsidRPr="00114F2B">
        <w:rPr>
          <w:rFonts w:ascii="Times New Roman" w:hAnsi="Times New Roman" w:cs="Times New Roman"/>
          <w:sz w:val="28"/>
          <w:szCs w:val="28"/>
        </w:rPr>
        <w:t>«</w:t>
      </w:r>
      <w:r w:rsidRPr="00114F2B">
        <w:rPr>
          <w:rFonts w:ascii="Times New Roman" w:hAnsi="Times New Roman" w:cs="Times New Roman"/>
          <w:sz w:val="28"/>
          <w:szCs w:val="28"/>
        </w:rPr>
        <w:t>П</w:t>
      </w:r>
      <w:r w:rsidR="001F32BD" w:rsidRPr="00114F2B">
        <w:rPr>
          <w:rFonts w:ascii="Times New Roman" w:hAnsi="Times New Roman" w:cs="Times New Roman"/>
          <w:sz w:val="28"/>
          <w:szCs w:val="28"/>
        </w:rPr>
        <w:t>ОВЫШЕНИЕ ПРОИЗВОДИТЕЛЬНОСТИ ТРУ</w:t>
      </w:r>
      <w:r w:rsidR="00792E96">
        <w:rPr>
          <w:rFonts w:ascii="Times New Roman" w:hAnsi="Times New Roman" w:cs="Times New Roman"/>
          <w:sz w:val="28"/>
          <w:szCs w:val="28"/>
        </w:rPr>
        <w:t>-</w:t>
      </w:r>
      <w:r w:rsidR="001F32BD" w:rsidRPr="00114F2B">
        <w:rPr>
          <w:rFonts w:ascii="Times New Roman" w:hAnsi="Times New Roman" w:cs="Times New Roman"/>
          <w:sz w:val="28"/>
          <w:szCs w:val="28"/>
        </w:rPr>
        <w:t xml:space="preserve">ДА </w:t>
      </w:r>
      <w:r w:rsidR="00D3311E" w:rsidRPr="00114F2B">
        <w:rPr>
          <w:rFonts w:ascii="Times New Roman" w:hAnsi="Times New Roman" w:cs="Times New Roman"/>
          <w:sz w:val="28"/>
          <w:szCs w:val="28"/>
        </w:rPr>
        <w:t>совместно с Федеральным государственным автономным учреждением «Российский фонд технологического развития»</w:t>
      </w:r>
    </w:p>
    <w:p w14:paraId="02918AF4" w14:textId="77777777" w:rsidR="007D4E6A" w:rsidRPr="00976323" w:rsidRDefault="007D4E6A" w:rsidP="00A71FCE">
      <w:pPr>
        <w:pStyle w:val="25"/>
        <w:shd w:val="clear" w:color="auto" w:fill="auto"/>
        <w:spacing w:after="0" w:line="240" w:lineRule="exact"/>
        <w:ind w:left="5140" w:right="14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8E376E" w:rsidRPr="00D90F87" w14:paraId="38E02274" w14:textId="77777777" w:rsidTr="00CF5150">
        <w:tc>
          <w:tcPr>
            <w:tcW w:w="9345" w:type="dxa"/>
            <w:gridSpan w:val="2"/>
          </w:tcPr>
          <w:p w14:paraId="248C63DF" w14:textId="77777777" w:rsidR="008E376E" w:rsidRPr="00792E96" w:rsidRDefault="008E376E" w:rsidP="00A71FCE">
            <w:pPr>
              <w:spacing w:after="0" w:line="240" w:lineRule="exact"/>
              <w:jc w:val="both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 xml:space="preserve">Перечень отраслевых направлений, в рамках которых возможно получение </w:t>
            </w:r>
            <w:r w:rsidR="00D3311E" w:rsidRPr="00792E96">
              <w:rPr>
                <w:rFonts w:eastAsia="Courier New"/>
                <w:bCs/>
                <w:color w:val="auto"/>
                <w:sz w:val="22"/>
                <w:szCs w:val="22"/>
              </w:rPr>
              <w:t xml:space="preserve">совместной </w:t>
            </w: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финансовой поддержки некоммерческой организацией «Фонд развития промышленности Ставропольского края»</w:t>
            </w:r>
            <w:r w:rsidR="00D3311E" w:rsidRPr="00792E96">
              <w:rPr>
                <w:rFonts w:eastAsia="Courier New"/>
                <w:bCs/>
                <w:color w:val="auto"/>
                <w:sz w:val="22"/>
                <w:szCs w:val="22"/>
              </w:rPr>
              <w:t xml:space="preserve"> и Федеральным государственным автономным учреждением «Российский фонд технологического развития» </w:t>
            </w: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на реализацию инвестиционных проектов</w:t>
            </w:r>
          </w:p>
        </w:tc>
      </w:tr>
      <w:tr w:rsidR="008E376E" w14:paraId="6FEDBC66" w14:textId="77777777" w:rsidTr="00CF5150">
        <w:tc>
          <w:tcPr>
            <w:tcW w:w="9345" w:type="dxa"/>
            <w:gridSpan w:val="2"/>
          </w:tcPr>
          <w:p w14:paraId="09968EB7" w14:textId="77777777" w:rsidR="008E376E" w:rsidRPr="00792E96" w:rsidRDefault="008E376E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Раздел C «Обрабатывающие производства»</w:t>
            </w:r>
          </w:p>
        </w:tc>
      </w:tr>
      <w:tr w:rsidR="00114F2B" w14:paraId="4C8B22D3" w14:textId="77777777" w:rsidTr="00747F6D">
        <w:tc>
          <w:tcPr>
            <w:tcW w:w="9345" w:type="dxa"/>
            <w:gridSpan w:val="2"/>
          </w:tcPr>
          <w:p w14:paraId="4D40DDD5" w14:textId="3EEC7DCF" w:rsidR="00114F2B" w:rsidRPr="00792E96" w:rsidRDefault="00114F2B" w:rsidP="00D05F7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№ класса ОКВЭД</w:t>
            </w:r>
          </w:p>
        </w:tc>
      </w:tr>
      <w:tr w:rsidR="00D05F7A" w14:paraId="5B575630" w14:textId="77777777" w:rsidTr="00114F2B">
        <w:tc>
          <w:tcPr>
            <w:tcW w:w="562" w:type="dxa"/>
          </w:tcPr>
          <w:p w14:paraId="525ACCE4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13</w:t>
            </w:r>
          </w:p>
        </w:tc>
        <w:tc>
          <w:tcPr>
            <w:tcW w:w="8783" w:type="dxa"/>
          </w:tcPr>
          <w:p w14:paraId="00731E20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текстильных изделий</w:t>
            </w:r>
          </w:p>
        </w:tc>
      </w:tr>
      <w:tr w:rsidR="00D05F7A" w14:paraId="63B1F8F8" w14:textId="77777777" w:rsidTr="00114F2B">
        <w:tc>
          <w:tcPr>
            <w:tcW w:w="562" w:type="dxa"/>
          </w:tcPr>
          <w:p w14:paraId="409261DB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14</w:t>
            </w:r>
          </w:p>
        </w:tc>
        <w:tc>
          <w:tcPr>
            <w:tcW w:w="8783" w:type="dxa"/>
          </w:tcPr>
          <w:p w14:paraId="4AC0DB82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одежды</w:t>
            </w:r>
          </w:p>
        </w:tc>
      </w:tr>
      <w:tr w:rsidR="00D05F7A" w14:paraId="21026082" w14:textId="77777777" w:rsidTr="00114F2B">
        <w:tc>
          <w:tcPr>
            <w:tcW w:w="562" w:type="dxa"/>
          </w:tcPr>
          <w:p w14:paraId="3DA92DC4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15</w:t>
            </w:r>
          </w:p>
        </w:tc>
        <w:tc>
          <w:tcPr>
            <w:tcW w:w="8783" w:type="dxa"/>
          </w:tcPr>
          <w:p w14:paraId="1E4D92B8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кожи и изделий из кожи</w:t>
            </w:r>
          </w:p>
        </w:tc>
      </w:tr>
      <w:tr w:rsidR="00D05F7A" w14:paraId="1DF28914" w14:textId="77777777" w:rsidTr="00114F2B">
        <w:tc>
          <w:tcPr>
            <w:tcW w:w="562" w:type="dxa"/>
          </w:tcPr>
          <w:p w14:paraId="733D0F86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16</w:t>
            </w:r>
          </w:p>
        </w:tc>
        <w:tc>
          <w:tcPr>
            <w:tcW w:w="8783" w:type="dxa"/>
          </w:tcPr>
          <w:p w14:paraId="08897FA5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D05F7A" w14:paraId="35B7F1E5" w14:textId="77777777" w:rsidTr="00114F2B">
        <w:tc>
          <w:tcPr>
            <w:tcW w:w="562" w:type="dxa"/>
          </w:tcPr>
          <w:p w14:paraId="7C817737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17</w:t>
            </w:r>
          </w:p>
        </w:tc>
        <w:tc>
          <w:tcPr>
            <w:tcW w:w="8783" w:type="dxa"/>
          </w:tcPr>
          <w:p w14:paraId="0DC7669B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бумаги и бумажных изделий</w:t>
            </w:r>
          </w:p>
        </w:tc>
      </w:tr>
      <w:tr w:rsidR="00D05F7A" w14:paraId="5ECBD3D6" w14:textId="77777777" w:rsidTr="00114F2B">
        <w:tc>
          <w:tcPr>
            <w:tcW w:w="562" w:type="dxa"/>
          </w:tcPr>
          <w:p w14:paraId="6CC7B0C3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20</w:t>
            </w:r>
          </w:p>
        </w:tc>
        <w:tc>
          <w:tcPr>
            <w:tcW w:w="8783" w:type="dxa"/>
          </w:tcPr>
          <w:p w14:paraId="43D5091F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химических веществ и химических продуктов</w:t>
            </w:r>
          </w:p>
        </w:tc>
      </w:tr>
      <w:tr w:rsidR="00D05F7A" w14:paraId="6F642AB0" w14:textId="77777777" w:rsidTr="00114F2B">
        <w:tc>
          <w:tcPr>
            <w:tcW w:w="562" w:type="dxa"/>
          </w:tcPr>
          <w:p w14:paraId="4C8A8FF5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21</w:t>
            </w:r>
          </w:p>
        </w:tc>
        <w:tc>
          <w:tcPr>
            <w:tcW w:w="8783" w:type="dxa"/>
          </w:tcPr>
          <w:p w14:paraId="7AC19453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D05F7A" w14:paraId="6A25A2F2" w14:textId="77777777" w:rsidTr="00114F2B">
        <w:tc>
          <w:tcPr>
            <w:tcW w:w="562" w:type="dxa"/>
          </w:tcPr>
          <w:p w14:paraId="70C68990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22</w:t>
            </w:r>
          </w:p>
        </w:tc>
        <w:tc>
          <w:tcPr>
            <w:tcW w:w="8783" w:type="dxa"/>
          </w:tcPr>
          <w:p w14:paraId="0B983B3F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резиновых и пластмассовых изделий</w:t>
            </w:r>
          </w:p>
        </w:tc>
      </w:tr>
      <w:tr w:rsidR="00D05F7A" w14:paraId="43B1EE98" w14:textId="77777777" w:rsidTr="00114F2B">
        <w:tc>
          <w:tcPr>
            <w:tcW w:w="562" w:type="dxa"/>
          </w:tcPr>
          <w:p w14:paraId="40E90D8F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23</w:t>
            </w:r>
          </w:p>
        </w:tc>
        <w:tc>
          <w:tcPr>
            <w:tcW w:w="8783" w:type="dxa"/>
          </w:tcPr>
          <w:p w14:paraId="47B9F327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прочей неметаллической минеральной продукции</w:t>
            </w:r>
          </w:p>
        </w:tc>
      </w:tr>
      <w:tr w:rsidR="00D05F7A" w14:paraId="3D671C75" w14:textId="77777777" w:rsidTr="00114F2B">
        <w:tc>
          <w:tcPr>
            <w:tcW w:w="562" w:type="dxa"/>
          </w:tcPr>
          <w:p w14:paraId="1C1B0561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24</w:t>
            </w:r>
          </w:p>
        </w:tc>
        <w:tc>
          <w:tcPr>
            <w:tcW w:w="8783" w:type="dxa"/>
          </w:tcPr>
          <w:p w14:paraId="53AA0AA4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металлургическое</w:t>
            </w:r>
          </w:p>
        </w:tc>
      </w:tr>
      <w:tr w:rsidR="00D05F7A" w14:paraId="044BA3FA" w14:textId="77777777" w:rsidTr="00114F2B">
        <w:tc>
          <w:tcPr>
            <w:tcW w:w="562" w:type="dxa"/>
          </w:tcPr>
          <w:p w14:paraId="37BB770B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25</w:t>
            </w:r>
          </w:p>
        </w:tc>
        <w:tc>
          <w:tcPr>
            <w:tcW w:w="8783" w:type="dxa"/>
          </w:tcPr>
          <w:p w14:paraId="2DD29FDD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готовых металлических изделий, кроме машин и оборудования</w:t>
            </w:r>
          </w:p>
        </w:tc>
      </w:tr>
      <w:tr w:rsidR="00D05F7A" w14:paraId="561C1492" w14:textId="77777777" w:rsidTr="00114F2B">
        <w:tc>
          <w:tcPr>
            <w:tcW w:w="562" w:type="dxa"/>
          </w:tcPr>
          <w:p w14:paraId="64DE5442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26</w:t>
            </w:r>
          </w:p>
        </w:tc>
        <w:tc>
          <w:tcPr>
            <w:tcW w:w="8783" w:type="dxa"/>
          </w:tcPr>
          <w:p w14:paraId="405348C9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компьютеров, электронных и оптических изделий</w:t>
            </w:r>
          </w:p>
        </w:tc>
      </w:tr>
      <w:tr w:rsidR="00D05F7A" w14:paraId="46D65EA5" w14:textId="77777777" w:rsidTr="00114F2B">
        <w:tc>
          <w:tcPr>
            <w:tcW w:w="562" w:type="dxa"/>
          </w:tcPr>
          <w:p w14:paraId="0E4DFECE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27</w:t>
            </w:r>
          </w:p>
        </w:tc>
        <w:tc>
          <w:tcPr>
            <w:tcW w:w="8783" w:type="dxa"/>
          </w:tcPr>
          <w:p w14:paraId="6134EF8A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электрического оборудования</w:t>
            </w:r>
          </w:p>
        </w:tc>
      </w:tr>
      <w:tr w:rsidR="00D05F7A" w14:paraId="7845E465" w14:textId="77777777" w:rsidTr="00114F2B">
        <w:tc>
          <w:tcPr>
            <w:tcW w:w="562" w:type="dxa"/>
          </w:tcPr>
          <w:p w14:paraId="28F9ADCB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28</w:t>
            </w:r>
          </w:p>
        </w:tc>
        <w:tc>
          <w:tcPr>
            <w:tcW w:w="8783" w:type="dxa"/>
          </w:tcPr>
          <w:p w14:paraId="0D8D1406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машин и оборудования, не включенных в другие группировки</w:t>
            </w:r>
          </w:p>
        </w:tc>
      </w:tr>
      <w:tr w:rsidR="00D05F7A" w14:paraId="7F020220" w14:textId="77777777" w:rsidTr="00114F2B">
        <w:tc>
          <w:tcPr>
            <w:tcW w:w="562" w:type="dxa"/>
          </w:tcPr>
          <w:p w14:paraId="2C57FC11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29</w:t>
            </w:r>
          </w:p>
        </w:tc>
        <w:tc>
          <w:tcPr>
            <w:tcW w:w="8783" w:type="dxa"/>
          </w:tcPr>
          <w:p w14:paraId="466DD7F1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автотранспортных средств, прицепов и полуприцепов</w:t>
            </w:r>
          </w:p>
        </w:tc>
      </w:tr>
      <w:tr w:rsidR="00D05F7A" w14:paraId="7C549B6C" w14:textId="77777777" w:rsidTr="00114F2B">
        <w:tc>
          <w:tcPr>
            <w:tcW w:w="562" w:type="dxa"/>
          </w:tcPr>
          <w:p w14:paraId="0B189411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8783" w:type="dxa"/>
          </w:tcPr>
          <w:p w14:paraId="48F50F31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прочих транспортных средств и оборудования</w:t>
            </w:r>
          </w:p>
        </w:tc>
      </w:tr>
      <w:tr w:rsidR="00D05F7A" w14:paraId="31F8E9BC" w14:textId="77777777" w:rsidTr="00114F2B">
        <w:tc>
          <w:tcPr>
            <w:tcW w:w="562" w:type="dxa"/>
          </w:tcPr>
          <w:p w14:paraId="54DB6928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31</w:t>
            </w:r>
          </w:p>
        </w:tc>
        <w:tc>
          <w:tcPr>
            <w:tcW w:w="8783" w:type="dxa"/>
          </w:tcPr>
          <w:p w14:paraId="005E052B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мебели</w:t>
            </w:r>
          </w:p>
        </w:tc>
      </w:tr>
      <w:tr w:rsidR="00D05F7A" w14:paraId="34E0C7CD" w14:textId="77777777" w:rsidTr="00114F2B">
        <w:tc>
          <w:tcPr>
            <w:tcW w:w="562" w:type="dxa"/>
          </w:tcPr>
          <w:p w14:paraId="352BA418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32</w:t>
            </w:r>
          </w:p>
        </w:tc>
        <w:tc>
          <w:tcPr>
            <w:tcW w:w="8783" w:type="dxa"/>
          </w:tcPr>
          <w:p w14:paraId="664309ED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прочих готовых изделий</w:t>
            </w:r>
          </w:p>
        </w:tc>
      </w:tr>
      <w:tr w:rsidR="00D05F7A" w14:paraId="40560E0D" w14:textId="77777777" w:rsidTr="00114F2B">
        <w:tc>
          <w:tcPr>
            <w:tcW w:w="562" w:type="dxa"/>
          </w:tcPr>
          <w:p w14:paraId="2E5DE33B" w14:textId="77777777" w:rsidR="00D05F7A" w:rsidRPr="00792E96" w:rsidRDefault="00D05F7A" w:rsidP="00D05F7A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33</w:t>
            </w:r>
          </w:p>
        </w:tc>
        <w:tc>
          <w:tcPr>
            <w:tcW w:w="8783" w:type="dxa"/>
          </w:tcPr>
          <w:p w14:paraId="62E32D84" w14:textId="77777777" w:rsidR="00D05F7A" w:rsidRPr="00792E96" w:rsidRDefault="00D05F7A" w:rsidP="00D05F7A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Ремонт и монтаж машин и оборудования</w:t>
            </w:r>
          </w:p>
        </w:tc>
      </w:tr>
    </w:tbl>
    <w:p w14:paraId="4065CE2E" w14:textId="77777777" w:rsidR="008E376E" w:rsidRPr="00976323" w:rsidRDefault="008E376E" w:rsidP="00A71FCE">
      <w:pPr>
        <w:spacing w:line="240" w:lineRule="exact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1"/>
        <w:gridCol w:w="8636"/>
      </w:tblGrid>
      <w:tr w:rsidR="008E376E" w:rsidRPr="00D90F87" w14:paraId="4CB73DAD" w14:textId="77777777" w:rsidTr="00114F2B">
        <w:tc>
          <w:tcPr>
            <w:tcW w:w="9347" w:type="dxa"/>
            <w:gridSpan w:val="2"/>
          </w:tcPr>
          <w:p w14:paraId="1CA3A32A" w14:textId="77777777" w:rsidR="008E376E" w:rsidRPr="00792E96" w:rsidRDefault="008E376E" w:rsidP="00A71FCE">
            <w:pPr>
              <w:spacing w:after="0" w:line="240" w:lineRule="exact"/>
              <w:jc w:val="both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Перечень отраслевых направлений, в рамках которых не осуществляется</w:t>
            </w:r>
            <w:r w:rsidR="00D05F7A" w:rsidRPr="00792E96">
              <w:rPr>
                <w:rFonts w:eastAsia="Courier New"/>
                <w:bCs/>
                <w:color w:val="auto"/>
                <w:sz w:val="22"/>
                <w:szCs w:val="22"/>
              </w:rPr>
              <w:t xml:space="preserve"> совместная финансовая поддержка некоммерческой организацией «Фонд развития промышленности Ставропольского края» и Федеральным государственным автономным учреждением «Российский фонд технологического развития» </w:t>
            </w:r>
            <w:r w:rsidR="00D05F7A" w:rsidRPr="00792E96">
              <w:rPr>
                <w:color w:val="auto"/>
                <w:sz w:val="22"/>
                <w:szCs w:val="22"/>
              </w:rPr>
              <w:t>на реализацию инвестиционных проектов</w:t>
            </w:r>
            <w:r w:rsidR="00D05F7A" w:rsidRPr="00792E96">
              <w:rPr>
                <w:rStyle w:val="aff5"/>
                <w:rFonts w:eastAsiaTheme="majorEastAsia"/>
                <w:i/>
                <w:color w:val="auto"/>
                <w:sz w:val="22"/>
                <w:szCs w:val="22"/>
              </w:rPr>
              <w:footnoteReference w:id="5"/>
            </w:r>
          </w:p>
        </w:tc>
      </w:tr>
      <w:tr w:rsidR="008E376E" w:rsidRPr="008E376E" w14:paraId="40C561E5" w14:textId="77777777" w:rsidTr="00114F2B">
        <w:tc>
          <w:tcPr>
            <w:tcW w:w="9347" w:type="dxa"/>
            <w:gridSpan w:val="2"/>
          </w:tcPr>
          <w:p w14:paraId="2CC5F143" w14:textId="77777777" w:rsidR="008E376E" w:rsidRPr="00792E96" w:rsidRDefault="008E376E" w:rsidP="00337DD1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Раздел C «Обрабатывающие производства»</w:t>
            </w:r>
          </w:p>
        </w:tc>
      </w:tr>
      <w:tr w:rsidR="00114F2B" w:rsidRPr="008E376E" w14:paraId="2A8E7836" w14:textId="77777777" w:rsidTr="00114F2B">
        <w:tc>
          <w:tcPr>
            <w:tcW w:w="9347" w:type="dxa"/>
            <w:gridSpan w:val="2"/>
          </w:tcPr>
          <w:p w14:paraId="6C9EFE4B" w14:textId="6FC8FCFA" w:rsidR="00114F2B" w:rsidRPr="00792E96" w:rsidRDefault="00114F2B" w:rsidP="00337DD1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№ класса ОКВЭД.код</w:t>
            </w:r>
          </w:p>
        </w:tc>
      </w:tr>
      <w:tr w:rsidR="008E376E" w:rsidRPr="008E376E" w14:paraId="3787FA37" w14:textId="77777777" w:rsidTr="00114F2B">
        <w:tc>
          <w:tcPr>
            <w:tcW w:w="562" w:type="dxa"/>
            <w:vAlign w:val="center"/>
          </w:tcPr>
          <w:p w14:paraId="467F0370" w14:textId="77777777" w:rsidR="008E376E" w:rsidRPr="00792E96" w:rsidRDefault="008E376E" w:rsidP="00337DD1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11</w:t>
            </w:r>
          </w:p>
        </w:tc>
        <w:tc>
          <w:tcPr>
            <w:tcW w:w="8785" w:type="dxa"/>
          </w:tcPr>
          <w:p w14:paraId="11B3BDE0" w14:textId="77777777" w:rsidR="008E376E" w:rsidRPr="00792E96" w:rsidRDefault="008E376E" w:rsidP="00337DD1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напитков</w:t>
            </w:r>
          </w:p>
        </w:tc>
      </w:tr>
      <w:tr w:rsidR="008E376E" w:rsidRPr="008E376E" w14:paraId="0084E278" w14:textId="77777777" w:rsidTr="00114F2B">
        <w:tc>
          <w:tcPr>
            <w:tcW w:w="562" w:type="dxa"/>
            <w:vAlign w:val="center"/>
          </w:tcPr>
          <w:p w14:paraId="7696E086" w14:textId="77777777" w:rsidR="008E376E" w:rsidRPr="00792E96" w:rsidRDefault="008E376E" w:rsidP="00337DD1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12</w:t>
            </w:r>
          </w:p>
        </w:tc>
        <w:tc>
          <w:tcPr>
            <w:tcW w:w="8785" w:type="dxa"/>
          </w:tcPr>
          <w:p w14:paraId="15307F00" w14:textId="77777777" w:rsidR="008E376E" w:rsidRPr="00792E96" w:rsidRDefault="008E376E" w:rsidP="00337DD1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табачных изделий</w:t>
            </w:r>
          </w:p>
        </w:tc>
      </w:tr>
      <w:tr w:rsidR="008E376E" w:rsidRPr="008E376E" w14:paraId="2E94E7EC" w14:textId="77777777" w:rsidTr="00114F2B">
        <w:tc>
          <w:tcPr>
            <w:tcW w:w="562" w:type="dxa"/>
            <w:vAlign w:val="center"/>
          </w:tcPr>
          <w:p w14:paraId="04F0C34E" w14:textId="77777777" w:rsidR="008E376E" w:rsidRPr="00792E96" w:rsidRDefault="008E376E" w:rsidP="00337DD1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18</w:t>
            </w:r>
          </w:p>
        </w:tc>
        <w:tc>
          <w:tcPr>
            <w:tcW w:w="8785" w:type="dxa"/>
          </w:tcPr>
          <w:p w14:paraId="2381332C" w14:textId="77777777" w:rsidR="008E376E" w:rsidRPr="00792E96" w:rsidRDefault="008E376E" w:rsidP="00337DD1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Деятельность полиграфическая и копирование носителей</w:t>
            </w:r>
          </w:p>
        </w:tc>
      </w:tr>
      <w:tr w:rsidR="008E376E" w:rsidRPr="0051175B" w14:paraId="76C95121" w14:textId="77777777" w:rsidTr="00114F2B">
        <w:tc>
          <w:tcPr>
            <w:tcW w:w="562" w:type="dxa"/>
            <w:vAlign w:val="center"/>
          </w:tcPr>
          <w:p w14:paraId="2192277C" w14:textId="77777777" w:rsidR="008E376E" w:rsidRPr="00792E96" w:rsidRDefault="008E376E" w:rsidP="00CF5150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19</w:t>
            </w:r>
          </w:p>
        </w:tc>
        <w:tc>
          <w:tcPr>
            <w:tcW w:w="8785" w:type="dxa"/>
          </w:tcPr>
          <w:p w14:paraId="7F017A9A" w14:textId="77777777" w:rsidR="008E376E" w:rsidRPr="00792E96" w:rsidRDefault="008E376E" w:rsidP="00CF5150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кокса и нефтепродуктов</w:t>
            </w:r>
          </w:p>
        </w:tc>
      </w:tr>
      <w:tr w:rsidR="008E376E" w:rsidRPr="0051175B" w14:paraId="418A882C" w14:textId="77777777" w:rsidTr="00114F2B">
        <w:tc>
          <w:tcPr>
            <w:tcW w:w="562" w:type="dxa"/>
            <w:vAlign w:val="center"/>
          </w:tcPr>
          <w:p w14:paraId="243A45DE" w14:textId="77777777" w:rsidR="008E376E" w:rsidRPr="00792E96" w:rsidRDefault="008E376E" w:rsidP="00CF5150">
            <w:pPr>
              <w:spacing w:after="0" w:line="240" w:lineRule="auto"/>
              <w:jc w:val="center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24.46</w:t>
            </w:r>
          </w:p>
        </w:tc>
        <w:tc>
          <w:tcPr>
            <w:tcW w:w="8785" w:type="dxa"/>
          </w:tcPr>
          <w:p w14:paraId="6A971842" w14:textId="77777777" w:rsidR="008E376E" w:rsidRPr="00792E96" w:rsidRDefault="008E376E" w:rsidP="00CF5150">
            <w:pPr>
              <w:spacing w:after="0" w:line="240" w:lineRule="auto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Производство ядерного топлива</w:t>
            </w:r>
          </w:p>
        </w:tc>
      </w:tr>
      <w:tr w:rsidR="008E376E" w:rsidRPr="0058431D" w14:paraId="09D8B230" w14:textId="77777777" w:rsidTr="00114F2B">
        <w:tc>
          <w:tcPr>
            <w:tcW w:w="9347" w:type="dxa"/>
            <w:gridSpan w:val="2"/>
          </w:tcPr>
          <w:p w14:paraId="7A96E4E9" w14:textId="77777777" w:rsidR="008E376E" w:rsidRPr="00792E96" w:rsidRDefault="008E376E" w:rsidP="00A71FCE">
            <w:pPr>
              <w:spacing w:after="0" w:line="240" w:lineRule="exact"/>
              <w:jc w:val="both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Раздел B «Добыча полезных ископаемых»</w:t>
            </w:r>
          </w:p>
        </w:tc>
      </w:tr>
      <w:tr w:rsidR="008E376E" w:rsidRPr="0058431D" w14:paraId="6A597278" w14:textId="77777777" w:rsidTr="00114F2B">
        <w:tc>
          <w:tcPr>
            <w:tcW w:w="9347" w:type="dxa"/>
            <w:gridSpan w:val="2"/>
          </w:tcPr>
          <w:p w14:paraId="59389282" w14:textId="77777777" w:rsidR="008E376E" w:rsidRPr="00792E96" w:rsidRDefault="008E376E" w:rsidP="00A71FCE">
            <w:pPr>
              <w:spacing w:after="0" w:line="240" w:lineRule="exact"/>
              <w:jc w:val="both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Раздел D «Обеспечение электрической энергией, газом и паром;</w:t>
            </w:r>
            <w:r w:rsidR="00337DD1" w:rsidRPr="00792E96">
              <w:rPr>
                <w:rFonts w:eastAsia="Courier New"/>
                <w:bCs/>
                <w:color w:val="auto"/>
                <w:sz w:val="22"/>
                <w:szCs w:val="22"/>
              </w:rPr>
              <w:t xml:space="preserve"> </w:t>
            </w: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кондиционирование воздуха»</w:t>
            </w:r>
          </w:p>
        </w:tc>
      </w:tr>
      <w:tr w:rsidR="008E376E" w:rsidRPr="0058431D" w14:paraId="251BDFE8" w14:textId="77777777" w:rsidTr="00114F2B">
        <w:tc>
          <w:tcPr>
            <w:tcW w:w="9347" w:type="dxa"/>
            <w:gridSpan w:val="2"/>
          </w:tcPr>
          <w:p w14:paraId="04895F5B" w14:textId="77777777" w:rsidR="008E376E" w:rsidRPr="00792E96" w:rsidRDefault="008E376E" w:rsidP="00A71FCE">
            <w:pPr>
              <w:spacing w:after="0" w:line="240" w:lineRule="exact"/>
              <w:jc w:val="both"/>
              <w:rPr>
                <w:rFonts w:eastAsia="Courier New"/>
                <w:bCs/>
                <w:color w:val="auto"/>
                <w:sz w:val="22"/>
                <w:szCs w:val="22"/>
              </w:rPr>
            </w:pPr>
            <w:r w:rsidRPr="00792E96">
              <w:rPr>
                <w:rFonts w:eastAsia="Courier New"/>
                <w:bCs/>
                <w:color w:val="auto"/>
                <w:sz w:val="22"/>
                <w:szCs w:val="22"/>
              </w:rPr>
              <w:t>Раздел E «Водоснабжение; водоотведение, организация сбора и утилизации отходов, деятельность по ликвидации загрязнений»</w:t>
            </w:r>
          </w:p>
        </w:tc>
      </w:tr>
    </w:tbl>
    <w:p w14:paraId="701CA525" w14:textId="7EBA6E3A" w:rsidR="002C3528" w:rsidRDefault="00C20778" w:rsidP="00792E96">
      <w:pPr>
        <w:ind w:firstLine="660"/>
        <w:jc w:val="center"/>
      </w:pPr>
      <w:r w:rsidRPr="00FC1B63">
        <w:rPr>
          <w:rFonts w:ascii="Times New Roman" w:hAnsi="Times New Roman" w:cs="Times New Roman"/>
          <w:color w:val="auto"/>
          <w:sz w:val="28"/>
          <w:szCs w:val="28"/>
        </w:rPr>
        <w:t>________________</w:t>
      </w:r>
    </w:p>
    <w:sectPr w:rsidR="002C3528" w:rsidSect="00FE259E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9" w:h="16838" w:code="9"/>
      <w:pgMar w:top="567" w:right="567" w:bottom="851" w:left="198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6F02" w14:textId="77777777" w:rsidR="00776F46" w:rsidRDefault="00776F46">
      <w:r>
        <w:separator/>
      </w:r>
    </w:p>
  </w:endnote>
  <w:endnote w:type="continuationSeparator" w:id="0">
    <w:p w14:paraId="7BCE3EE7" w14:textId="77777777" w:rsidR="00776F46" w:rsidRDefault="0077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C339" w14:textId="77777777" w:rsidR="00F162E8" w:rsidRDefault="00F162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3F6CD4D" wp14:editId="7E2EBC97">
              <wp:simplePos x="0" y="0"/>
              <wp:positionH relativeFrom="page">
                <wp:posOffset>6723380</wp:posOffset>
              </wp:positionH>
              <wp:positionV relativeFrom="page">
                <wp:posOffset>10105390</wp:posOffset>
              </wp:positionV>
              <wp:extent cx="162560" cy="16764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01DF9" w14:textId="77777777" w:rsidR="00F162E8" w:rsidRDefault="00F162E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6CD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4pt;margin-top:795.7pt;width:12.8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" filled="f" stroked="f">
              <v:textbox style="mso-fit-shape-to-text:t" inset="0,0,0,0">
                <w:txbxContent>
                  <w:p w14:paraId="5E801DF9" w14:textId="77777777" w:rsidR="00F162E8" w:rsidRDefault="00F162E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963189"/>
      <w:docPartObj>
        <w:docPartGallery w:val="Page Numbers (Bottom of Page)"/>
        <w:docPartUnique/>
      </w:docPartObj>
    </w:sdtPr>
    <w:sdtContent>
      <w:p w14:paraId="59F2FA3A" w14:textId="77777777" w:rsidR="00F162E8" w:rsidRDefault="00F162E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14:paraId="59767389" w14:textId="77777777" w:rsidR="00F162E8" w:rsidRDefault="00F162E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1376766"/>
      <w:docPartObj>
        <w:docPartGallery w:val="Page Numbers (Bottom of Page)"/>
        <w:docPartUnique/>
      </w:docPartObj>
    </w:sdtPr>
    <w:sdtContent>
      <w:p w14:paraId="6C436FCB" w14:textId="77777777" w:rsidR="00F162E8" w:rsidRDefault="00F162E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224B162" w14:textId="77777777" w:rsidR="00F162E8" w:rsidRDefault="00F162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CB7A" w14:textId="77777777" w:rsidR="00776F46" w:rsidRDefault="00776F46"/>
  </w:footnote>
  <w:footnote w:type="continuationSeparator" w:id="0">
    <w:p w14:paraId="4CF3D8D0" w14:textId="77777777" w:rsidR="00776F46" w:rsidRDefault="00776F46"/>
  </w:footnote>
  <w:footnote w:id="1">
    <w:p w14:paraId="1B571D00" w14:textId="77777777" w:rsidR="00E620F9" w:rsidRPr="008A108B" w:rsidRDefault="00E620F9" w:rsidP="00E620F9">
      <w:pPr>
        <w:pStyle w:val="footnotedescription"/>
        <w:pBdr>
          <w:top w:val="single" w:sz="4" w:space="1" w:color="auto"/>
        </w:pBdr>
        <w:spacing w:line="240" w:lineRule="auto"/>
        <w:ind w:left="0" w:firstLine="284"/>
        <w:jc w:val="both"/>
        <w:rPr>
          <w:rFonts w:ascii="Times New Roman" w:hAnsi="Times New Roman" w:cs="Times New Roman"/>
          <w:color w:val="auto"/>
        </w:rPr>
      </w:pPr>
      <w:r w:rsidRPr="008A108B">
        <w:rPr>
          <w:rStyle w:val="footnotemark"/>
          <w:rFonts w:ascii="Times New Roman" w:hAnsi="Times New Roman" w:cs="Times New Roman"/>
          <w:color w:val="auto"/>
        </w:rPr>
        <w:footnoteRef/>
      </w:r>
      <w:r w:rsidRPr="008A108B">
        <w:rPr>
          <w:rFonts w:ascii="Times New Roman" w:hAnsi="Times New Roman" w:cs="Times New Roman"/>
          <w:color w:val="auto"/>
        </w:rPr>
        <w:t xml:space="preserve"> Проекты, направленные на создание нового производства и (или) освоение выпуска новой для предприятия продукции могут финансироваться в рамках других программ Фонда (Проекты развития, Комплектующие изделия, Приоритетные проекты и др.) </w:t>
      </w:r>
    </w:p>
  </w:footnote>
  <w:footnote w:id="2">
    <w:p w14:paraId="76928DCA" w14:textId="3F9C90E9" w:rsidR="006C11F7" w:rsidRPr="006C11F7" w:rsidRDefault="006C11F7" w:rsidP="006C11F7">
      <w:pPr>
        <w:pStyle w:val="aff3"/>
        <w:pBdr>
          <w:top w:val="single" w:sz="4" w:space="1" w:color="auto"/>
        </w:pBdr>
        <w:ind w:firstLine="284"/>
        <w:rPr>
          <w:rFonts w:ascii="Times New Roman" w:hAnsi="Times New Roman" w:cs="Times New Roman"/>
          <w:color w:val="007BB8"/>
        </w:rPr>
      </w:pPr>
      <w:r w:rsidRPr="006C11F7">
        <w:rPr>
          <w:rStyle w:val="aff5"/>
          <w:rFonts w:ascii="Times New Roman" w:hAnsi="Times New Roman" w:cs="Times New Roman"/>
          <w:color w:val="007BB8"/>
        </w:rPr>
        <w:footnoteRef/>
      </w:r>
      <w:r w:rsidRPr="006C11F7">
        <w:rPr>
          <w:rFonts w:ascii="Times New Roman" w:hAnsi="Times New Roman" w:cs="Times New Roman"/>
          <w:color w:val="007BB8"/>
        </w:rPr>
        <w:t xml:space="preserve"> </w:t>
      </w:r>
      <w:r w:rsidRPr="006C11F7">
        <w:rPr>
          <w:rFonts w:ascii="Times New Roman" w:eastAsia="Calibri" w:hAnsi="Times New Roman" w:cs="Times New Roman"/>
          <w:color w:val="007BB8"/>
        </w:rPr>
        <w:t>Процентная ставка по займу определена решением Наблюдательного совета Ф</w:t>
      </w:r>
      <w:r w:rsidR="008B7416">
        <w:rPr>
          <w:rFonts w:ascii="Times New Roman" w:eastAsia="Calibri" w:hAnsi="Times New Roman" w:cs="Times New Roman"/>
          <w:color w:val="007BB8"/>
        </w:rPr>
        <w:t>РП РФ</w:t>
      </w:r>
      <w:r w:rsidRPr="006C11F7">
        <w:rPr>
          <w:rFonts w:ascii="Times New Roman" w:eastAsia="Calibri" w:hAnsi="Times New Roman" w:cs="Times New Roman"/>
          <w:color w:val="007BB8"/>
        </w:rPr>
        <w:t xml:space="preserve"> от 16.11.2023 (протокол №36, вопрос 1).</w:t>
      </w:r>
    </w:p>
  </w:footnote>
  <w:footnote w:id="3">
    <w:p w14:paraId="278FB164" w14:textId="79629447" w:rsidR="00395162" w:rsidRPr="008B7416" w:rsidRDefault="00395162" w:rsidP="005650E9">
      <w:pPr>
        <w:pStyle w:val="footnotedescription"/>
        <w:pBdr>
          <w:top w:val="single" w:sz="4" w:space="1" w:color="auto"/>
        </w:pBdr>
        <w:spacing w:line="263" w:lineRule="auto"/>
        <w:ind w:firstLine="283"/>
        <w:jc w:val="both"/>
        <w:rPr>
          <w:rFonts w:ascii="Times New Roman" w:hAnsi="Times New Roman" w:cs="Times New Roman"/>
          <w:color w:val="auto"/>
        </w:rPr>
      </w:pPr>
      <w:r w:rsidRPr="008B7416">
        <w:rPr>
          <w:rStyle w:val="footnotemark"/>
          <w:rFonts w:ascii="Times New Roman" w:hAnsi="Times New Roman" w:cs="Times New Roman"/>
          <w:color w:val="auto"/>
        </w:rPr>
        <w:footnoteRef/>
      </w:r>
      <w:r w:rsidRPr="008B7416">
        <w:rPr>
          <w:rFonts w:ascii="Times New Roman" w:hAnsi="Times New Roman" w:cs="Times New Roman"/>
          <w:color w:val="auto"/>
        </w:rPr>
        <w:t xml:space="preserve"> Расторжение Соглашения после выдачи займа не является самостоятельным основанием для досрочного истребования Фонд</w:t>
      </w:r>
      <w:r w:rsidR="005650E9" w:rsidRPr="008B7416">
        <w:rPr>
          <w:rFonts w:ascii="Times New Roman" w:hAnsi="Times New Roman" w:cs="Times New Roman"/>
          <w:color w:val="auto"/>
        </w:rPr>
        <w:t xml:space="preserve">ами </w:t>
      </w:r>
      <w:r w:rsidRPr="008B7416">
        <w:rPr>
          <w:rFonts w:ascii="Times New Roman" w:hAnsi="Times New Roman" w:cs="Times New Roman"/>
          <w:color w:val="auto"/>
        </w:rPr>
        <w:t xml:space="preserve">займа и (или) применения мер ответственности к Заемщику. </w:t>
      </w:r>
    </w:p>
  </w:footnote>
  <w:footnote w:id="4">
    <w:p w14:paraId="4BDA31D0" w14:textId="77777777" w:rsidR="00F162E8" w:rsidRPr="00114F2B" w:rsidRDefault="00F162E8" w:rsidP="00114F2B">
      <w:pPr>
        <w:pStyle w:val="afc"/>
        <w:pBdr>
          <w:top w:val="single" w:sz="4" w:space="1" w:color="auto"/>
        </w:pBdr>
        <w:shd w:val="clear" w:color="auto" w:fill="auto"/>
        <w:tabs>
          <w:tab w:val="left" w:pos="0"/>
        </w:tabs>
        <w:spacing w:after="30" w:line="160" w:lineRule="exact"/>
        <w:ind w:right="20" w:firstLine="284"/>
        <w:rPr>
          <w:rFonts w:ascii="Times New Roman" w:hAnsi="Times New Roman" w:cs="Times New Roman"/>
          <w:sz w:val="20"/>
          <w:szCs w:val="20"/>
        </w:rPr>
      </w:pPr>
      <w:r w:rsidRPr="00114F2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4F2B">
        <w:rPr>
          <w:rFonts w:ascii="Times New Roman" w:hAnsi="Times New Roman" w:cs="Times New Roman"/>
          <w:sz w:val="20"/>
          <w:szCs w:val="20"/>
        </w:rPr>
        <w:t xml:space="preserve"> За исключением приобретения промышленного оборудования по договорам финансовой аренды </w:t>
      </w:r>
      <w:bookmarkStart w:id="10" w:name="bookmark8"/>
      <w:r w:rsidRPr="00114F2B">
        <w:rPr>
          <w:rFonts w:ascii="Times New Roman" w:hAnsi="Times New Roman" w:cs="Times New Roman"/>
          <w:sz w:val="20"/>
          <w:szCs w:val="20"/>
        </w:rPr>
        <w:t>(лизинга).</w:t>
      </w:r>
      <w:bookmarkEnd w:id="10"/>
    </w:p>
  </w:footnote>
  <w:footnote w:id="5">
    <w:p w14:paraId="7E03BDDC" w14:textId="77777777" w:rsidR="00F162E8" w:rsidRPr="00622F6E" w:rsidRDefault="00F162E8" w:rsidP="00792E96">
      <w:pPr>
        <w:pStyle w:val="aff3"/>
        <w:pBdr>
          <w:top w:val="single" w:sz="4" w:space="1" w:color="auto"/>
        </w:pBd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05F7A">
        <w:rPr>
          <w:rStyle w:val="aff5"/>
          <w:rFonts w:ascii="Times New Roman" w:eastAsiaTheme="majorEastAsia" w:hAnsi="Times New Roman" w:cs="Times New Roman"/>
        </w:rPr>
        <w:footnoteRef/>
      </w:r>
      <w:r w:rsidRPr="00D05F7A">
        <w:rPr>
          <w:rFonts w:ascii="Times New Roman" w:hAnsi="Times New Roman" w:cs="Times New Roman"/>
        </w:rPr>
        <w:t xml:space="preserve"> Из отнесенных к промышленной деятельности в соответствии со статьей 3 Федерального закона Российской Федерации </w:t>
      </w:r>
      <w:r w:rsidRPr="00622F6E">
        <w:rPr>
          <w:rFonts w:ascii="Times New Roman" w:hAnsi="Times New Roman" w:cs="Times New Roman"/>
          <w:color w:val="auto"/>
        </w:rPr>
        <w:t>от 31.12.2014 № 488-ФЗ «О промышленной политике в Российской Федерации».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238435"/>
      <w:docPartObj>
        <w:docPartGallery w:val="Page Numbers (Top of Page)"/>
        <w:docPartUnique/>
      </w:docPartObj>
    </w:sdtPr>
    <w:sdtContent>
      <w:p w14:paraId="6D3046E9" w14:textId="77777777" w:rsidR="00F162E8" w:rsidRDefault="00F162E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701D436A" w14:textId="77777777" w:rsidR="00F162E8" w:rsidRDefault="00F162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1778" w14:textId="77777777" w:rsidR="00F162E8" w:rsidRPr="00A57B26" w:rsidRDefault="00F162E8">
    <w:pPr>
      <w:pStyle w:val="ad"/>
      <w:jc w:val="right"/>
      <w:rPr>
        <w:rFonts w:ascii="Times New Roman" w:hAnsi="Times New Roman" w:cs="Times New Roman"/>
        <w:sz w:val="28"/>
        <w:szCs w:val="28"/>
      </w:rPr>
    </w:pPr>
  </w:p>
  <w:p w14:paraId="1A0C2F9C" w14:textId="77777777" w:rsidR="00F162E8" w:rsidRDefault="00F162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9A5"/>
    <w:multiLevelType w:val="multilevel"/>
    <w:tmpl w:val="B2F4DF1A"/>
    <w:lvl w:ilvl="0"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86C0C"/>
    <w:multiLevelType w:val="multilevel"/>
    <w:tmpl w:val="CACA2D7C"/>
    <w:lvl w:ilvl="0">
      <w:start w:val="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744841"/>
    <w:multiLevelType w:val="multilevel"/>
    <w:tmpl w:val="3AFC641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369D6"/>
    <w:multiLevelType w:val="multilevel"/>
    <w:tmpl w:val="C9D697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10735193"/>
    <w:multiLevelType w:val="multilevel"/>
    <w:tmpl w:val="5F54A3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abstractNum w:abstractNumId="5" w15:restartNumberingAfterBreak="0">
    <w:nsid w:val="13DA3BA9"/>
    <w:multiLevelType w:val="hybridMultilevel"/>
    <w:tmpl w:val="252EDC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9D4052"/>
    <w:multiLevelType w:val="multilevel"/>
    <w:tmpl w:val="930EE9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6A7BA6"/>
    <w:multiLevelType w:val="multilevel"/>
    <w:tmpl w:val="E23819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F54006"/>
    <w:multiLevelType w:val="multilevel"/>
    <w:tmpl w:val="EDD83E7A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444A58"/>
    <w:multiLevelType w:val="multilevel"/>
    <w:tmpl w:val="AC6061E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F00010"/>
    <w:multiLevelType w:val="hybridMultilevel"/>
    <w:tmpl w:val="DA688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D63212C"/>
    <w:multiLevelType w:val="multilevel"/>
    <w:tmpl w:val="3AFC641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E032E1"/>
    <w:multiLevelType w:val="hybridMultilevel"/>
    <w:tmpl w:val="1F427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7B0121"/>
    <w:multiLevelType w:val="hybridMultilevel"/>
    <w:tmpl w:val="03482F22"/>
    <w:lvl w:ilvl="0" w:tplc="906848C0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40E92">
      <w:start w:val="1"/>
      <w:numFmt w:val="bullet"/>
      <w:lvlText w:val="o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4C68A">
      <w:start w:val="1"/>
      <w:numFmt w:val="bullet"/>
      <w:lvlText w:val="▪"/>
      <w:lvlJc w:val="left"/>
      <w:pPr>
        <w:ind w:left="2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8B624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C3ECC">
      <w:start w:val="1"/>
      <w:numFmt w:val="bullet"/>
      <w:lvlText w:val="o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02186">
      <w:start w:val="1"/>
      <w:numFmt w:val="bullet"/>
      <w:lvlText w:val="▪"/>
      <w:lvlJc w:val="left"/>
      <w:pPr>
        <w:ind w:left="4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ED41E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C2038">
      <w:start w:val="1"/>
      <w:numFmt w:val="bullet"/>
      <w:lvlText w:val="o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2FD3E">
      <w:start w:val="1"/>
      <w:numFmt w:val="bullet"/>
      <w:lvlText w:val="▪"/>
      <w:lvlJc w:val="left"/>
      <w:pPr>
        <w:ind w:left="6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846355"/>
    <w:multiLevelType w:val="multilevel"/>
    <w:tmpl w:val="07686B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D01A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B5335B"/>
    <w:multiLevelType w:val="hybridMultilevel"/>
    <w:tmpl w:val="BC8CF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2731E5"/>
    <w:multiLevelType w:val="multilevel"/>
    <w:tmpl w:val="90CC6AD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F50A8A"/>
    <w:multiLevelType w:val="multilevel"/>
    <w:tmpl w:val="E85CBEF6"/>
    <w:lvl w:ilvl="0">
      <w:start w:val="1"/>
      <w:numFmt w:val="decimal"/>
      <w:lvlText w:val="3.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282F61"/>
    <w:multiLevelType w:val="hybridMultilevel"/>
    <w:tmpl w:val="D5DCDFA8"/>
    <w:lvl w:ilvl="0" w:tplc="61A45E0C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0" w15:restartNumberingAfterBreak="0">
    <w:nsid w:val="3B1E2823"/>
    <w:multiLevelType w:val="hybridMultilevel"/>
    <w:tmpl w:val="F0C2F894"/>
    <w:lvl w:ilvl="0" w:tplc="E13E93F4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A095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CBEEE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486AC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848EC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E8864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8B218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ECE6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2ED4F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7D67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5D08DC"/>
    <w:multiLevelType w:val="hybridMultilevel"/>
    <w:tmpl w:val="E56CEE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A2FEF"/>
    <w:multiLevelType w:val="multilevel"/>
    <w:tmpl w:val="5A90B2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7C4CA1"/>
    <w:multiLevelType w:val="multilevel"/>
    <w:tmpl w:val="3A4251E6"/>
    <w:lvl w:ilvl="0">
      <w:start w:val="1"/>
      <w:numFmt w:val="decimal"/>
      <w:lvlText w:val="3.5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92093C"/>
    <w:multiLevelType w:val="hybridMultilevel"/>
    <w:tmpl w:val="CFFED95C"/>
    <w:lvl w:ilvl="0" w:tplc="DF405B7A">
      <w:numFmt w:val="bullet"/>
      <w:lvlText w:val="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3D469AA">
      <w:numFmt w:val="bullet"/>
      <w:lvlText w:val="•"/>
      <w:lvlJc w:val="left"/>
      <w:pPr>
        <w:ind w:left="1106" w:hanging="286"/>
      </w:pPr>
      <w:rPr>
        <w:rFonts w:hint="default"/>
      </w:rPr>
    </w:lvl>
    <w:lvl w:ilvl="2" w:tplc="37DC5C56">
      <w:numFmt w:val="bullet"/>
      <w:lvlText w:val="•"/>
      <w:lvlJc w:val="left"/>
      <w:pPr>
        <w:ind w:left="2093" w:hanging="286"/>
      </w:pPr>
      <w:rPr>
        <w:rFonts w:hint="default"/>
      </w:rPr>
    </w:lvl>
    <w:lvl w:ilvl="3" w:tplc="A3B6FD6E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0E1A7828">
      <w:numFmt w:val="bullet"/>
      <w:lvlText w:val="•"/>
      <w:lvlJc w:val="left"/>
      <w:pPr>
        <w:ind w:left="4066" w:hanging="286"/>
      </w:pPr>
      <w:rPr>
        <w:rFonts w:hint="default"/>
      </w:rPr>
    </w:lvl>
    <w:lvl w:ilvl="5" w:tplc="18DE3A98">
      <w:numFmt w:val="bullet"/>
      <w:lvlText w:val="•"/>
      <w:lvlJc w:val="left"/>
      <w:pPr>
        <w:ind w:left="5053" w:hanging="286"/>
      </w:pPr>
      <w:rPr>
        <w:rFonts w:hint="default"/>
      </w:rPr>
    </w:lvl>
    <w:lvl w:ilvl="6" w:tplc="397214EA">
      <w:numFmt w:val="bullet"/>
      <w:lvlText w:val="•"/>
      <w:lvlJc w:val="left"/>
      <w:pPr>
        <w:ind w:left="6039" w:hanging="286"/>
      </w:pPr>
      <w:rPr>
        <w:rFonts w:hint="default"/>
      </w:rPr>
    </w:lvl>
    <w:lvl w:ilvl="7" w:tplc="C1BE1D72">
      <w:numFmt w:val="bullet"/>
      <w:lvlText w:val="•"/>
      <w:lvlJc w:val="left"/>
      <w:pPr>
        <w:ind w:left="7026" w:hanging="286"/>
      </w:pPr>
      <w:rPr>
        <w:rFonts w:hint="default"/>
      </w:rPr>
    </w:lvl>
    <w:lvl w:ilvl="8" w:tplc="0FD6D900">
      <w:numFmt w:val="bullet"/>
      <w:lvlText w:val="•"/>
      <w:lvlJc w:val="left"/>
      <w:pPr>
        <w:ind w:left="8013" w:hanging="286"/>
      </w:pPr>
      <w:rPr>
        <w:rFonts w:hint="default"/>
      </w:rPr>
    </w:lvl>
  </w:abstractNum>
  <w:abstractNum w:abstractNumId="26" w15:restartNumberingAfterBreak="0">
    <w:nsid w:val="53785865"/>
    <w:multiLevelType w:val="multilevel"/>
    <w:tmpl w:val="D3AAAF54"/>
    <w:lvl w:ilvl="0">
      <w:start w:val="1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AE0BDA"/>
    <w:multiLevelType w:val="multilevel"/>
    <w:tmpl w:val="D07E27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A75463"/>
    <w:multiLevelType w:val="multilevel"/>
    <w:tmpl w:val="264211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0004B4"/>
    <w:multiLevelType w:val="multilevel"/>
    <w:tmpl w:val="2348F3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330E4F"/>
    <w:multiLevelType w:val="multilevel"/>
    <w:tmpl w:val="606223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5F3747"/>
    <w:multiLevelType w:val="hybridMultilevel"/>
    <w:tmpl w:val="44C48DA2"/>
    <w:lvl w:ilvl="0" w:tplc="0419000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A64063A"/>
    <w:multiLevelType w:val="multilevel"/>
    <w:tmpl w:val="3F66B6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E664375"/>
    <w:multiLevelType w:val="multilevel"/>
    <w:tmpl w:val="3D3237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9D5C9B"/>
    <w:multiLevelType w:val="hybridMultilevel"/>
    <w:tmpl w:val="E286B7EC"/>
    <w:lvl w:ilvl="0" w:tplc="6424179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3B50">
      <w:start w:val="1"/>
      <w:numFmt w:val="bullet"/>
      <w:lvlText w:val="o"/>
      <w:lvlJc w:val="left"/>
      <w:pPr>
        <w:ind w:left="1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65FCE">
      <w:start w:val="1"/>
      <w:numFmt w:val="bullet"/>
      <w:lvlText w:val="▪"/>
      <w:lvlJc w:val="left"/>
      <w:pPr>
        <w:ind w:left="2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CA848">
      <w:start w:val="1"/>
      <w:numFmt w:val="bullet"/>
      <w:lvlText w:val="•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E0E19A">
      <w:start w:val="1"/>
      <w:numFmt w:val="bullet"/>
      <w:lvlText w:val="o"/>
      <w:lvlJc w:val="left"/>
      <w:pPr>
        <w:ind w:left="3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EB908">
      <w:start w:val="1"/>
      <w:numFmt w:val="bullet"/>
      <w:lvlText w:val="▪"/>
      <w:lvlJc w:val="left"/>
      <w:pPr>
        <w:ind w:left="4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A961A">
      <w:start w:val="1"/>
      <w:numFmt w:val="bullet"/>
      <w:lvlText w:val="•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705046">
      <w:start w:val="1"/>
      <w:numFmt w:val="bullet"/>
      <w:lvlText w:val="o"/>
      <w:lvlJc w:val="left"/>
      <w:pPr>
        <w:ind w:left="6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066C0">
      <w:start w:val="1"/>
      <w:numFmt w:val="bullet"/>
      <w:lvlText w:val="▪"/>
      <w:lvlJc w:val="left"/>
      <w:pPr>
        <w:ind w:left="6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CB5800"/>
    <w:multiLevelType w:val="multilevel"/>
    <w:tmpl w:val="7046A34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B9A3863"/>
    <w:multiLevelType w:val="multilevel"/>
    <w:tmpl w:val="C13EF7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2F62D1"/>
    <w:multiLevelType w:val="multilevel"/>
    <w:tmpl w:val="5E0413B2"/>
    <w:lvl w:ilvl="0">
      <w:start w:val="13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791C89"/>
    <w:multiLevelType w:val="multilevel"/>
    <w:tmpl w:val="E23819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E84C90"/>
    <w:multiLevelType w:val="multilevel"/>
    <w:tmpl w:val="04C8E1E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 w15:restartNumberingAfterBreak="0">
    <w:nsid w:val="75812E66"/>
    <w:multiLevelType w:val="multilevel"/>
    <w:tmpl w:val="E23819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8F341A"/>
    <w:multiLevelType w:val="multilevel"/>
    <w:tmpl w:val="FE466D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9B7ADE"/>
    <w:multiLevelType w:val="multilevel"/>
    <w:tmpl w:val="CCD8041A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8017509">
    <w:abstractNumId w:val="7"/>
  </w:num>
  <w:num w:numId="2" w16cid:durableId="1716005924">
    <w:abstractNumId w:val="36"/>
  </w:num>
  <w:num w:numId="3" w16cid:durableId="1083455610">
    <w:abstractNumId w:val="2"/>
  </w:num>
  <w:num w:numId="4" w16cid:durableId="749502267">
    <w:abstractNumId w:val="32"/>
  </w:num>
  <w:num w:numId="5" w16cid:durableId="313218332">
    <w:abstractNumId w:val="0"/>
  </w:num>
  <w:num w:numId="6" w16cid:durableId="455638489">
    <w:abstractNumId w:val="26"/>
  </w:num>
  <w:num w:numId="7" w16cid:durableId="964967099">
    <w:abstractNumId w:val="37"/>
  </w:num>
  <w:num w:numId="8" w16cid:durableId="156502951">
    <w:abstractNumId w:val="41"/>
  </w:num>
  <w:num w:numId="9" w16cid:durableId="1612860324">
    <w:abstractNumId w:val="9"/>
  </w:num>
  <w:num w:numId="10" w16cid:durableId="675495839">
    <w:abstractNumId w:val="6"/>
  </w:num>
  <w:num w:numId="11" w16cid:durableId="525099206">
    <w:abstractNumId w:val="42"/>
  </w:num>
  <w:num w:numId="12" w16cid:durableId="1584605478">
    <w:abstractNumId w:val="29"/>
  </w:num>
  <w:num w:numId="13" w16cid:durableId="1573809941">
    <w:abstractNumId w:val="33"/>
  </w:num>
  <w:num w:numId="14" w16cid:durableId="872613172">
    <w:abstractNumId w:val="27"/>
  </w:num>
  <w:num w:numId="15" w16cid:durableId="1898587490">
    <w:abstractNumId w:val="38"/>
  </w:num>
  <w:num w:numId="16" w16cid:durableId="311562060">
    <w:abstractNumId w:val="4"/>
  </w:num>
  <w:num w:numId="17" w16cid:durableId="1417288831">
    <w:abstractNumId w:val="30"/>
  </w:num>
  <w:num w:numId="18" w16cid:durableId="777480815">
    <w:abstractNumId w:val="23"/>
  </w:num>
  <w:num w:numId="19" w16cid:durableId="1728335678">
    <w:abstractNumId w:val="11"/>
  </w:num>
  <w:num w:numId="20" w16cid:durableId="1989552453">
    <w:abstractNumId w:val="28"/>
  </w:num>
  <w:num w:numId="21" w16cid:durableId="494616364">
    <w:abstractNumId w:val="14"/>
  </w:num>
  <w:num w:numId="22" w16cid:durableId="117991849">
    <w:abstractNumId w:val="17"/>
  </w:num>
  <w:num w:numId="23" w16cid:durableId="1966960853">
    <w:abstractNumId w:val="18"/>
  </w:num>
  <w:num w:numId="24" w16cid:durableId="432751674">
    <w:abstractNumId w:val="24"/>
  </w:num>
  <w:num w:numId="25" w16cid:durableId="39328544">
    <w:abstractNumId w:val="21"/>
  </w:num>
  <w:num w:numId="26" w16cid:durableId="973021701">
    <w:abstractNumId w:val="10"/>
  </w:num>
  <w:num w:numId="27" w16cid:durableId="1366632747">
    <w:abstractNumId w:val="31"/>
  </w:num>
  <w:num w:numId="28" w16cid:durableId="1331979980">
    <w:abstractNumId w:val="22"/>
  </w:num>
  <w:num w:numId="29" w16cid:durableId="1260873235">
    <w:abstractNumId w:val="16"/>
  </w:num>
  <w:num w:numId="30" w16cid:durableId="1784375733">
    <w:abstractNumId w:val="19"/>
  </w:num>
  <w:num w:numId="31" w16cid:durableId="850951316">
    <w:abstractNumId w:val="1"/>
  </w:num>
  <w:num w:numId="32" w16cid:durableId="1555966603">
    <w:abstractNumId w:val="35"/>
  </w:num>
  <w:num w:numId="33" w16cid:durableId="60181221">
    <w:abstractNumId w:val="3"/>
  </w:num>
  <w:num w:numId="34" w16cid:durableId="824512263">
    <w:abstractNumId w:val="12"/>
  </w:num>
  <w:num w:numId="35" w16cid:durableId="480314014">
    <w:abstractNumId w:val="5"/>
  </w:num>
  <w:num w:numId="36" w16cid:durableId="1695840748">
    <w:abstractNumId w:val="40"/>
  </w:num>
  <w:num w:numId="37" w16cid:durableId="13774094">
    <w:abstractNumId w:val="13"/>
  </w:num>
  <w:num w:numId="38" w16cid:durableId="1289238296">
    <w:abstractNumId w:val="8"/>
  </w:num>
  <w:num w:numId="39" w16cid:durableId="1980379290">
    <w:abstractNumId w:val="20"/>
  </w:num>
  <w:num w:numId="40" w16cid:durableId="775251364">
    <w:abstractNumId w:val="34"/>
  </w:num>
  <w:num w:numId="41" w16cid:durableId="2061319531">
    <w:abstractNumId w:val="25"/>
  </w:num>
  <w:num w:numId="42" w16cid:durableId="267589346">
    <w:abstractNumId w:val="15"/>
  </w:num>
  <w:num w:numId="43" w16cid:durableId="795874263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7D"/>
    <w:rsid w:val="00000F0A"/>
    <w:rsid w:val="00001889"/>
    <w:rsid w:val="000146F6"/>
    <w:rsid w:val="00014C7B"/>
    <w:rsid w:val="0002008F"/>
    <w:rsid w:val="000300D4"/>
    <w:rsid w:val="000361B0"/>
    <w:rsid w:val="00037EF6"/>
    <w:rsid w:val="00041E0C"/>
    <w:rsid w:val="00046EB2"/>
    <w:rsid w:val="00063999"/>
    <w:rsid w:val="0006429E"/>
    <w:rsid w:val="00071F51"/>
    <w:rsid w:val="000804DF"/>
    <w:rsid w:val="00080574"/>
    <w:rsid w:val="0008326A"/>
    <w:rsid w:val="00083DB4"/>
    <w:rsid w:val="00083F8E"/>
    <w:rsid w:val="000878F9"/>
    <w:rsid w:val="00090342"/>
    <w:rsid w:val="00090FA4"/>
    <w:rsid w:val="00096F2A"/>
    <w:rsid w:val="000A369F"/>
    <w:rsid w:val="000A65DC"/>
    <w:rsid w:val="000A76C8"/>
    <w:rsid w:val="000B2CA6"/>
    <w:rsid w:val="000B5B83"/>
    <w:rsid w:val="000C560B"/>
    <w:rsid w:val="000D0481"/>
    <w:rsid w:val="000D052B"/>
    <w:rsid w:val="000D2A50"/>
    <w:rsid w:val="000D4F31"/>
    <w:rsid w:val="000E0D0A"/>
    <w:rsid w:val="000E3421"/>
    <w:rsid w:val="000F28BE"/>
    <w:rsid w:val="000F2D36"/>
    <w:rsid w:val="00105389"/>
    <w:rsid w:val="00105E9D"/>
    <w:rsid w:val="001111E4"/>
    <w:rsid w:val="00112182"/>
    <w:rsid w:val="00114F2B"/>
    <w:rsid w:val="00120D67"/>
    <w:rsid w:val="00130A83"/>
    <w:rsid w:val="00133A32"/>
    <w:rsid w:val="00135996"/>
    <w:rsid w:val="00136613"/>
    <w:rsid w:val="00137303"/>
    <w:rsid w:val="00145975"/>
    <w:rsid w:val="001504D2"/>
    <w:rsid w:val="00151B0B"/>
    <w:rsid w:val="00152D87"/>
    <w:rsid w:val="00154A8D"/>
    <w:rsid w:val="00161BAF"/>
    <w:rsid w:val="001678A2"/>
    <w:rsid w:val="00180604"/>
    <w:rsid w:val="001930C9"/>
    <w:rsid w:val="001A3D04"/>
    <w:rsid w:val="001A5908"/>
    <w:rsid w:val="001A6A01"/>
    <w:rsid w:val="001B72EC"/>
    <w:rsid w:val="001C19AA"/>
    <w:rsid w:val="001C1BE1"/>
    <w:rsid w:val="001C28BB"/>
    <w:rsid w:val="001D10EB"/>
    <w:rsid w:val="001D23E8"/>
    <w:rsid w:val="001D7410"/>
    <w:rsid w:val="001D794E"/>
    <w:rsid w:val="001E0C00"/>
    <w:rsid w:val="001E32D7"/>
    <w:rsid w:val="001E549F"/>
    <w:rsid w:val="001E5A39"/>
    <w:rsid w:val="001F060F"/>
    <w:rsid w:val="001F117D"/>
    <w:rsid w:val="001F2491"/>
    <w:rsid w:val="001F32BD"/>
    <w:rsid w:val="00200437"/>
    <w:rsid w:val="002020C1"/>
    <w:rsid w:val="0020389A"/>
    <w:rsid w:val="002063A5"/>
    <w:rsid w:val="00207BE3"/>
    <w:rsid w:val="0021125E"/>
    <w:rsid w:val="00213A71"/>
    <w:rsid w:val="00217D36"/>
    <w:rsid w:val="002210FB"/>
    <w:rsid w:val="002215F3"/>
    <w:rsid w:val="0022431E"/>
    <w:rsid w:val="002271FB"/>
    <w:rsid w:val="002352DB"/>
    <w:rsid w:val="002405B7"/>
    <w:rsid w:val="002461CF"/>
    <w:rsid w:val="0024758C"/>
    <w:rsid w:val="00251B15"/>
    <w:rsid w:val="00255E9F"/>
    <w:rsid w:val="002562BA"/>
    <w:rsid w:val="002647B2"/>
    <w:rsid w:val="002711D9"/>
    <w:rsid w:val="00277188"/>
    <w:rsid w:val="00281D3C"/>
    <w:rsid w:val="00284C09"/>
    <w:rsid w:val="0028589C"/>
    <w:rsid w:val="0028692C"/>
    <w:rsid w:val="00292FD3"/>
    <w:rsid w:val="002A0351"/>
    <w:rsid w:val="002A68C9"/>
    <w:rsid w:val="002B2096"/>
    <w:rsid w:val="002B483D"/>
    <w:rsid w:val="002B7844"/>
    <w:rsid w:val="002C0725"/>
    <w:rsid w:val="002C3528"/>
    <w:rsid w:val="002C3CB6"/>
    <w:rsid w:val="002C4AE5"/>
    <w:rsid w:val="002C4C0B"/>
    <w:rsid w:val="002C5C0A"/>
    <w:rsid w:val="002D5236"/>
    <w:rsid w:val="002D669B"/>
    <w:rsid w:val="002E2BE8"/>
    <w:rsid w:val="002E4E97"/>
    <w:rsid w:val="002F076F"/>
    <w:rsid w:val="002F0CAD"/>
    <w:rsid w:val="002F3E44"/>
    <w:rsid w:val="002F47C2"/>
    <w:rsid w:val="0030092E"/>
    <w:rsid w:val="00315D87"/>
    <w:rsid w:val="00317841"/>
    <w:rsid w:val="00323E7F"/>
    <w:rsid w:val="00324FBE"/>
    <w:rsid w:val="00327FFE"/>
    <w:rsid w:val="00333160"/>
    <w:rsid w:val="00337DD1"/>
    <w:rsid w:val="003450F0"/>
    <w:rsid w:val="003452EA"/>
    <w:rsid w:val="00354FEA"/>
    <w:rsid w:val="003572A1"/>
    <w:rsid w:val="00360BC5"/>
    <w:rsid w:val="003652FE"/>
    <w:rsid w:val="0036537B"/>
    <w:rsid w:val="00367BDF"/>
    <w:rsid w:val="0037002C"/>
    <w:rsid w:val="00371023"/>
    <w:rsid w:val="0037590B"/>
    <w:rsid w:val="00381084"/>
    <w:rsid w:val="00381365"/>
    <w:rsid w:val="00386FD4"/>
    <w:rsid w:val="00393014"/>
    <w:rsid w:val="00394F99"/>
    <w:rsid w:val="00395162"/>
    <w:rsid w:val="003A1B42"/>
    <w:rsid w:val="003A335B"/>
    <w:rsid w:val="003B0F71"/>
    <w:rsid w:val="003B1167"/>
    <w:rsid w:val="003B59DA"/>
    <w:rsid w:val="003C0258"/>
    <w:rsid w:val="003C1653"/>
    <w:rsid w:val="003C1A90"/>
    <w:rsid w:val="003C3F44"/>
    <w:rsid w:val="003C5835"/>
    <w:rsid w:val="003D0500"/>
    <w:rsid w:val="003D0931"/>
    <w:rsid w:val="003D33FD"/>
    <w:rsid w:val="003D44A5"/>
    <w:rsid w:val="003E1CE3"/>
    <w:rsid w:val="003E262B"/>
    <w:rsid w:val="003E3EF7"/>
    <w:rsid w:val="003E548E"/>
    <w:rsid w:val="003E59E8"/>
    <w:rsid w:val="003F097A"/>
    <w:rsid w:val="003F216D"/>
    <w:rsid w:val="003F3597"/>
    <w:rsid w:val="003F6AD4"/>
    <w:rsid w:val="003F6C3C"/>
    <w:rsid w:val="003F7107"/>
    <w:rsid w:val="003F7877"/>
    <w:rsid w:val="00404C26"/>
    <w:rsid w:val="00407389"/>
    <w:rsid w:val="00411658"/>
    <w:rsid w:val="00412295"/>
    <w:rsid w:val="00412777"/>
    <w:rsid w:val="00414EC6"/>
    <w:rsid w:val="0043028C"/>
    <w:rsid w:val="00440D27"/>
    <w:rsid w:val="00441478"/>
    <w:rsid w:val="004513A5"/>
    <w:rsid w:val="004520C6"/>
    <w:rsid w:val="00452488"/>
    <w:rsid w:val="0045729D"/>
    <w:rsid w:val="00461AAA"/>
    <w:rsid w:val="00467A94"/>
    <w:rsid w:val="00470B31"/>
    <w:rsid w:val="00485C6D"/>
    <w:rsid w:val="00490523"/>
    <w:rsid w:val="00490962"/>
    <w:rsid w:val="00492F91"/>
    <w:rsid w:val="004A19F8"/>
    <w:rsid w:val="004A2BB6"/>
    <w:rsid w:val="004A6201"/>
    <w:rsid w:val="004B4C3C"/>
    <w:rsid w:val="004C1AA3"/>
    <w:rsid w:val="004C5D56"/>
    <w:rsid w:val="004D3B46"/>
    <w:rsid w:val="004D3F77"/>
    <w:rsid w:val="004E2436"/>
    <w:rsid w:val="004E2791"/>
    <w:rsid w:val="004E34B0"/>
    <w:rsid w:val="004E4079"/>
    <w:rsid w:val="004F01A6"/>
    <w:rsid w:val="004F2F81"/>
    <w:rsid w:val="00501C0F"/>
    <w:rsid w:val="00502069"/>
    <w:rsid w:val="00502800"/>
    <w:rsid w:val="00506E44"/>
    <w:rsid w:val="0051175B"/>
    <w:rsid w:val="0051243A"/>
    <w:rsid w:val="005160C9"/>
    <w:rsid w:val="005204F1"/>
    <w:rsid w:val="005215C8"/>
    <w:rsid w:val="00522E07"/>
    <w:rsid w:val="00523AEA"/>
    <w:rsid w:val="00525AA1"/>
    <w:rsid w:val="00530B81"/>
    <w:rsid w:val="00534D2E"/>
    <w:rsid w:val="005371F2"/>
    <w:rsid w:val="00540E89"/>
    <w:rsid w:val="00541E31"/>
    <w:rsid w:val="00544558"/>
    <w:rsid w:val="00554CD6"/>
    <w:rsid w:val="00557BEB"/>
    <w:rsid w:val="00560247"/>
    <w:rsid w:val="005618FC"/>
    <w:rsid w:val="00562FD2"/>
    <w:rsid w:val="005650E9"/>
    <w:rsid w:val="00573DFD"/>
    <w:rsid w:val="00574179"/>
    <w:rsid w:val="00575AD4"/>
    <w:rsid w:val="00576346"/>
    <w:rsid w:val="0057654F"/>
    <w:rsid w:val="005801F6"/>
    <w:rsid w:val="0058431D"/>
    <w:rsid w:val="00584690"/>
    <w:rsid w:val="005925F3"/>
    <w:rsid w:val="00593021"/>
    <w:rsid w:val="00593CD2"/>
    <w:rsid w:val="005A7B51"/>
    <w:rsid w:val="005B4BC1"/>
    <w:rsid w:val="005B5254"/>
    <w:rsid w:val="005B5AA6"/>
    <w:rsid w:val="005B7E2A"/>
    <w:rsid w:val="005C0B48"/>
    <w:rsid w:val="005C0D96"/>
    <w:rsid w:val="005C4815"/>
    <w:rsid w:val="005D3E4D"/>
    <w:rsid w:val="005E521B"/>
    <w:rsid w:val="005F2C28"/>
    <w:rsid w:val="005F7DED"/>
    <w:rsid w:val="00602735"/>
    <w:rsid w:val="00606270"/>
    <w:rsid w:val="00607F03"/>
    <w:rsid w:val="00612013"/>
    <w:rsid w:val="00614B70"/>
    <w:rsid w:val="0061628B"/>
    <w:rsid w:val="006176C8"/>
    <w:rsid w:val="00620162"/>
    <w:rsid w:val="006212DB"/>
    <w:rsid w:val="00621868"/>
    <w:rsid w:val="00622F6E"/>
    <w:rsid w:val="0062335F"/>
    <w:rsid w:val="00623E9E"/>
    <w:rsid w:val="006314E8"/>
    <w:rsid w:val="00640E3E"/>
    <w:rsid w:val="00642A52"/>
    <w:rsid w:val="00647C1A"/>
    <w:rsid w:val="00653CEF"/>
    <w:rsid w:val="0065559A"/>
    <w:rsid w:val="00656BF8"/>
    <w:rsid w:val="00673D01"/>
    <w:rsid w:val="006760C1"/>
    <w:rsid w:val="006818CF"/>
    <w:rsid w:val="00682F12"/>
    <w:rsid w:val="006957C9"/>
    <w:rsid w:val="006A39FC"/>
    <w:rsid w:val="006A3EF1"/>
    <w:rsid w:val="006A52ED"/>
    <w:rsid w:val="006A552C"/>
    <w:rsid w:val="006B00AB"/>
    <w:rsid w:val="006B247A"/>
    <w:rsid w:val="006B454C"/>
    <w:rsid w:val="006B51FA"/>
    <w:rsid w:val="006C0565"/>
    <w:rsid w:val="006C0EC6"/>
    <w:rsid w:val="006C0F08"/>
    <w:rsid w:val="006C11F7"/>
    <w:rsid w:val="006C2505"/>
    <w:rsid w:val="006C44A1"/>
    <w:rsid w:val="006D64F8"/>
    <w:rsid w:val="006D6936"/>
    <w:rsid w:val="006D7751"/>
    <w:rsid w:val="006E0DD8"/>
    <w:rsid w:val="006E4E73"/>
    <w:rsid w:val="006E7360"/>
    <w:rsid w:val="006F0C2A"/>
    <w:rsid w:val="006F163A"/>
    <w:rsid w:val="006F2E0A"/>
    <w:rsid w:val="006F358A"/>
    <w:rsid w:val="0070079C"/>
    <w:rsid w:val="007012A2"/>
    <w:rsid w:val="00702AF8"/>
    <w:rsid w:val="0070514D"/>
    <w:rsid w:val="007057BB"/>
    <w:rsid w:val="00717534"/>
    <w:rsid w:val="00723BE2"/>
    <w:rsid w:val="00734D44"/>
    <w:rsid w:val="00741028"/>
    <w:rsid w:val="007439FF"/>
    <w:rsid w:val="0074676D"/>
    <w:rsid w:val="007469F8"/>
    <w:rsid w:val="00751685"/>
    <w:rsid w:val="00751C4E"/>
    <w:rsid w:val="00756E59"/>
    <w:rsid w:val="0075719A"/>
    <w:rsid w:val="007619F9"/>
    <w:rsid w:val="0076457D"/>
    <w:rsid w:val="00766AD1"/>
    <w:rsid w:val="007701FA"/>
    <w:rsid w:val="00771D63"/>
    <w:rsid w:val="00772B9D"/>
    <w:rsid w:val="00774DCF"/>
    <w:rsid w:val="007763B2"/>
    <w:rsid w:val="00776F46"/>
    <w:rsid w:val="00792E96"/>
    <w:rsid w:val="0079614E"/>
    <w:rsid w:val="00796ECA"/>
    <w:rsid w:val="007972B6"/>
    <w:rsid w:val="007A048A"/>
    <w:rsid w:val="007A1271"/>
    <w:rsid w:val="007A4BC9"/>
    <w:rsid w:val="007B2171"/>
    <w:rsid w:val="007B3008"/>
    <w:rsid w:val="007B3526"/>
    <w:rsid w:val="007B48EB"/>
    <w:rsid w:val="007B57FB"/>
    <w:rsid w:val="007C514F"/>
    <w:rsid w:val="007C602F"/>
    <w:rsid w:val="007C711D"/>
    <w:rsid w:val="007D4E6A"/>
    <w:rsid w:val="007E02A0"/>
    <w:rsid w:val="007E0385"/>
    <w:rsid w:val="007E08A1"/>
    <w:rsid w:val="007E1D85"/>
    <w:rsid w:val="007E33B7"/>
    <w:rsid w:val="007E405E"/>
    <w:rsid w:val="007E53AE"/>
    <w:rsid w:val="007F0209"/>
    <w:rsid w:val="007F239B"/>
    <w:rsid w:val="007F24CB"/>
    <w:rsid w:val="007F3CA5"/>
    <w:rsid w:val="007F3F94"/>
    <w:rsid w:val="007F66EC"/>
    <w:rsid w:val="007F694B"/>
    <w:rsid w:val="00803427"/>
    <w:rsid w:val="008059F7"/>
    <w:rsid w:val="00806B38"/>
    <w:rsid w:val="0080776D"/>
    <w:rsid w:val="008132A2"/>
    <w:rsid w:val="00813A7A"/>
    <w:rsid w:val="008214C7"/>
    <w:rsid w:val="00821874"/>
    <w:rsid w:val="00827730"/>
    <w:rsid w:val="008530AC"/>
    <w:rsid w:val="00857FA5"/>
    <w:rsid w:val="00860F9A"/>
    <w:rsid w:val="0086281C"/>
    <w:rsid w:val="00862977"/>
    <w:rsid w:val="00863168"/>
    <w:rsid w:val="0086587A"/>
    <w:rsid w:val="0086592A"/>
    <w:rsid w:val="008675EC"/>
    <w:rsid w:val="008727EE"/>
    <w:rsid w:val="00877509"/>
    <w:rsid w:val="008810B3"/>
    <w:rsid w:val="0088325C"/>
    <w:rsid w:val="008857BE"/>
    <w:rsid w:val="00886957"/>
    <w:rsid w:val="008937A1"/>
    <w:rsid w:val="00894B38"/>
    <w:rsid w:val="008968D3"/>
    <w:rsid w:val="008A0274"/>
    <w:rsid w:val="008A108B"/>
    <w:rsid w:val="008A1534"/>
    <w:rsid w:val="008A2247"/>
    <w:rsid w:val="008A3ECB"/>
    <w:rsid w:val="008A46EE"/>
    <w:rsid w:val="008A58D1"/>
    <w:rsid w:val="008A58E1"/>
    <w:rsid w:val="008B18BD"/>
    <w:rsid w:val="008B2EBE"/>
    <w:rsid w:val="008B2F1A"/>
    <w:rsid w:val="008B6372"/>
    <w:rsid w:val="008B7416"/>
    <w:rsid w:val="008C0A09"/>
    <w:rsid w:val="008C0FCF"/>
    <w:rsid w:val="008C2196"/>
    <w:rsid w:val="008D11FF"/>
    <w:rsid w:val="008D4ED4"/>
    <w:rsid w:val="008D5311"/>
    <w:rsid w:val="008E02A5"/>
    <w:rsid w:val="008E34AD"/>
    <w:rsid w:val="008E376E"/>
    <w:rsid w:val="008E72C6"/>
    <w:rsid w:val="008F0E73"/>
    <w:rsid w:val="008F19E5"/>
    <w:rsid w:val="008F7224"/>
    <w:rsid w:val="008F79EF"/>
    <w:rsid w:val="0090130F"/>
    <w:rsid w:val="009016AC"/>
    <w:rsid w:val="00907F81"/>
    <w:rsid w:val="00923B7E"/>
    <w:rsid w:val="00923D1E"/>
    <w:rsid w:val="009257A4"/>
    <w:rsid w:val="00927114"/>
    <w:rsid w:val="009329E8"/>
    <w:rsid w:val="009351C7"/>
    <w:rsid w:val="00936181"/>
    <w:rsid w:val="00937F80"/>
    <w:rsid w:val="00940415"/>
    <w:rsid w:val="00942BF1"/>
    <w:rsid w:val="00943AB8"/>
    <w:rsid w:val="00943B95"/>
    <w:rsid w:val="00951045"/>
    <w:rsid w:val="00960EEE"/>
    <w:rsid w:val="00966163"/>
    <w:rsid w:val="0097110C"/>
    <w:rsid w:val="00974CFC"/>
    <w:rsid w:val="00976323"/>
    <w:rsid w:val="00977AC3"/>
    <w:rsid w:val="00980A23"/>
    <w:rsid w:val="00980B15"/>
    <w:rsid w:val="00991469"/>
    <w:rsid w:val="009951DB"/>
    <w:rsid w:val="009B013D"/>
    <w:rsid w:val="009B2F66"/>
    <w:rsid w:val="009B37DA"/>
    <w:rsid w:val="009B3FBF"/>
    <w:rsid w:val="009C1A8E"/>
    <w:rsid w:val="009C207F"/>
    <w:rsid w:val="009C53CE"/>
    <w:rsid w:val="009C6706"/>
    <w:rsid w:val="009D0F10"/>
    <w:rsid w:val="009D23DD"/>
    <w:rsid w:val="009D2BA2"/>
    <w:rsid w:val="009D6091"/>
    <w:rsid w:val="009E0885"/>
    <w:rsid w:val="009E433A"/>
    <w:rsid w:val="009E5846"/>
    <w:rsid w:val="009E7A03"/>
    <w:rsid w:val="009E7A79"/>
    <w:rsid w:val="009F0790"/>
    <w:rsid w:val="009F5FEF"/>
    <w:rsid w:val="009F793C"/>
    <w:rsid w:val="00A03EF3"/>
    <w:rsid w:val="00A04937"/>
    <w:rsid w:val="00A04F12"/>
    <w:rsid w:val="00A06C61"/>
    <w:rsid w:val="00A11CB7"/>
    <w:rsid w:val="00A13809"/>
    <w:rsid w:val="00A141F1"/>
    <w:rsid w:val="00A20A0C"/>
    <w:rsid w:val="00A23F8A"/>
    <w:rsid w:val="00A31CDF"/>
    <w:rsid w:val="00A333F5"/>
    <w:rsid w:val="00A37E0A"/>
    <w:rsid w:val="00A4143F"/>
    <w:rsid w:val="00A42D73"/>
    <w:rsid w:val="00A47748"/>
    <w:rsid w:val="00A537D7"/>
    <w:rsid w:val="00A57B26"/>
    <w:rsid w:val="00A60EA6"/>
    <w:rsid w:val="00A60F07"/>
    <w:rsid w:val="00A6151D"/>
    <w:rsid w:val="00A6276C"/>
    <w:rsid w:val="00A6293A"/>
    <w:rsid w:val="00A63C25"/>
    <w:rsid w:val="00A66B86"/>
    <w:rsid w:val="00A703A8"/>
    <w:rsid w:val="00A71FCE"/>
    <w:rsid w:val="00A7407F"/>
    <w:rsid w:val="00A8165E"/>
    <w:rsid w:val="00A848E1"/>
    <w:rsid w:val="00A914E4"/>
    <w:rsid w:val="00A91EF7"/>
    <w:rsid w:val="00A955D3"/>
    <w:rsid w:val="00A97C84"/>
    <w:rsid w:val="00AA18ED"/>
    <w:rsid w:val="00AA6B3D"/>
    <w:rsid w:val="00AB2085"/>
    <w:rsid w:val="00AB35E4"/>
    <w:rsid w:val="00AB7411"/>
    <w:rsid w:val="00AC04EF"/>
    <w:rsid w:val="00AC1960"/>
    <w:rsid w:val="00AC73EC"/>
    <w:rsid w:val="00AD1C0A"/>
    <w:rsid w:val="00AD2F17"/>
    <w:rsid w:val="00AD5D19"/>
    <w:rsid w:val="00AD7453"/>
    <w:rsid w:val="00AE2848"/>
    <w:rsid w:val="00AE74D3"/>
    <w:rsid w:val="00AF5A1C"/>
    <w:rsid w:val="00AF7437"/>
    <w:rsid w:val="00B002DB"/>
    <w:rsid w:val="00B006A9"/>
    <w:rsid w:val="00B016F3"/>
    <w:rsid w:val="00B0257C"/>
    <w:rsid w:val="00B02AAF"/>
    <w:rsid w:val="00B14944"/>
    <w:rsid w:val="00B14BD6"/>
    <w:rsid w:val="00B221F4"/>
    <w:rsid w:val="00B31E51"/>
    <w:rsid w:val="00B37E68"/>
    <w:rsid w:val="00B41C33"/>
    <w:rsid w:val="00B42613"/>
    <w:rsid w:val="00B47E97"/>
    <w:rsid w:val="00B50795"/>
    <w:rsid w:val="00B56F72"/>
    <w:rsid w:val="00B60096"/>
    <w:rsid w:val="00B67860"/>
    <w:rsid w:val="00B734B6"/>
    <w:rsid w:val="00B73A0E"/>
    <w:rsid w:val="00B7737E"/>
    <w:rsid w:val="00B812AB"/>
    <w:rsid w:val="00B81B32"/>
    <w:rsid w:val="00B822FF"/>
    <w:rsid w:val="00B91859"/>
    <w:rsid w:val="00BA09E3"/>
    <w:rsid w:val="00BA255E"/>
    <w:rsid w:val="00BA4ABC"/>
    <w:rsid w:val="00BA6DA0"/>
    <w:rsid w:val="00BB0B59"/>
    <w:rsid w:val="00BB4173"/>
    <w:rsid w:val="00BC0752"/>
    <w:rsid w:val="00BC3034"/>
    <w:rsid w:val="00BC4B84"/>
    <w:rsid w:val="00BD2679"/>
    <w:rsid w:val="00BD6149"/>
    <w:rsid w:val="00BD7A77"/>
    <w:rsid w:val="00BE53AD"/>
    <w:rsid w:val="00BE5D4C"/>
    <w:rsid w:val="00BF2C18"/>
    <w:rsid w:val="00C00675"/>
    <w:rsid w:val="00C016E3"/>
    <w:rsid w:val="00C0698D"/>
    <w:rsid w:val="00C20778"/>
    <w:rsid w:val="00C239BC"/>
    <w:rsid w:val="00C25081"/>
    <w:rsid w:val="00C26A49"/>
    <w:rsid w:val="00C331B8"/>
    <w:rsid w:val="00C356CA"/>
    <w:rsid w:val="00C40896"/>
    <w:rsid w:val="00C4167F"/>
    <w:rsid w:val="00C4305D"/>
    <w:rsid w:val="00C44BB7"/>
    <w:rsid w:val="00C50E4C"/>
    <w:rsid w:val="00C54170"/>
    <w:rsid w:val="00C546DA"/>
    <w:rsid w:val="00C54AD1"/>
    <w:rsid w:val="00C560D5"/>
    <w:rsid w:val="00C56927"/>
    <w:rsid w:val="00C714C7"/>
    <w:rsid w:val="00C829A0"/>
    <w:rsid w:val="00C837C2"/>
    <w:rsid w:val="00C97ACD"/>
    <w:rsid w:val="00CA17B3"/>
    <w:rsid w:val="00CA2CA8"/>
    <w:rsid w:val="00CB1044"/>
    <w:rsid w:val="00CB1CB7"/>
    <w:rsid w:val="00CB24DD"/>
    <w:rsid w:val="00CB3A9E"/>
    <w:rsid w:val="00CB4CE6"/>
    <w:rsid w:val="00CC4541"/>
    <w:rsid w:val="00CC46CC"/>
    <w:rsid w:val="00CD0FDF"/>
    <w:rsid w:val="00CD3C4D"/>
    <w:rsid w:val="00CD496A"/>
    <w:rsid w:val="00CD5CEE"/>
    <w:rsid w:val="00CD73BC"/>
    <w:rsid w:val="00CE0A2A"/>
    <w:rsid w:val="00CE34F5"/>
    <w:rsid w:val="00CE4FCD"/>
    <w:rsid w:val="00CE57F1"/>
    <w:rsid w:val="00CF0732"/>
    <w:rsid w:val="00CF5150"/>
    <w:rsid w:val="00CF7925"/>
    <w:rsid w:val="00D009E8"/>
    <w:rsid w:val="00D053AA"/>
    <w:rsid w:val="00D05F7A"/>
    <w:rsid w:val="00D076FB"/>
    <w:rsid w:val="00D07EFE"/>
    <w:rsid w:val="00D10F97"/>
    <w:rsid w:val="00D12823"/>
    <w:rsid w:val="00D12909"/>
    <w:rsid w:val="00D13261"/>
    <w:rsid w:val="00D148B8"/>
    <w:rsid w:val="00D15070"/>
    <w:rsid w:val="00D1639A"/>
    <w:rsid w:val="00D166DE"/>
    <w:rsid w:val="00D2317E"/>
    <w:rsid w:val="00D2336B"/>
    <w:rsid w:val="00D25128"/>
    <w:rsid w:val="00D31805"/>
    <w:rsid w:val="00D3311E"/>
    <w:rsid w:val="00D33E20"/>
    <w:rsid w:val="00D41D15"/>
    <w:rsid w:val="00D42192"/>
    <w:rsid w:val="00D44569"/>
    <w:rsid w:val="00D47EB5"/>
    <w:rsid w:val="00D55276"/>
    <w:rsid w:val="00D55F91"/>
    <w:rsid w:val="00D56253"/>
    <w:rsid w:val="00D601C8"/>
    <w:rsid w:val="00D6030C"/>
    <w:rsid w:val="00D60405"/>
    <w:rsid w:val="00D620EB"/>
    <w:rsid w:val="00D6457D"/>
    <w:rsid w:val="00D65FD7"/>
    <w:rsid w:val="00D766FA"/>
    <w:rsid w:val="00D813A1"/>
    <w:rsid w:val="00D8298E"/>
    <w:rsid w:val="00D87C4D"/>
    <w:rsid w:val="00D90F87"/>
    <w:rsid w:val="00D94F0E"/>
    <w:rsid w:val="00DA1D70"/>
    <w:rsid w:val="00DA64D2"/>
    <w:rsid w:val="00DB2FCB"/>
    <w:rsid w:val="00DC0464"/>
    <w:rsid w:val="00DC0C0C"/>
    <w:rsid w:val="00DC1B7D"/>
    <w:rsid w:val="00DC2F4C"/>
    <w:rsid w:val="00DD2F31"/>
    <w:rsid w:val="00DD3411"/>
    <w:rsid w:val="00DD7636"/>
    <w:rsid w:val="00DE4EAE"/>
    <w:rsid w:val="00DF07E4"/>
    <w:rsid w:val="00DF3C25"/>
    <w:rsid w:val="00DF6B34"/>
    <w:rsid w:val="00E01FB9"/>
    <w:rsid w:val="00E06E4E"/>
    <w:rsid w:val="00E0763A"/>
    <w:rsid w:val="00E135BA"/>
    <w:rsid w:val="00E140CE"/>
    <w:rsid w:val="00E14CCD"/>
    <w:rsid w:val="00E1729F"/>
    <w:rsid w:val="00E22FB8"/>
    <w:rsid w:val="00E2578C"/>
    <w:rsid w:val="00E300C1"/>
    <w:rsid w:val="00E311FE"/>
    <w:rsid w:val="00E31686"/>
    <w:rsid w:val="00E508FF"/>
    <w:rsid w:val="00E57D16"/>
    <w:rsid w:val="00E6054A"/>
    <w:rsid w:val="00E6176A"/>
    <w:rsid w:val="00E620F9"/>
    <w:rsid w:val="00E640AF"/>
    <w:rsid w:val="00E70409"/>
    <w:rsid w:val="00E7532F"/>
    <w:rsid w:val="00E76C72"/>
    <w:rsid w:val="00E80D46"/>
    <w:rsid w:val="00E80D9F"/>
    <w:rsid w:val="00E812CE"/>
    <w:rsid w:val="00E82710"/>
    <w:rsid w:val="00E83858"/>
    <w:rsid w:val="00E938D4"/>
    <w:rsid w:val="00E94B22"/>
    <w:rsid w:val="00E95972"/>
    <w:rsid w:val="00E96648"/>
    <w:rsid w:val="00E97E32"/>
    <w:rsid w:val="00EA0004"/>
    <w:rsid w:val="00EA007A"/>
    <w:rsid w:val="00EA2485"/>
    <w:rsid w:val="00EA66F2"/>
    <w:rsid w:val="00EB04E9"/>
    <w:rsid w:val="00EB1DEB"/>
    <w:rsid w:val="00EB7C19"/>
    <w:rsid w:val="00EB7D39"/>
    <w:rsid w:val="00EC5D4D"/>
    <w:rsid w:val="00EC6DD6"/>
    <w:rsid w:val="00EC7008"/>
    <w:rsid w:val="00EE0D1B"/>
    <w:rsid w:val="00EE45F4"/>
    <w:rsid w:val="00EF5909"/>
    <w:rsid w:val="00F016E6"/>
    <w:rsid w:val="00F1386B"/>
    <w:rsid w:val="00F13A44"/>
    <w:rsid w:val="00F157C0"/>
    <w:rsid w:val="00F162E8"/>
    <w:rsid w:val="00F350BA"/>
    <w:rsid w:val="00F35E78"/>
    <w:rsid w:val="00F40A1F"/>
    <w:rsid w:val="00F41BB0"/>
    <w:rsid w:val="00F510D9"/>
    <w:rsid w:val="00F519D5"/>
    <w:rsid w:val="00F579E5"/>
    <w:rsid w:val="00F64ECE"/>
    <w:rsid w:val="00F67618"/>
    <w:rsid w:val="00F67CEC"/>
    <w:rsid w:val="00F82083"/>
    <w:rsid w:val="00F830C5"/>
    <w:rsid w:val="00F84921"/>
    <w:rsid w:val="00F8777D"/>
    <w:rsid w:val="00F94CAF"/>
    <w:rsid w:val="00F96EC9"/>
    <w:rsid w:val="00FA0372"/>
    <w:rsid w:val="00FA1727"/>
    <w:rsid w:val="00FA451A"/>
    <w:rsid w:val="00FB2A2C"/>
    <w:rsid w:val="00FB7259"/>
    <w:rsid w:val="00FB7410"/>
    <w:rsid w:val="00FC1B63"/>
    <w:rsid w:val="00FC48BA"/>
    <w:rsid w:val="00FC4FB2"/>
    <w:rsid w:val="00FC7F80"/>
    <w:rsid w:val="00FD0734"/>
    <w:rsid w:val="00FD7D28"/>
    <w:rsid w:val="00FE030A"/>
    <w:rsid w:val="00FE259E"/>
    <w:rsid w:val="00FF004A"/>
    <w:rsid w:val="00FF5EB7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B220F"/>
  <w15:docId w15:val="{FDEC3849-0E88-4919-BC6B-D7B0B0BE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45"/>
      <w:szCs w:val="45"/>
      <w:u w:val="none"/>
    </w:rPr>
  </w:style>
  <w:style w:type="character" w:customStyle="1" w:styleId="213pt0pt">
    <w:name w:val="Основной текст (2) + 13 pt;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3pt0pt0">
    <w:name w:val="Основной текст (2) + 13 pt;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David" w:eastAsia="David" w:hAnsi="David" w:cs="David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David" w:eastAsia="David" w:hAnsi="David" w:cs="David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LucidaSansUnicode-1pt">
    <w:name w:val="Основной текст + Lucida Sans Unicode;Интервал -1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3"/>
      <w:szCs w:val="43"/>
      <w:u w:val="none"/>
    </w:rPr>
  </w:style>
  <w:style w:type="character" w:customStyle="1" w:styleId="225pt-2pt">
    <w:name w:val="Основной текст + 22;5 pt;Полужирный;Курсив;Интервал -2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45"/>
      <w:szCs w:val="45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link w:val="2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6"/>
      <w:sz w:val="14"/>
      <w:szCs w:val="14"/>
      <w:u w:val="none"/>
    </w:rPr>
  </w:style>
  <w:style w:type="character" w:customStyle="1" w:styleId="2Exact0">
    <w:name w:val="Подпись к картинке (2) Exact"/>
    <w:basedOn w:val="2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4"/>
      <w:szCs w:val="14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4"/>
      <w:szCs w:val="34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40"/>
      <w:sz w:val="45"/>
      <w:szCs w:val="4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480" w:lineRule="exact"/>
      <w:ind w:firstLine="68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David" w:eastAsia="David" w:hAnsi="David" w:cs="David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0" w:lineRule="atLeast"/>
      <w:outlineLvl w:val="1"/>
    </w:pPr>
    <w:rPr>
      <w:rFonts w:ascii="David" w:eastAsia="David" w:hAnsi="David" w:cs="David"/>
      <w:b/>
      <w:bCs/>
      <w:sz w:val="16"/>
      <w:szCs w:val="1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36"/>
      <w:szCs w:val="36"/>
    </w:rPr>
  </w:style>
  <w:style w:type="paragraph" w:customStyle="1" w:styleId="23">
    <w:name w:val="Заголовок №2"/>
    <w:basedOn w:val="a"/>
    <w:link w:val="21"/>
    <w:pPr>
      <w:shd w:val="clear" w:color="auto" w:fill="FFFFFF"/>
      <w:spacing w:after="240" w:line="0" w:lineRule="atLeast"/>
      <w:ind w:firstLine="70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spacing w:val="6"/>
      <w:sz w:val="28"/>
      <w:szCs w:val="28"/>
    </w:rPr>
  </w:style>
  <w:style w:type="paragraph" w:customStyle="1" w:styleId="24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6"/>
      <w:sz w:val="14"/>
      <w:szCs w:val="14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styleId="a9">
    <w:name w:val="Balloon Text"/>
    <w:basedOn w:val="a"/>
    <w:link w:val="aa"/>
    <w:semiHidden/>
    <w:unhideWhenUsed/>
    <w:rsid w:val="007E08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08A1"/>
    <w:rPr>
      <w:rFonts w:ascii="Tahoma" w:hAnsi="Tahoma" w:cs="Tahoma"/>
      <w:color w:val="00000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D233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336B"/>
    <w:rPr>
      <w:color w:val="000000"/>
    </w:rPr>
  </w:style>
  <w:style w:type="paragraph" w:styleId="ad">
    <w:name w:val="header"/>
    <w:basedOn w:val="a"/>
    <w:link w:val="ae"/>
    <w:unhideWhenUsed/>
    <w:rsid w:val="00D233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2336B"/>
    <w:rPr>
      <w:color w:val="000000"/>
    </w:rPr>
  </w:style>
  <w:style w:type="paragraph" w:customStyle="1" w:styleId="ConsPlusNormal">
    <w:name w:val="ConsPlusNormal"/>
    <w:rsid w:val="00B016F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016F3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styleId="af">
    <w:name w:val="page number"/>
    <w:basedOn w:val="a0"/>
    <w:rsid w:val="00B016F3"/>
  </w:style>
  <w:style w:type="character" w:styleId="af0">
    <w:name w:val="annotation reference"/>
    <w:rsid w:val="00B016F3"/>
    <w:rPr>
      <w:sz w:val="16"/>
      <w:szCs w:val="16"/>
    </w:rPr>
  </w:style>
  <w:style w:type="paragraph" w:styleId="af1">
    <w:name w:val="annotation text"/>
    <w:basedOn w:val="a"/>
    <w:link w:val="af2"/>
    <w:rsid w:val="00B016F3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B016F3"/>
    <w:rPr>
      <w:rFonts w:ascii="Calibri" w:eastAsia="Calibri" w:hAnsi="Calibri" w:cs="Times New Roman"/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rsid w:val="00B016F3"/>
    <w:rPr>
      <w:b/>
      <w:bCs/>
    </w:rPr>
  </w:style>
  <w:style w:type="character" w:customStyle="1" w:styleId="af4">
    <w:name w:val="Тема примечания Знак"/>
    <w:basedOn w:val="af2"/>
    <w:link w:val="af3"/>
    <w:rsid w:val="00B016F3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Bodytext">
    <w:name w:val="Body text_"/>
    <w:link w:val="25"/>
    <w:uiPriority w:val="99"/>
    <w:rsid w:val="00B016F3"/>
    <w:rPr>
      <w:shd w:val="clear" w:color="auto" w:fill="FFFFFF"/>
    </w:rPr>
  </w:style>
  <w:style w:type="paragraph" w:customStyle="1" w:styleId="25">
    <w:name w:val="Основной текст2"/>
    <w:basedOn w:val="a"/>
    <w:link w:val="Bodytext"/>
    <w:uiPriority w:val="99"/>
    <w:rsid w:val="00B016F3"/>
    <w:pPr>
      <w:shd w:val="clear" w:color="auto" w:fill="FFFFFF"/>
      <w:spacing w:after="300" w:line="240" w:lineRule="atLeast"/>
    </w:pPr>
    <w:rPr>
      <w:color w:val="auto"/>
    </w:rPr>
  </w:style>
  <w:style w:type="paragraph" w:customStyle="1" w:styleId="Bodytext1">
    <w:name w:val="Body text1"/>
    <w:basedOn w:val="a"/>
    <w:uiPriority w:val="99"/>
    <w:rsid w:val="00B016F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ConsNonformat">
    <w:name w:val="ConsNonformat"/>
    <w:rsid w:val="00B016F3"/>
    <w:pPr>
      <w:suppressAutoHyphens/>
      <w:autoSpaceDE w:val="0"/>
    </w:pPr>
    <w:rPr>
      <w:rFonts w:eastAsia="Times New Roman"/>
      <w:sz w:val="20"/>
      <w:szCs w:val="20"/>
      <w:lang w:eastAsia="ar-SA"/>
    </w:rPr>
  </w:style>
  <w:style w:type="table" w:styleId="af5">
    <w:name w:val="Table Grid"/>
    <w:basedOn w:val="a1"/>
    <w:rsid w:val="00B016F3"/>
    <w:pPr>
      <w:widowControl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aliases w:val="Список точки"/>
    <w:basedOn w:val="a"/>
    <w:link w:val="af7"/>
    <w:uiPriority w:val="34"/>
    <w:qFormat/>
    <w:rsid w:val="00B67860"/>
    <w:pPr>
      <w:ind w:left="720"/>
      <w:contextualSpacing/>
    </w:pPr>
  </w:style>
  <w:style w:type="paragraph" w:styleId="af8">
    <w:name w:val="No Spacing"/>
    <w:uiPriority w:val="1"/>
    <w:qFormat/>
    <w:rsid w:val="007972B6"/>
    <w:pPr>
      <w:widowControl/>
    </w:pPr>
    <w:rPr>
      <w:rFonts w:asciiTheme="minorHAnsi" w:eastAsiaTheme="minorEastAsia" w:hAnsiTheme="minorHAnsi" w:cstheme="minorBidi"/>
      <w:sz w:val="22"/>
      <w:szCs w:val="22"/>
    </w:rPr>
  </w:style>
  <w:style w:type="paragraph" w:styleId="af9">
    <w:name w:val="Normal (Web)"/>
    <w:basedOn w:val="a"/>
    <w:uiPriority w:val="99"/>
    <w:semiHidden/>
    <w:unhideWhenUsed/>
    <w:rsid w:val="003653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3">
    <w:name w:val="Основной текст3"/>
    <w:basedOn w:val="a4"/>
    <w:rsid w:val="00896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Tahoma11pt">
    <w:name w:val="Основной текст + Tahoma;11 pt"/>
    <w:basedOn w:val="a4"/>
    <w:rsid w:val="008968D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60">
    <w:name w:val="Основной текст6"/>
    <w:basedOn w:val="a"/>
    <w:rsid w:val="008968D3"/>
    <w:pPr>
      <w:shd w:val="clear" w:color="auto" w:fill="FFFFFF"/>
      <w:spacing w:after="360" w:line="0" w:lineRule="atLeast"/>
      <w:ind w:hanging="82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styleId="afa">
    <w:name w:val="Strong"/>
    <w:basedOn w:val="a0"/>
    <w:uiPriority w:val="22"/>
    <w:qFormat/>
    <w:rsid w:val="0030092E"/>
    <w:rPr>
      <w:b/>
      <w:bCs/>
    </w:rPr>
  </w:style>
  <w:style w:type="character" w:customStyle="1" w:styleId="11pt">
    <w:name w:val="Основной текст + 11 pt"/>
    <w:basedOn w:val="a4"/>
    <w:rsid w:val="00AC7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1">
    <w:name w:val="Основной текст5"/>
    <w:basedOn w:val="a4"/>
    <w:rsid w:val="00AC7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5pt">
    <w:name w:val="Основной текст + 9;5 pt"/>
    <w:basedOn w:val="a4"/>
    <w:rsid w:val="007E1D8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;Не полужирный"/>
    <w:basedOn w:val="a4"/>
    <w:rsid w:val="007E1D8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1">
    <w:name w:val="Основной текст + 9;5 pt;Курсив"/>
    <w:basedOn w:val="a4"/>
    <w:rsid w:val="0051175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b">
    <w:name w:val="Сноска_"/>
    <w:basedOn w:val="a0"/>
    <w:link w:val="afc"/>
    <w:rsid w:val="0051175B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afc">
    <w:name w:val="Сноска"/>
    <w:basedOn w:val="a"/>
    <w:link w:val="afb"/>
    <w:rsid w:val="0051175B"/>
    <w:pPr>
      <w:shd w:val="clear" w:color="auto" w:fill="FFFFFF"/>
      <w:spacing w:line="226" w:lineRule="exact"/>
      <w:jc w:val="both"/>
    </w:pPr>
    <w:rPr>
      <w:rFonts w:ascii="Arial Narrow" w:eastAsia="Arial Narrow" w:hAnsi="Arial Narrow" w:cs="Arial Narrow"/>
      <w:color w:val="auto"/>
      <w:sz w:val="19"/>
      <w:szCs w:val="19"/>
    </w:rPr>
  </w:style>
  <w:style w:type="paragraph" w:styleId="afd">
    <w:name w:val="endnote text"/>
    <w:basedOn w:val="a"/>
    <w:link w:val="afe"/>
    <w:uiPriority w:val="99"/>
    <w:semiHidden/>
    <w:unhideWhenUsed/>
    <w:rsid w:val="0051175B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1175B"/>
    <w:rPr>
      <w:color w:val="000000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51175B"/>
    <w:rPr>
      <w:vertAlign w:val="superscript"/>
    </w:rPr>
  </w:style>
  <w:style w:type="character" w:customStyle="1" w:styleId="26">
    <w:name w:val="Сноска (2)_"/>
    <w:basedOn w:val="a0"/>
    <w:link w:val="27"/>
    <w:rsid w:val="009E584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34">
    <w:name w:val="Сноска (3)_"/>
    <w:basedOn w:val="a0"/>
    <w:link w:val="35"/>
    <w:rsid w:val="009E5846"/>
    <w:rPr>
      <w:rFonts w:ascii="Book Antiqua" w:eastAsia="Book Antiqua" w:hAnsi="Book Antiqua" w:cs="Book Antiqua"/>
      <w:sz w:val="11"/>
      <w:szCs w:val="11"/>
      <w:shd w:val="clear" w:color="auto" w:fill="FFFFFF"/>
    </w:rPr>
  </w:style>
  <w:style w:type="character" w:customStyle="1" w:styleId="13">
    <w:name w:val="Оглавление 1 Знак"/>
    <w:basedOn w:val="a0"/>
    <w:link w:val="14"/>
    <w:rsid w:val="009E584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ArialUnicodeMS">
    <w:name w:val="Оглавление + Arial Unicode MS;Не полужирный"/>
    <w:basedOn w:val="13"/>
    <w:rsid w:val="009E584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8">
    <w:name w:val="Оглавление (2)_"/>
    <w:basedOn w:val="a0"/>
    <w:link w:val="29"/>
    <w:rsid w:val="009E5846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character" w:customStyle="1" w:styleId="aff0">
    <w:name w:val="Основной текст + Полужирный"/>
    <w:basedOn w:val="a4"/>
    <w:rsid w:val="009E584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2">
    <w:name w:val="Основной текст (5) + Не курсив"/>
    <w:basedOn w:val="5"/>
    <w:rsid w:val="009E584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pt">
    <w:name w:val="Основной текст + 10 pt;Полужирный"/>
    <w:basedOn w:val="a4"/>
    <w:rsid w:val="009E584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rialUnicodeMS10pt">
    <w:name w:val="Основной текст + Arial Unicode MS;10 pt;Курсив"/>
    <w:basedOn w:val="a4"/>
    <w:rsid w:val="009E584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5pt">
    <w:name w:val="Основной текст + 8;5 pt"/>
    <w:basedOn w:val="a4"/>
    <w:rsid w:val="009E584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BookAntiqua55pt">
    <w:name w:val="Колонтитул + Book Antiqua;5;5 pt"/>
    <w:basedOn w:val="a5"/>
    <w:rsid w:val="009E584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paragraph" w:customStyle="1" w:styleId="27">
    <w:name w:val="Сноска (2)"/>
    <w:basedOn w:val="a"/>
    <w:link w:val="26"/>
    <w:rsid w:val="009E5846"/>
    <w:pPr>
      <w:shd w:val="clear" w:color="auto" w:fill="FFFFFF"/>
      <w:spacing w:line="240" w:lineRule="exact"/>
      <w:ind w:firstLine="700"/>
    </w:pPr>
    <w:rPr>
      <w:rFonts w:ascii="Arial" w:eastAsia="Arial" w:hAnsi="Arial" w:cs="Arial"/>
      <w:color w:val="auto"/>
      <w:sz w:val="17"/>
      <w:szCs w:val="17"/>
    </w:rPr>
  </w:style>
  <w:style w:type="paragraph" w:customStyle="1" w:styleId="35">
    <w:name w:val="Сноска (3)"/>
    <w:basedOn w:val="a"/>
    <w:link w:val="34"/>
    <w:rsid w:val="009E5846"/>
    <w:pPr>
      <w:shd w:val="clear" w:color="auto" w:fill="FFFFFF"/>
      <w:spacing w:line="0" w:lineRule="atLeast"/>
      <w:ind w:firstLine="820"/>
    </w:pPr>
    <w:rPr>
      <w:rFonts w:ascii="Book Antiqua" w:eastAsia="Book Antiqua" w:hAnsi="Book Antiqua" w:cs="Book Antiqua"/>
      <w:color w:val="auto"/>
      <w:sz w:val="11"/>
      <w:szCs w:val="11"/>
    </w:rPr>
  </w:style>
  <w:style w:type="paragraph" w:styleId="14">
    <w:name w:val="toc 1"/>
    <w:basedOn w:val="a"/>
    <w:link w:val="13"/>
    <w:autoRedefine/>
    <w:rsid w:val="009E5846"/>
    <w:pPr>
      <w:shd w:val="clear" w:color="auto" w:fill="FFFFFF"/>
      <w:spacing w:before="420" w:line="461" w:lineRule="exact"/>
    </w:pPr>
    <w:rPr>
      <w:rFonts w:ascii="Arial" w:eastAsia="Arial" w:hAnsi="Arial" w:cs="Arial"/>
      <w:b/>
      <w:bCs/>
      <w:color w:val="auto"/>
      <w:sz w:val="20"/>
      <w:szCs w:val="20"/>
    </w:rPr>
  </w:style>
  <w:style w:type="paragraph" w:customStyle="1" w:styleId="29">
    <w:name w:val="Оглавление (2)"/>
    <w:basedOn w:val="a"/>
    <w:link w:val="28"/>
    <w:rsid w:val="009E5846"/>
    <w:pPr>
      <w:shd w:val="clear" w:color="auto" w:fill="FFFFFF"/>
      <w:spacing w:line="461" w:lineRule="exact"/>
    </w:pPr>
    <w:rPr>
      <w:rFonts w:ascii="Arial Unicode MS" w:eastAsia="Arial Unicode MS" w:hAnsi="Arial Unicode MS" w:cs="Arial Unicode MS"/>
      <w:color w:val="auto"/>
      <w:sz w:val="20"/>
      <w:szCs w:val="20"/>
    </w:rPr>
  </w:style>
  <w:style w:type="character" w:customStyle="1" w:styleId="15">
    <w:name w:val="Основной текст Знак1"/>
    <w:basedOn w:val="a0"/>
    <w:link w:val="aff1"/>
    <w:uiPriority w:val="99"/>
    <w:locked/>
    <w:rsid w:val="00D166DE"/>
    <w:rPr>
      <w:rFonts w:cs="Times New Roman"/>
      <w:spacing w:val="-3"/>
      <w:sz w:val="26"/>
      <w:szCs w:val="26"/>
      <w:shd w:val="clear" w:color="auto" w:fill="FFFFFF"/>
    </w:rPr>
  </w:style>
  <w:style w:type="paragraph" w:styleId="aff1">
    <w:name w:val="Body Text"/>
    <w:basedOn w:val="a"/>
    <w:link w:val="15"/>
    <w:uiPriority w:val="99"/>
    <w:rsid w:val="00D166DE"/>
    <w:pPr>
      <w:shd w:val="clear" w:color="auto" w:fill="FFFFFF"/>
      <w:spacing w:before="360" w:line="240" w:lineRule="atLeast"/>
    </w:pPr>
    <w:rPr>
      <w:rFonts w:cs="Times New Roman"/>
      <w:color w:val="auto"/>
      <w:spacing w:val="-3"/>
      <w:sz w:val="26"/>
      <w:szCs w:val="26"/>
    </w:rPr>
  </w:style>
  <w:style w:type="character" w:customStyle="1" w:styleId="aff2">
    <w:name w:val="Основной текст Знак"/>
    <w:basedOn w:val="a0"/>
    <w:uiPriority w:val="99"/>
    <w:semiHidden/>
    <w:rsid w:val="00D166DE"/>
    <w:rPr>
      <w:color w:val="000000"/>
    </w:rPr>
  </w:style>
  <w:style w:type="paragraph" w:styleId="aff3">
    <w:name w:val="footnote text"/>
    <w:basedOn w:val="a"/>
    <w:link w:val="aff4"/>
    <w:unhideWhenUsed/>
    <w:rsid w:val="00E80D46"/>
    <w:rPr>
      <w:sz w:val="20"/>
      <w:szCs w:val="20"/>
    </w:rPr>
  </w:style>
  <w:style w:type="character" w:customStyle="1" w:styleId="aff4">
    <w:name w:val="Текст сноски Знак"/>
    <w:basedOn w:val="a0"/>
    <w:link w:val="aff3"/>
    <w:rsid w:val="00E80D46"/>
    <w:rPr>
      <w:color w:val="000000"/>
      <w:sz w:val="20"/>
      <w:szCs w:val="20"/>
    </w:rPr>
  </w:style>
  <w:style w:type="character" w:styleId="aff5">
    <w:name w:val="footnote reference"/>
    <w:basedOn w:val="a0"/>
    <w:unhideWhenUsed/>
    <w:rsid w:val="00E80D46"/>
    <w:rPr>
      <w:vertAlign w:val="superscript"/>
    </w:rPr>
  </w:style>
  <w:style w:type="character" w:styleId="aff6">
    <w:name w:val="Unresolved Mention"/>
    <w:basedOn w:val="a0"/>
    <w:uiPriority w:val="99"/>
    <w:semiHidden/>
    <w:unhideWhenUsed/>
    <w:rsid w:val="00612013"/>
    <w:rPr>
      <w:color w:val="808080"/>
      <w:shd w:val="clear" w:color="auto" w:fill="E6E6E6"/>
    </w:rPr>
  </w:style>
  <w:style w:type="character" w:customStyle="1" w:styleId="af7">
    <w:name w:val="Абзац списка Знак"/>
    <w:aliases w:val="Список точки Знак"/>
    <w:basedOn w:val="a0"/>
    <w:link w:val="af6"/>
    <w:uiPriority w:val="34"/>
    <w:locked/>
    <w:rsid w:val="0021125E"/>
    <w:rPr>
      <w:color w:val="000000"/>
    </w:rPr>
  </w:style>
  <w:style w:type="paragraph" w:customStyle="1" w:styleId="footnotedescription">
    <w:name w:val="footnote description"/>
    <w:next w:val="a"/>
    <w:link w:val="footnotedescriptionChar"/>
    <w:hidden/>
    <w:rsid w:val="00E620F9"/>
    <w:pPr>
      <w:widowControl/>
      <w:spacing w:line="253" w:lineRule="auto"/>
      <w:ind w:left="1"/>
    </w:pPr>
    <w:rPr>
      <w:rFonts w:ascii="Arial" w:eastAsia="Arial" w:hAnsi="Arial" w:cs="Arial"/>
      <w:color w:val="000000"/>
      <w:kern w:val="2"/>
      <w:sz w:val="20"/>
      <w:szCs w:val="22"/>
      <w14:ligatures w14:val="standardContextual"/>
    </w:rPr>
  </w:style>
  <w:style w:type="character" w:customStyle="1" w:styleId="footnotedescriptionChar">
    <w:name w:val="footnote description Char"/>
    <w:link w:val="footnotedescription"/>
    <w:rsid w:val="00E620F9"/>
    <w:rPr>
      <w:rFonts w:ascii="Arial" w:eastAsia="Arial" w:hAnsi="Arial" w:cs="Arial"/>
      <w:color w:val="000000"/>
      <w:kern w:val="2"/>
      <w:sz w:val="20"/>
      <w:szCs w:val="22"/>
      <w14:ligatures w14:val="standardContextual"/>
    </w:rPr>
  </w:style>
  <w:style w:type="character" w:customStyle="1" w:styleId="footnotemark">
    <w:name w:val="footnote mark"/>
    <w:hidden/>
    <w:rsid w:val="00E620F9"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948B-88FD-4E94-9715-A2EDB509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4109</Words>
  <Characters>23426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Григорий Николаевич</dc:creator>
  <cp:lastModifiedBy>Григорий Мельников</cp:lastModifiedBy>
  <cp:revision>5</cp:revision>
  <cp:lastPrinted>2023-05-17T06:52:00Z</cp:lastPrinted>
  <dcterms:created xsi:type="dcterms:W3CDTF">2023-12-14T07:13:00Z</dcterms:created>
  <dcterms:modified xsi:type="dcterms:W3CDTF">2023-12-14T11:42:00Z</dcterms:modified>
</cp:coreProperties>
</file>