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15.03.2016 N 194</w:t>
              <w:br/>
              <w:t xml:space="preserve">(ред. от 21.10.2022)</w:t>
              <w:br/>
              <w:t xml:space="preserve">"Об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марта 2016 г. N 194</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ПРЕДОСТАВЛЕНИЯ ИНЫХ МЕЖБЮДЖЕТНЫХ ТРАНСФЕРТОВ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ВОЗНИКАЮЩИХ ПРИ РЕАЛИЗАЦИИ РЕГИОНАЛЬНЫХ ПРОГРАММ</w:t>
      </w:r>
    </w:p>
    <w:p>
      <w:pPr>
        <w:pStyle w:val="2"/>
        <w:jc w:val="center"/>
      </w:pPr>
      <w:r>
        <w:rPr>
          <w:sz w:val="24"/>
        </w:rPr>
        <w:t xml:space="preserve">РАЗВИТИЯ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24.11.2020 </w:t>
            </w:r>
            <w:hyperlink w:history="0" r:id="rId7" w:tooltip="Постановление Правительства РФ от 24.11.2020 N 1910 &quot;О внесении изменений в постановление Правительства Российской Федерации от 15 марта 2016 г. N 194&quot; {КонсультантПлюс}">
              <w:r>
                <w:rPr>
                  <w:sz w:val="24"/>
                  <w:color w:val="0000ff"/>
                </w:rPr>
                <w:t xml:space="preserve">N 1910</w:t>
              </w:r>
            </w:hyperlink>
            <w:r>
              <w:rPr>
                <w:sz w:val="24"/>
                <w:color w:val="392c69"/>
              </w:rPr>
              <w:t xml:space="preserve">,</w:t>
            </w:r>
          </w:p>
          <w:p>
            <w:pPr>
              <w:pStyle w:val="0"/>
              <w:jc w:val="center"/>
            </w:pPr>
            <w:r>
              <w:rPr>
                <w:sz w:val="24"/>
                <w:color w:val="392c69"/>
              </w:rPr>
              <w:t xml:space="preserve">от 21.12.2021 </w:t>
            </w:r>
            <w:hyperlink w:history="0" r:id="rId8" w:tooltip="Постановление Правительства РФ от 21.12.2021 N 2372 &quot;О внесении изменений в Правила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quot; {КонсультантПлюс}">
              <w:r>
                <w:rPr>
                  <w:sz w:val="24"/>
                  <w:color w:val="0000ff"/>
                </w:rPr>
                <w:t xml:space="preserve">N 2372</w:t>
              </w:r>
            </w:hyperlink>
            <w:r>
              <w:rPr>
                <w:sz w:val="24"/>
                <w:color w:val="392c69"/>
              </w:rPr>
              <w:t xml:space="preserve">, от 21.10.2022 </w:t>
            </w:r>
            <w:hyperlink w:history="0" r:id="rId9" w:tooltip="Постановление Правительства РФ от 21.10.2022 N 1883 &quot;О внесении изменений в некоторые акты Правительства Российской Федерации&quot; {КонсультантПлюс}">
              <w:r>
                <w:rPr>
                  <w:sz w:val="24"/>
                  <w:color w:val="0000ff"/>
                </w:rPr>
                <w:t xml:space="preserve">N 1883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Утвердить прилагаемые </w:t>
      </w:r>
      <w:hyperlink w:history="0" w:anchor="P33" w:tooltip="ПРАВИЛА">
        <w:r>
          <w:rPr>
            <w:sz w:val="24"/>
            <w:color w:val="0000ff"/>
          </w:rPr>
          <w:t xml:space="preserve">Правила</w:t>
        </w:r>
      </w:hyperlink>
      <w:r>
        <w:rPr>
          <w:sz w:val="24"/>
        </w:rPr>
        <w:t xml:space="preserve">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p>
      <w:pPr>
        <w:pStyle w:val="0"/>
        <w:jc w:val="both"/>
      </w:pPr>
      <w:r>
        <w:rPr>
          <w:sz w:val="24"/>
        </w:rPr>
        <w:t xml:space="preserve">(в ред. </w:t>
      </w:r>
      <w:hyperlink w:history="0" r:id="rId10" w:tooltip="Постановление Правительства РФ от 24.11.2020 N 1910 &quot;О внесении изменений в постановление Правительства Российской Федерации от 15 марта 2016 г. N 194&quot; {КонсультантПлюс}">
        <w:r>
          <w:rPr>
            <w:sz w:val="24"/>
            <w:color w:val="0000ff"/>
          </w:rPr>
          <w:t xml:space="preserve">Постановления</w:t>
        </w:r>
      </w:hyperlink>
      <w:r>
        <w:rPr>
          <w:sz w:val="24"/>
        </w:rPr>
        <w:t xml:space="preserve"> Правительства РФ от 24.11.2020 N 1910)</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марта 2016 г. N 194</w:t>
      </w:r>
    </w:p>
    <w:p>
      <w:pPr>
        <w:pStyle w:val="0"/>
        <w:jc w:val="both"/>
      </w:pPr>
      <w:r>
        <w:rPr>
          <w:sz w:val="24"/>
        </w:rPr>
      </w:r>
    </w:p>
    <w:bookmarkStart w:id="33" w:name="P33"/>
    <w:bookmarkEnd w:id="33"/>
    <w:p>
      <w:pPr>
        <w:pStyle w:val="2"/>
        <w:jc w:val="center"/>
      </w:pPr>
      <w:r>
        <w:rPr>
          <w:sz w:val="24"/>
        </w:rPr>
        <w:t xml:space="preserve">ПРАВИЛА</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В ЦЕЛЯХ СОФИНАНСИРОВАНИЯ РАСХОДНЫХ ОБЯЗАТЕЛЬСТВ</w:t>
      </w:r>
    </w:p>
    <w:p>
      <w:pPr>
        <w:pStyle w:val="2"/>
        <w:jc w:val="center"/>
      </w:pPr>
      <w:r>
        <w:rPr>
          <w:sz w:val="24"/>
        </w:rPr>
        <w:t xml:space="preserve">СУБЪЕКТОВ РОССИЙСКОЙ ФЕДЕРАЦИИ, ВОЗНИКАЮЩИХ ПРИ РЕАЛИЗАЦИИ</w:t>
      </w:r>
    </w:p>
    <w:p>
      <w:pPr>
        <w:pStyle w:val="2"/>
        <w:jc w:val="center"/>
      </w:pPr>
      <w:r>
        <w:rPr>
          <w:sz w:val="24"/>
        </w:rPr>
        <w:t xml:space="preserve">РЕГИОНАЛЬНЫХ ПРОГРАММ РАЗВИТИЯ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21.12.2021 </w:t>
            </w:r>
            <w:hyperlink w:history="0" r:id="rId11" w:tooltip="Постановление Правительства РФ от 21.12.2021 N 2372 &quot;О внесении изменений в Правила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quot; {КонсультантПлюс}">
              <w:r>
                <w:rPr>
                  <w:sz w:val="24"/>
                  <w:color w:val="0000ff"/>
                </w:rPr>
                <w:t xml:space="preserve">N 2372</w:t>
              </w:r>
            </w:hyperlink>
            <w:r>
              <w:rPr>
                <w:sz w:val="24"/>
                <w:color w:val="392c69"/>
              </w:rPr>
              <w:t xml:space="preserve">,</w:t>
            </w:r>
          </w:p>
          <w:p>
            <w:pPr>
              <w:pStyle w:val="0"/>
              <w:jc w:val="center"/>
            </w:pPr>
            <w:r>
              <w:rPr>
                <w:sz w:val="24"/>
                <w:color w:val="392c69"/>
              </w:rPr>
              <w:t xml:space="preserve">от 21.10.2022 </w:t>
            </w:r>
            <w:hyperlink w:history="0" r:id="rId12" w:tooltip="Постановление Правительства РФ от 21.10.2022 N 1883 &quot;О внесении изменений в некоторые акты Правительства Российской Федерации&quot; {КонсультантПлюс}">
              <w:r>
                <w:rPr>
                  <w:sz w:val="24"/>
                  <w:color w:val="0000ff"/>
                </w:rPr>
                <w:t xml:space="preserve">N 1883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3" w:name="P43"/>
    <w:bookmarkEnd w:id="43"/>
    <w:p>
      <w:pPr>
        <w:pStyle w:val="0"/>
        <w:ind w:firstLine="540"/>
        <w:jc w:val="both"/>
      </w:pPr>
      <w:r>
        <w:rPr>
          <w:sz w:val="24"/>
        </w:rPr>
        <w:t xml:space="preserve">1. Настоящие Правила устанавливают цели, условия и порядок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(далее - иные межбюджетные трансферты).</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pPr>
        <w:pStyle w:val="0"/>
        <w:spacing w:before="240" w:line-rule="auto"/>
        <w:ind w:firstLine="540"/>
        <w:jc w:val="both"/>
      </w:pPr>
      <w:r>
        <w:rPr>
          <w:sz w:val="24"/>
        </w:rPr>
        <w:t xml:space="preserve">"коммунальная инфраструктура" - совокупность производственных и имущественных объектов, в том числе трубопроводов, линий электропередачи и иных объектов, используемых в сфере электро-, тепло-, газо- и водоснабжения, водоотведения и очистки сточных вод, необходимых для осуществления деятельности в сфере промышленности;</w:t>
      </w:r>
    </w:p>
    <w:p>
      <w:pPr>
        <w:pStyle w:val="0"/>
        <w:spacing w:before="240" w:line-rule="auto"/>
        <w:ind w:firstLine="540"/>
        <w:jc w:val="both"/>
      </w:pPr>
      <w:r>
        <w:rPr>
          <w:sz w:val="24"/>
        </w:rPr>
        <w:t xml:space="preserve">"межведомственная комиссия" - комиссия по рассмотрению заявок на предоставление иного межбюджетного трансферта на предмет соответствия настоящим Правилам, рассмотрению и отбору региональных программ, рекомендуемых для включения в перечень региональных программ в целях получения государственной поддержки в форме иных межбюджетных трансфертов, образуемая Министерством промышленности и торговли Российской Федерации, в которую включаются представители заинтересованных федеральных органов исполнительной власти, государственных институтов развития и общественных организаций (по согласованию);</w:t>
      </w:r>
    </w:p>
    <w:p>
      <w:pPr>
        <w:pStyle w:val="0"/>
        <w:spacing w:before="240" w:line-rule="auto"/>
        <w:ind w:firstLine="540"/>
        <w:jc w:val="both"/>
      </w:pPr>
      <w:r>
        <w:rPr>
          <w:sz w:val="24"/>
        </w:rPr>
        <w:t xml:space="preserve">"оборудование" - промышленная продукция, относимая в соответствии с Общероссийским классификатором продукции по видам экономической деятельности к </w:t>
      </w:r>
      <w:hyperlink w:history="0" r:id="rId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классам 26</w:t>
        </w:r>
      </w:hyperlink>
      <w:r>
        <w:rPr>
          <w:sz w:val="24"/>
        </w:rPr>
        <w:t xml:space="preserve">, </w:t>
      </w:r>
      <w:hyperlink w:history="0" r:id="rId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27</w:t>
        </w:r>
      </w:hyperlink>
      <w:r>
        <w:rPr>
          <w:sz w:val="24"/>
        </w:rPr>
        <w:t xml:space="preserve"> и </w:t>
      </w:r>
      <w:hyperlink w:history="0" r:id="rId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28</w:t>
        </w:r>
      </w:hyperlink>
      <w:r>
        <w:rPr>
          <w:sz w:val="24"/>
        </w:rPr>
        <w:t xml:space="preserve"> (за исключением </w:t>
      </w:r>
      <w:hyperlink w:history="0" r:id="rId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подкласса 28.3</w:t>
        </w:r>
      </w:hyperlink>
      <w:r>
        <w:rPr>
          <w:sz w:val="24"/>
        </w:rPr>
        <w:t xml:space="preserve">);</w:t>
      </w:r>
    </w:p>
    <w:p>
      <w:pPr>
        <w:pStyle w:val="0"/>
        <w:spacing w:before="240" w:line-rule="auto"/>
        <w:ind w:firstLine="540"/>
        <w:jc w:val="both"/>
      </w:pPr>
      <w:r>
        <w:rPr>
          <w:sz w:val="24"/>
        </w:rPr>
        <w:t xml:space="preserve">"промышленные предприятия" - субъекты деятельности в сфере промышленности, зарегистрированные на территории Российской Федерации, осуществляющие деятельность, относящуюся по виду экономической деятельности к </w:t>
      </w:r>
      <w:hyperlink w:history="0" r:id="rId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разделу</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"региональная программа" - государственная программа развития промышленности субъекта Российской Федерации и (или) подпрограмма государственной программы субъекта Российской Федерации в сфере промышленности, содержащие мероприятия развития промышленности в субъекте Российской Федерации;</w:t>
      </w:r>
    </w:p>
    <w:p>
      <w:pPr>
        <w:pStyle w:val="0"/>
        <w:spacing w:before="240" w:line-rule="auto"/>
        <w:ind w:firstLine="540"/>
        <w:jc w:val="both"/>
      </w:pPr>
      <w:r>
        <w:rPr>
          <w:sz w:val="24"/>
        </w:rPr>
        <w:t xml:space="preserve">"рейтинг показателя" - порядковый номер, полученный в результате ранжирования показателей субъекта Российской Федерации среди аналогичных показателей всех субъектов Российской Федерации, подавших заявку на предоставление иного межбюджетного трансферта;</w:t>
      </w:r>
    </w:p>
    <w:p>
      <w:pPr>
        <w:pStyle w:val="0"/>
        <w:spacing w:before="240" w:line-rule="auto"/>
        <w:ind w:firstLine="540"/>
        <w:jc w:val="both"/>
      </w:pPr>
      <w:r>
        <w:rPr>
          <w:sz w:val="24"/>
        </w:rPr>
        <w:t xml:space="preserve">"соглашение" - соглашение о предоставлении иного межбюджетного трансферта, заключенное между Министерством промышленности и торговли Российской Федерации и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"сфера ведения Министерства промышленности и торговли Российской Федерации" - совокупность видов экономической деятельности, относящихся к </w:t>
      </w:r>
      <w:hyperlink w:history="0" r:id="rId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разделу</w:t>
        </w:r>
      </w:hyperlink>
      <w:r>
        <w:rPr>
          <w:sz w:val="24"/>
        </w:rPr>
        <w:t xml:space="preserve"> "Обрабатывающие производства" Общероссийского классификатора видов экономической деятельности (за исключением </w:t>
      </w:r>
      <w:hyperlink w:history="0" r:id="rId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классов 10</w:t>
        </w:r>
      </w:hyperlink>
      <w:r>
        <w:rPr>
          <w:sz w:val="24"/>
        </w:rPr>
        <w:t xml:space="preserve">, </w:t>
      </w:r>
      <w:hyperlink w:history="0" r:id="rId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11</w:t>
        </w:r>
      </w:hyperlink>
      <w:r>
        <w:rPr>
          <w:sz w:val="24"/>
        </w:rPr>
        <w:t xml:space="preserve">, </w:t>
      </w:r>
      <w:hyperlink w:history="0" r:id="rId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12</w:t>
        </w:r>
      </w:hyperlink>
      <w:r>
        <w:rPr>
          <w:sz w:val="24"/>
        </w:rPr>
        <w:t xml:space="preserve">, </w:t>
      </w:r>
      <w:hyperlink w:history="0" r:id="rId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18</w:t>
        </w:r>
      </w:hyperlink>
      <w:r>
        <w:rPr>
          <w:sz w:val="24"/>
        </w:rPr>
        <w:t xml:space="preserve">, </w:t>
      </w:r>
      <w:hyperlink w:history="0" r:id="rId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19</w:t>
        </w:r>
      </w:hyperlink>
      <w:r>
        <w:rPr>
          <w:sz w:val="24"/>
        </w:rPr>
        <w:t xml:space="preserve">, </w:t>
      </w:r>
      <w:hyperlink w:history="0" r:id="rId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групп 20.53</w:t>
        </w:r>
      </w:hyperlink>
      <w:r>
        <w:rPr>
          <w:sz w:val="24"/>
        </w:rPr>
        <w:t xml:space="preserve">, </w:t>
      </w:r>
      <w:hyperlink w:history="0" r:id="rId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20.59</w:t>
        </w:r>
      </w:hyperlink>
      <w:r>
        <w:rPr>
          <w:sz w:val="24"/>
        </w:rPr>
        <w:t xml:space="preserve">, </w:t>
      </w:r>
      <w:hyperlink w:history="0" r:id="rId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24.46</w:t>
        </w:r>
      </w:hyperlink>
      <w:r>
        <w:rPr>
          <w:sz w:val="24"/>
        </w:rPr>
        <w:t xml:space="preserve">, подгруппы </w:t>
      </w:r>
      <w:hyperlink w:history="0" r:id="rId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20.14.1</w:t>
        </w:r>
      </w:hyperlink>
      <w:r>
        <w:rPr>
          <w:sz w:val="24"/>
        </w:rPr>
        <w:t xml:space="preserve">);</w:t>
      </w:r>
    </w:p>
    <w:p>
      <w:pPr>
        <w:pStyle w:val="0"/>
        <w:spacing w:before="240" w:line-rule="auto"/>
        <w:ind w:firstLine="540"/>
        <w:jc w:val="both"/>
      </w:pPr>
      <w:r>
        <w:rPr>
          <w:sz w:val="24"/>
        </w:rPr>
        <w:t xml:space="preserve">"уполномоченный орган" - орган исполнительной власти субъекта Российской Федерации, на который решением высшего исполнительного органа государственной власти субъекта Российской Федерации возлагаются функции по принятию решений в рамках реализации региональной программы, исполнению (координации исполнения) соглашения со стороны субъекта Российской Федерации и представлению отчетности.</w:t>
      </w:r>
    </w:p>
    <w:bookmarkStart w:id="55" w:name="P55"/>
    <w:bookmarkEnd w:id="55"/>
    <w:p>
      <w:pPr>
        <w:pStyle w:val="0"/>
        <w:spacing w:before="240" w:line-rule="auto"/>
        <w:ind w:firstLine="540"/>
        <w:jc w:val="both"/>
      </w:pPr>
      <w:r>
        <w:rPr>
          <w:sz w:val="24"/>
        </w:rPr>
        <w:t xml:space="preserve">3. Иные межбюджетные трансферты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Федерации):</w:t>
      </w:r>
    </w:p>
    <w:bookmarkStart w:id="56" w:name="P56"/>
    <w:bookmarkEnd w:id="56"/>
    <w:p>
      <w:pPr>
        <w:pStyle w:val="0"/>
        <w:spacing w:before="240" w:line-rule="auto"/>
        <w:ind w:firstLine="540"/>
        <w:jc w:val="both"/>
      </w:pPr>
      <w:r>
        <w:rPr>
          <w:sz w:val="24"/>
        </w:rPr>
        <w:t xml:space="preserve">а) по возмещению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bookmarkStart w:id="57" w:name="P57"/>
    <w:bookmarkEnd w:id="57"/>
    <w:p>
      <w:pPr>
        <w:pStyle w:val="0"/>
        <w:spacing w:before="240" w:line-rule="auto"/>
        <w:ind w:firstLine="540"/>
        <w:jc w:val="both"/>
      </w:pPr>
      <w:r>
        <w:rPr>
          <w:sz w:val="24"/>
        </w:rPr>
        <w:t xml:space="preserve">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w:t>
      </w:r>
      <w:hyperlink w:history="0" r:id="rId2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1 статьи 11</w:t>
        </w:r>
      </w:hyperlink>
      <w:r>
        <w:rPr>
          <w:sz w:val="24"/>
        </w:rPr>
        <w:t xml:space="preserve"> Федерального закона "О промышленной политике в Российской Федерации";</w:t>
      </w:r>
    </w:p>
    <w:bookmarkStart w:id="58" w:name="P58"/>
    <w:bookmarkEnd w:id="58"/>
    <w:p>
      <w:pPr>
        <w:pStyle w:val="0"/>
        <w:spacing w:before="240" w:line-rule="auto"/>
        <w:ind w:firstLine="540"/>
        <w:jc w:val="both"/>
      </w:pPr>
      <w:r>
        <w:rPr>
          <w:sz w:val="24"/>
        </w:rPr>
        <w:t xml:space="preserve">в) по возмещению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bookmarkStart w:id="59" w:name="P59"/>
    <w:bookmarkEnd w:id="59"/>
    <w:p>
      <w:pPr>
        <w:pStyle w:val="0"/>
        <w:spacing w:before="240" w:line-rule="auto"/>
        <w:ind w:firstLine="540"/>
        <w:jc w:val="both"/>
      </w:pPr>
      <w:r>
        <w:rPr>
          <w:sz w:val="24"/>
        </w:rPr>
        <w:t xml:space="preserve">г) по возмещению части затрат промышленных предприятий, связанных с приобретением нового оборудования.</w:t>
      </w:r>
    </w:p>
    <w:bookmarkStart w:id="60" w:name="P60"/>
    <w:bookmarkEnd w:id="60"/>
    <w:p>
      <w:pPr>
        <w:pStyle w:val="0"/>
        <w:spacing w:before="240" w:line-rule="auto"/>
        <w:ind w:firstLine="540"/>
        <w:jc w:val="both"/>
      </w:pPr>
      <w:r>
        <w:rPr>
          <w:sz w:val="24"/>
        </w:rPr>
        <w:t xml:space="preserve">4. Средства из бюджета субъекта Российской Федерации, источником софинансирования которых является иной межбюджетный трансферт, предоставляются на:</w:t>
      </w:r>
    </w:p>
    <w:p>
      <w:pPr>
        <w:pStyle w:val="0"/>
        <w:spacing w:before="240" w:line-rule="auto"/>
        <w:ind w:firstLine="540"/>
        <w:jc w:val="both"/>
      </w:pPr>
      <w:r>
        <w:rPr>
          <w:sz w:val="24"/>
        </w:rPr>
        <w:t xml:space="preserve">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 - в объеме не более 50 процентов понесенных промышленным предприятием затрат и в сумме, не превышающей 10 млн. рублей на заявителя;</w:t>
      </w:r>
    </w:p>
    <w:p>
      <w:pPr>
        <w:pStyle w:val="0"/>
        <w:spacing w:before="240" w:line-rule="auto"/>
        <w:ind w:firstLine="540"/>
        <w:jc w:val="both"/>
      </w:pPr>
      <w:r>
        <w:rPr>
          <w:sz w:val="24"/>
        </w:rPr>
        <w:t xml:space="preserve">создание (капитализацию) и (или) обеспечение деятельности (докапитализации) регионального фонда развития промышленности на условиях, в соответствии с которыми средства из бюджета субъекта Российской Федерации не могут быть направлены на финансирование административно-хозяйственной деятельности регионального фонда развития промышленности, и (или) предоставление региональным фондом развития промышленности промышленным предприятиям финансовой поддержки в сумме, превышающей 50 млн. рублей на заявителя, и (или) предоставление региональным фондом развития промышленности финансовой поддержки промышленным предприятиям, основной вид деятельности которых не относится к сфере ведения Министерства промышленности и торговли Российской Федерации, и (или) финансирование инвестиционных проектов, обязательства по софинансированию которых со стороны заявителя, и (или) частных инвесторов, и (или) за счет банковских кредитов составляют суммарно менее 50 процентов общего бюджета инвестиционного проекта;</w:t>
      </w:r>
    </w:p>
    <w:p>
      <w:pPr>
        <w:pStyle w:val="0"/>
        <w:spacing w:before="240" w:line-rule="auto"/>
        <w:ind w:firstLine="540"/>
        <w:jc w:val="both"/>
      </w:pPr>
      <w:r>
        <w:rPr>
          <w:sz w:val="24"/>
        </w:rPr>
        <w:t xml:space="preserve">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 в объеме не более 50 процентов понесенных промышленным предприятием затрат и в сумме, не превышающей 10 млн. рублей на заявителя;</w:t>
      </w:r>
    </w:p>
    <w:p>
      <w:pPr>
        <w:pStyle w:val="0"/>
        <w:spacing w:before="240" w:line-rule="auto"/>
        <w:ind w:firstLine="540"/>
        <w:jc w:val="both"/>
      </w:pPr>
      <w:r>
        <w:rPr>
          <w:sz w:val="24"/>
        </w:rPr>
        <w:t xml:space="preserve">возмещение части затрат промышленных предприятий, связанных с приобретением нового оборудования, - в объеме не более 20 процентов понесенных промышленным предприятием затрат и в сумме, не превышающей 10 млн. рублей на заявителя;</w:t>
      </w:r>
    </w:p>
    <w:p>
      <w:pPr>
        <w:pStyle w:val="0"/>
        <w:spacing w:before="240" w:line-rule="auto"/>
        <w:ind w:firstLine="540"/>
        <w:jc w:val="both"/>
      </w:pPr>
      <w:r>
        <w:rPr>
          <w:sz w:val="24"/>
        </w:rPr>
        <w:t xml:space="preserve">Иные межбюджетные трансферты предоставляются в целях софинансирования расходных обязательств субъектов Российской Федерации по возмещению затрат, возникших (осуществленных) не ранее 1 января года, предшествующего году заключения соглашения.</w:t>
      </w:r>
    </w:p>
    <w:p>
      <w:pPr>
        <w:pStyle w:val="0"/>
        <w:spacing w:before="240" w:line-rule="auto"/>
        <w:ind w:firstLine="540"/>
        <w:jc w:val="both"/>
      </w:pPr>
      <w:r>
        <w:rPr>
          <w:sz w:val="24"/>
        </w:rPr>
        <w:t xml:space="preserve">5. Иные межбюджетные трансферты в соответствии с настоящими Правилами не предоставляются в целях софинансирования расходных обязательств субъектов Российской Федерации, возникающих при возмещении промышленным предприятиям части затрат на реализацию инвестиционных проектов, софинансируемых из федерального бюджета в соответствии с иными нормативными правовыми актами.</w:t>
      </w:r>
    </w:p>
    <w:p>
      <w:pPr>
        <w:pStyle w:val="0"/>
        <w:spacing w:before="240" w:line-rule="auto"/>
        <w:ind w:firstLine="540"/>
        <w:jc w:val="both"/>
      </w:pPr>
      <w:r>
        <w:rPr>
          <w:sz w:val="24"/>
        </w:rPr>
        <w:t xml:space="preserve">6. Иные межбюджетные трансферты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иных межбюджетных трансфертов на цели, указанные в </w:t>
      </w:r>
      <w:hyperlink w:history="0" w:anchor="P43" w:tooltip="1. Настоящие Правила устанавливают цели, условия и порядок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далее - иные межбюджетные трансферты).">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7. Критерием отбора субъектов Российской Федерации для предоставления иных межбюджетных трансфертов является наличие у субъекта Российской Федерации региональной программы, которая прошла конкурсный отбор в порядке, установленном </w:t>
      </w:r>
      <w:hyperlink w:history="0" w:anchor="P109" w:tooltip="13. Министерство промышленности и торговли Российской Федерации объявляет ежегодно, не позднее IV квартала текущего года, конкурсный отбор, устанавливает сроки начала и окончания приема заявок на предоставление иных межбюджетных трансфертов (далее - заявка на предоставление трансферта) для проведения такого отбора. Конкурсный отбор осуществляется межведомственной комиссией. Состав межведомственной комиссии и положение о межведомственной комиссии утверждаются Министерством промышленности и торговли Россий...">
        <w:r>
          <w:rPr>
            <w:sz w:val="24"/>
            <w:color w:val="0000ff"/>
          </w:rPr>
          <w:t xml:space="preserve">пунктами 13</w:t>
        </w:r>
      </w:hyperlink>
      <w:r>
        <w:rPr>
          <w:sz w:val="24"/>
        </w:rPr>
        <w:t xml:space="preserve"> - </w:t>
      </w:r>
      <w:hyperlink w:history="0" w:anchor="P192" w:tooltip="32. Уполномоченный орган (в случае, если размер рассчитанного иного межбюджетного трансферта меньше размера, указанного в заявке на предоставление трансферта) предлагает межведомственной комиссии распределение иного межбюджетного трансферта по мероприятиям региональной программы исходя из расчета определенного межведомственной комиссией размера иного межбюджетного трансферта и в зависимости от приоритетов развития региональной промышленности, затрат субъекта Российской Федерации, направленных на мероприя...">
        <w:r>
          <w:rPr>
            <w:sz w:val="24"/>
            <w:color w:val="0000ff"/>
          </w:rPr>
          <w:t xml:space="preserve">32</w:t>
        </w:r>
      </w:hyperlink>
      <w:r>
        <w:rPr>
          <w:sz w:val="24"/>
        </w:rPr>
        <w:t xml:space="preserve"> настоящих Правил.</w:t>
      </w:r>
    </w:p>
    <w:bookmarkStart w:id="69" w:name="P69"/>
    <w:bookmarkEnd w:id="69"/>
    <w:p>
      <w:pPr>
        <w:pStyle w:val="0"/>
        <w:spacing w:before="240" w:line-rule="auto"/>
        <w:ind w:firstLine="540"/>
        <w:jc w:val="both"/>
      </w:pPr>
      <w:r>
        <w:rPr>
          <w:sz w:val="24"/>
        </w:rPr>
        <w:t xml:space="preserve">8. Региональные программы должны соответствовать следующим требованиям:</w:t>
      </w:r>
    </w:p>
    <w:p>
      <w:pPr>
        <w:pStyle w:val="0"/>
        <w:spacing w:before="240" w:line-rule="auto"/>
        <w:ind w:firstLine="540"/>
        <w:jc w:val="both"/>
      </w:pPr>
      <w:r>
        <w:rPr>
          <w:sz w:val="24"/>
        </w:rPr>
        <w:t xml:space="preserve">а) региональная программа на момент прохождения конкурсного отбора региональных программ на предоставление иных межбюджетных трансфертов утверждена правовым актом субъекта Российской Федерации и имеет срок действия (реализации) не менее 3 лет, начиная с года предоставления иного межбюджетного трансферта (далее - конкурсный отбор);</w:t>
      </w:r>
    </w:p>
    <w:p>
      <w:pPr>
        <w:pStyle w:val="0"/>
        <w:spacing w:before="240" w:line-rule="auto"/>
        <w:ind w:firstLine="540"/>
        <w:jc w:val="both"/>
      </w:pPr>
      <w:r>
        <w:rPr>
          <w:sz w:val="24"/>
        </w:rPr>
        <w:t xml:space="preserve">б) наличие в составе региональной программы мероприятий по одному или нескольким полномочиям субъекта Российской Федерации, предусмотренным </w:t>
      </w:r>
      <w:hyperlink w:history="0" w:anchor="P55" w:tooltip="3. Иные межбюджетные трансферты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и):">
        <w:r>
          <w:rPr>
            <w:sz w:val="24"/>
            <w:color w:val="0000ff"/>
          </w:rPr>
          <w:t xml:space="preserve">пунктом 3</w:t>
        </w:r>
      </w:hyperlink>
      <w:r>
        <w:rPr>
          <w:sz w:val="24"/>
        </w:rPr>
        <w:t xml:space="preserve"> настоящих Правил (далее - мероприятия региональной программы);</w:t>
      </w:r>
    </w:p>
    <w:bookmarkStart w:id="72" w:name="P72"/>
    <w:bookmarkEnd w:id="72"/>
    <w:p>
      <w:pPr>
        <w:pStyle w:val="0"/>
        <w:spacing w:before="240" w:line-rule="auto"/>
        <w:ind w:firstLine="540"/>
        <w:jc w:val="both"/>
      </w:pPr>
      <w:r>
        <w:rPr>
          <w:sz w:val="24"/>
        </w:rPr>
        <w:t xml:space="preserve">в) наличие в составе каждого мероприятия региональной программы всех обязательных показателей (индикаторов) развития промышленности (далее - обязательные показатели), соответствующих следующим результатам предоставления иного межбюджетного трансферта:</w:t>
      </w:r>
    </w:p>
    <w:p>
      <w:pPr>
        <w:pStyle w:val="0"/>
        <w:spacing w:before="240" w:line-rule="auto"/>
        <w:ind w:firstLine="540"/>
        <w:jc w:val="both"/>
      </w:pPr>
      <w:r>
        <w:rPr>
          <w:sz w:val="24"/>
        </w:rPr>
        <w:t xml:space="preserve">количество созданных рабочих мест (накопленным итогом);</w:t>
      </w:r>
    </w:p>
    <w:p>
      <w:pPr>
        <w:pStyle w:val="0"/>
        <w:spacing w:before="240" w:line-rule="auto"/>
        <w:ind w:firstLine="540"/>
        <w:jc w:val="both"/>
      </w:pPr>
      <w:r>
        <w:rPr>
          <w:sz w:val="24"/>
        </w:rPr>
        <w:t xml:space="preserve">объем инвестиций в основной капитал по видам экономической деятельности </w:t>
      </w:r>
      <w:hyperlink w:history="0" r:id="rId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9. Оценка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 месяцев со дня представления отчета, указанного в </w:t>
      </w:r>
      <w:hyperlink w:history="0" w:anchor="P208" w:tooltip="39. Уполномоченным органом один раз в год, до 15 февраля очередного финансового года, следующего за отчетным годом, представляются в Министерство промышленности и торговли Российской Федерации отчет о расходах, в целях софинансирования которых предоставляется иной межбюджетный трансферт, а также в сроки, установленные соглашением, отчет о достижении значений результатов предоставления иного межбюджетного трансферта.">
        <w:r>
          <w:rPr>
            <w:sz w:val="24"/>
            <w:color w:val="0000ff"/>
          </w:rPr>
          <w:t xml:space="preserve">пункте 39</w:t>
        </w:r>
      </w:hyperlink>
      <w:r>
        <w:rPr>
          <w:sz w:val="24"/>
        </w:rPr>
        <w:t xml:space="preserve"> настоящих Правил, путем сравнения установленных в соглашении значений результатов предоставления иного межбюджетного трансферта с фактически достигнутыми значениями этих результатов в отчетном периоде.</w:t>
      </w:r>
    </w:p>
    <w:p>
      <w:pPr>
        <w:pStyle w:val="0"/>
        <w:spacing w:before="240" w:line-rule="auto"/>
        <w:ind w:firstLine="540"/>
        <w:jc w:val="both"/>
      </w:pPr>
      <w:r>
        <w:rPr>
          <w:sz w:val="24"/>
        </w:rPr>
        <w:t xml:space="preserve">10. Условиями предоставления иных межбюджетных трансфертов являются:</w:t>
      </w:r>
    </w:p>
    <w:p>
      <w:pPr>
        <w:pStyle w:val="0"/>
        <w:spacing w:before="240" w:line-rule="auto"/>
        <w:ind w:firstLine="540"/>
        <w:jc w:val="both"/>
      </w:pPr>
      <w:r>
        <w:rPr>
          <w:sz w:val="24"/>
        </w:rPr>
        <w:t xml:space="preserve">а) наличие региональной программы, содержащей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иные межбюджетные трансферты;</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внесение в региональную программу изменений, приводящих ее в соответствие с результатами конкурсного отбора (при необходимости таких изменений);</w:t>
      </w:r>
    </w:p>
    <w:p>
      <w:pPr>
        <w:pStyle w:val="0"/>
        <w:spacing w:before="240" w:line-rule="auto"/>
        <w:ind w:firstLine="540"/>
        <w:jc w:val="both"/>
      </w:pPr>
      <w:r>
        <w:rPr>
          <w:sz w:val="24"/>
        </w:rPr>
        <w:t xml:space="preserve">г) заключение соглашения, содержащего положения, указанные в </w:t>
      </w:r>
      <w:hyperlink w:history="0" w:anchor="P82" w:tooltip="11. Иные межбюджетные трансферты предоставляются на основании соглашения, заключаем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соглашения, утвержденной Министерством финансов Российской Федерации, в котором предусматриваются в том числе:">
        <w:r>
          <w:rPr>
            <w:sz w:val="24"/>
            <w:color w:val="0000ff"/>
          </w:rPr>
          <w:t xml:space="preserve">пункте 11</w:t>
        </w:r>
      </w:hyperlink>
      <w:r>
        <w:rPr>
          <w:sz w:val="24"/>
        </w:rPr>
        <w:t xml:space="preserve"> настоящих Правил.</w:t>
      </w:r>
    </w:p>
    <w:bookmarkStart w:id="82" w:name="P82"/>
    <w:bookmarkEnd w:id="82"/>
    <w:p>
      <w:pPr>
        <w:pStyle w:val="0"/>
        <w:spacing w:before="240" w:line-rule="auto"/>
        <w:ind w:firstLine="540"/>
        <w:jc w:val="both"/>
      </w:pPr>
      <w:r>
        <w:rPr>
          <w:sz w:val="24"/>
        </w:rPr>
        <w:t xml:space="preserve">11. Иные межбюджетные трансферты предоставляются на основании соглашения, заключаемого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 в котором предусматриваются в том числе:</w:t>
      </w:r>
    </w:p>
    <w:p>
      <w:pPr>
        <w:pStyle w:val="0"/>
        <w:spacing w:before="240" w:line-rule="auto"/>
        <w:ind w:firstLine="540"/>
        <w:jc w:val="both"/>
      </w:pPr>
      <w:r>
        <w:rPr>
          <w:sz w:val="24"/>
        </w:rPr>
        <w:t xml:space="preserve">а) размер предоставляемого иного межбюджетного трансферта, порядок, условия и сроки его перечисления в бюджет субъекта Российской Федерации;</w:t>
      </w:r>
    </w:p>
    <w:p>
      <w:pPr>
        <w:pStyle w:val="0"/>
        <w:spacing w:before="240" w:line-rule="auto"/>
        <w:ind w:firstLine="540"/>
        <w:jc w:val="both"/>
      </w:pPr>
      <w:r>
        <w:rPr>
          <w:sz w:val="24"/>
        </w:rPr>
        <w:t xml:space="preserve">б) 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в бюджете субъекта Российской Федерации, в целях софинансирования которого предоставляется иной межбюджетный трансферт;</w:t>
      </w:r>
    </w:p>
    <w:p>
      <w:pPr>
        <w:pStyle w:val="0"/>
        <w:spacing w:before="240" w:line-rule="auto"/>
        <w:ind w:firstLine="540"/>
        <w:jc w:val="both"/>
      </w:pPr>
      <w:r>
        <w:rPr>
          <w:sz w:val="24"/>
        </w:rPr>
        <w:t xml:space="preserve">в) объем финансового обеспечения расходных обязательств субъекта Российской Федерации, в целях софинансирования которых предоставляется иной межбюджетный трансферт (указанный объем распределяется по результатам предоставления иного межбюджетного трансферта в равных долях);</w:t>
      </w:r>
    </w:p>
    <w:p>
      <w:pPr>
        <w:pStyle w:val="0"/>
        <w:spacing w:before="240" w:line-rule="auto"/>
        <w:ind w:firstLine="540"/>
        <w:jc w:val="both"/>
      </w:pPr>
      <w:r>
        <w:rPr>
          <w:sz w:val="24"/>
        </w:rPr>
        <w:t xml:space="preserve">г) значения результатов предоставления иного межбюджетного трансферта (по годам);</w:t>
      </w:r>
    </w:p>
    <w:p>
      <w:pPr>
        <w:pStyle w:val="0"/>
        <w:spacing w:before="240" w:line-rule="auto"/>
        <w:ind w:firstLine="540"/>
        <w:jc w:val="both"/>
      </w:pPr>
      <w:r>
        <w:rPr>
          <w:sz w:val="24"/>
        </w:rPr>
        <w:t xml:space="preserve">д) расходные обязательства субъекта Российской Федерации с учетом положений </w:t>
      </w:r>
      <w:hyperlink w:history="0" w:anchor="P55" w:tooltip="3. Иные межбюджетные трансферты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и):">
        <w:r>
          <w:rPr>
            <w:sz w:val="24"/>
            <w:color w:val="0000ff"/>
          </w:rPr>
          <w:t xml:space="preserve">пункта 3</w:t>
        </w:r>
      </w:hyperlink>
      <w:r>
        <w:rPr>
          <w:sz w:val="24"/>
        </w:rPr>
        <w:t xml:space="preserve"> настоящих Правил, софинансируемые из федерального бюджета;</w:t>
      </w:r>
    </w:p>
    <w:p>
      <w:pPr>
        <w:pStyle w:val="0"/>
        <w:spacing w:before="240" w:line-rule="auto"/>
        <w:ind w:firstLine="540"/>
        <w:jc w:val="both"/>
      </w:pPr>
      <w:r>
        <w:rPr>
          <w:sz w:val="24"/>
        </w:rPr>
        <w:t xml:space="preserve">е) обязательство субъекта Российской Федерации по согласованию с Министерством промышленности и торговли Российской Федерации внесения изменений в региональную программу, влекущих за собой изменения объемов финансирования и (или) показателей региональной программы и (или) изменение состава мероприятий указанной программы, на реализацию которых предоставляется иной межбюджетный трансферт;</w:t>
      </w:r>
    </w:p>
    <w:p>
      <w:pPr>
        <w:pStyle w:val="0"/>
        <w:spacing w:before="240" w:line-rule="auto"/>
        <w:ind w:firstLine="540"/>
        <w:jc w:val="both"/>
      </w:pPr>
      <w:r>
        <w:rPr>
          <w:sz w:val="24"/>
        </w:rPr>
        <w:t xml:space="preserve">ж) реквизиты правового акта субъекта Российской Федерации, устанавливающего расходное обязательство субъекта Российской Федерации, в целях софинансирования которого предоставляется иной межбюджетный трансферт (при наличии такого акта);</w:t>
      </w:r>
    </w:p>
    <w:p>
      <w:pPr>
        <w:pStyle w:val="0"/>
        <w:spacing w:before="240" w:line-rule="auto"/>
        <w:ind w:firstLine="540"/>
        <w:jc w:val="both"/>
      </w:pPr>
      <w:r>
        <w:rPr>
          <w:sz w:val="24"/>
        </w:rPr>
        <w:t xml:space="preserve">з) сроки и порядок представления с использованием системы "Электронный бюджет" отчетности об осуществлении расходов бюджета субъекта Российской Федерации, в целях софинансирования которых предоставляется иной межбюджетный трансферт, а также о достижении значений результатов предоставления иного межбюджетного трансферта;</w:t>
      </w:r>
    </w:p>
    <w:p>
      <w:pPr>
        <w:pStyle w:val="0"/>
        <w:spacing w:before="240" w:line-rule="auto"/>
        <w:ind w:firstLine="540"/>
        <w:jc w:val="both"/>
      </w:pPr>
      <w:r>
        <w:rPr>
          <w:sz w:val="24"/>
        </w:rPr>
        <w:t xml:space="preserve">и) указание уполномоченного органа;</w:t>
      </w:r>
    </w:p>
    <w:p>
      <w:pPr>
        <w:pStyle w:val="0"/>
        <w:spacing w:before="240" w:line-rule="auto"/>
        <w:ind w:firstLine="540"/>
        <w:jc w:val="both"/>
      </w:pPr>
      <w:r>
        <w:rPr>
          <w:sz w:val="24"/>
        </w:rPr>
        <w:t xml:space="preserve">к) порядок осуществления контроля за выполнением субъектом Российской Федерации обязательств, предусмотренных соглашением;</w:t>
      </w:r>
    </w:p>
    <w:bookmarkStart w:id="93" w:name="P93"/>
    <w:bookmarkEnd w:id="93"/>
    <w:p>
      <w:pPr>
        <w:pStyle w:val="0"/>
        <w:spacing w:before="240" w:line-rule="auto"/>
        <w:ind w:firstLine="540"/>
        <w:jc w:val="both"/>
      </w:pPr>
      <w:r>
        <w:rPr>
          <w:sz w:val="24"/>
        </w:rPr>
        <w:t xml:space="preserve">л) обязательство субъекта Российской Федерации по достижению результатов предоставления иного межбюджетного трансферта;</w:t>
      </w:r>
    </w:p>
    <w:p>
      <w:pPr>
        <w:pStyle w:val="0"/>
        <w:spacing w:before="240" w:line-rule="auto"/>
        <w:ind w:firstLine="540"/>
        <w:jc w:val="both"/>
      </w:pPr>
      <w:r>
        <w:rPr>
          <w:sz w:val="24"/>
        </w:rPr>
        <w:t xml:space="preserve">м) обязательство субъекта Российской Федерации по возврату иного межбюджетного трансферта в соответствии с </w:t>
      </w:r>
      <w:hyperlink w:history="0" w:anchor="P211" w:tooltip="42. В случае нарушения субъектом Российской Федерации обязательств по реализации в соответствии с пунктом 3 настоящих Правил полномочий по достижению значений результатов предоставления иного межбюджетного трансферта (значений обязательных показателей, предусмотренных региональной программой) суммарно по совокупности мероприятий региональной программы более чем на 20 процентов, начиная с итогов 3-го года от года предоставления иного межбюджетного трансферта, иной межбюджетный трансферт подлежит возврату ...">
        <w:r>
          <w:rPr>
            <w:sz w:val="24"/>
            <w:color w:val="0000ff"/>
          </w:rPr>
          <w:t xml:space="preserve">пунктами 42</w:t>
        </w:r>
      </w:hyperlink>
      <w:r>
        <w:rPr>
          <w:sz w:val="24"/>
        </w:rPr>
        <w:t xml:space="preserve"> - </w:t>
      </w:r>
      <w:hyperlink w:history="0" w:anchor="P235" w:tooltip="48. В случае отсутствия оснований для освобождения субъектов Российской Федерации от применения мер ответственности, предусмотренных пунктами 42 и 43 настоящих Правил, Министерство промышленности и торговли Российской Федерации не позднее 30-го рабочего дня после даты представления отчетности о достижении значений результатов предоставления иного межбюджетного трансферта в соответствии с соглашением в году, следующем за 3-м годом предоставления иного межбюджетного трансферта, направляет в высший исполнит...">
        <w:r>
          <w:rPr>
            <w:sz w:val="24"/>
            <w:color w:val="0000ff"/>
          </w:rPr>
          <w:t xml:space="preserve">48</w:t>
        </w:r>
      </w:hyperlink>
      <w:r>
        <w:rPr>
          <w:sz w:val="24"/>
        </w:rPr>
        <w:t xml:space="preserve"> настоящих Правил в случае недостижения значений обязательных показателей суммарно по совокупности мероприятий региональной программы более чем на 20 процентов начиная с итогов 3-го года от года предоставления иного межбюджетного трансферта;</w:t>
      </w:r>
    </w:p>
    <w:p>
      <w:pPr>
        <w:pStyle w:val="0"/>
        <w:spacing w:before="240" w:line-rule="auto"/>
        <w:ind w:firstLine="540"/>
        <w:jc w:val="both"/>
      </w:pPr>
      <w:r>
        <w:rPr>
          <w:sz w:val="24"/>
        </w:rPr>
        <w:t xml:space="preserve">н) обязательство субъекта Российской Федерации по обеспечению контроля за использованием промышленными предприятиями получаемых бюджетных средств, в том числе на основании документов:</w:t>
      </w:r>
    </w:p>
    <w:p>
      <w:pPr>
        <w:pStyle w:val="0"/>
        <w:spacing w:before="240" w:line-rule="auto"/>
        <w:ind w:firstLine="540"/>
        <w:jc w:val="both"/>
      </w:pPr>
      <w:r>
        <w:rPr>
          <w:sz w:val="24"/>
        </w:rPr>
        <w:t xml:space="preserve">договора с ресурсоснабжающей организацией на оказание услуг по подключению к коммунальной инфраструктуре, акта сдачи-приемки оказанных услуг, документа об оплате указанных услуг - по направлению, указанному в </w:t>
      </w:r>
      <w:hyperlink w:history="0" w:anchor="P56" w:tooltip="а) по во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акта субъекта Российской Федерации, на основании которого осуществляется капитализация и (или) докапитализация регионального фонда развития промышленности, документа о перечислении средств бюджета субъекта Российской Федерации в региональный фонд развития промышленности - по направлению, указанному в </w:t>
      </w:r>
      <w:hyperlink w:history="0" w:anchor="P5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ке в Российской Федерации&quot;;">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договора (договоров) лизинга оборудования и документа, подтверждающего оплату первого взноса (аванса) по указанному договору (договорам), - по направлению, указанному в </w:t>
      </w:r>
      <w:hyperlink w:history="0" w:anchor="P58" w:tooltip="в) по возмещению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договора о приобретении оборудования, документа о передаче оборудования промышленному предприятию, документа об оплате оборудования, документа о постановке оборудования на баланс промышленного предприятия - по направлению, указанному в </w:t>
      </w:r>
      <w:hyperlink w:history="0" w:anchor="P59" w:tooltip="г) по возмещению части затрат промышленных предприятий, связанных с приобретением нового оборудования.">
        <w:r>
          <w:rPr>
            <w:sz w:val="24"/>
            <w:color w:val="0000ff"/>
          </w:rPr>
          <w:t xml:space="preserve">подпункте "г" пункта 3</w:t>
        </w:r>
      </w:hyperlink>
      <w:r>
        <w:rPr>
          <w:sz w:val="24"/>
        </w:rPr>
        <w:t xml:space="preserve"> настоящих Правил;</w:t>
      </w:r>
    </w:p>
    <w:p>
      <w:pPr>
        <w:pStyle w:val="0"/>
        <w:spacing w:before="240" w:line-rule="auto"/>
        <w:ind w:firstLine="540"/>
        <w:jc w:val="both"/>
      </w:pPr>
      <w:r>
        <w:rPr>
          <w:sz w:val="24"/>
        </w:rPr>
        <w:t xml:space="preserve">о) обязательство субъекта Российской Федерации включить в нормативные правовые акты, на основании которых будут предоставлены субсидии региональному фонду развития промышленности за счет средств иного межбюджетного трансферта, положения, обеспечивающие возврат промышленными предприятиями полученных средств, а также использование региональным фондом развития промышленности средств, полученных при возврате займов, процентов по ним, а также иных доходов в форме штрафов и пени, источником финансового обеспечения которых являлись средства иного межбюджетного трансферта, исключительно на цели оказания финансовой поддержки субъектов деятельности в сфере промышленности в соответствии со </w:t>
      </w:r>
      <w:hyperlink w:history="0" r:id="rId3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статьей 11</w:t>
        </w:r>
      </w:hyperlink>
      <w:r>
        <w:rPr>
          <w:sz w:val="24"/>
        </w:rPr>
        <w:t xml:space="preserve"> Федерального закона "О промышленной политике в Российской Федерации" и уставом регионального фонда развития промышленности;</w:t>
      </w:r>
    </w:p>
    <w:p>
      <w:pPr>
        <w:pStyle w:val="0"/>
        <w:spacing w:before="240" w:line-rule="auto"/>
        <w:ind w:firstLine="540"/>
        <w:jc w:val="both"/>
      </w:pPr>
      <w:r>
        <w:rPr>
          <w:sz w:val="24"/>
        </w:rPr>
        <w:t xml:space="preserve">п) обязательство субъекта Российской Федерации по соблюдению целей предоставления иного межбюджетного трансферта, установленных </w:t>
      </w:r>
      <w:hyperlink w:history="0" w:anchor="P60" w:tooltip="4. Средства из бюджета субъекта Российской Федерации, источником софинансирования которых является иной межбюджетный трансферт, предоставляются на:">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р) право Министерства промышленности и торговли Российской Федерации на расторжение соглашения в одностороннем порядке в случае недостижения обязательных показателей, предусмотренных региональной программой (результатов предоставления иного межбюджетного трансферта), суммарно по совокупности мероприятий региональной программы более чем на 20 процентов, начиная с итогов 3-го года от года предоставления иного межбюджетного трансферта;</w:t>
      </w:r>
    </w:p>
    <w:p>
      <w:pPr>
        <w:pStyle w:val="0"/>
        <w:spacing w:before="240" w:line-rule="auto"/>
        <w:ind w:firstLine="540"/>
        <w:jc w:val="both"/>
      </w:pPr>
      <w:r>
        <w:rPr>
          <w:sz w:val="24"/>
        </w:rPr>
        <w:t xml:space="preserve">с) ответственность сторон за нарушение условий соглашения;</w:t>
      </w:r>
    </w:p>
    <w:p>
      <w:pPr>
        <w:pStyle w:val="0"/>
        <w:spacing w:before="240" w:line-rule="auto"/>
        <w:ind w:firstLine="540"/>
        <w:jc w:val="both"/>
      </w:pPr>
      <w:r>
        <w:rPr>
          <w:sz w:val="24"/>
        </w:rPr>
        <w:t xml:space="preserve">т) условие о вступлении в силу соглашения.</w:t>
      </w:r>
    </w:p>
    <w:p>
      <w:pPr>
        <w:pStyle w:val="0"/>
        <w:spacing w:before="240" w:line-rule="auto"/>
        <w:ind w:firstLine="540"/>
        <w:jc w:val="both"/>
      </w:pPr>
      <w:r>
        <w:rPr>
          <w:sz w:val="24"/>
        </w:rPr>
        <w:t xml:space="preserve">12. Внесение в соглашение изменений, предусматривающих ухудшение значений обязательных показателей,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следующих случаев:</w:t>
      </w:r>
    </w:p>
    <w:p>
      <w:pPr>
        <w:pStyle w:val="0"/>
        <w:spacing w:before="240" w:line-rule="auto"/>
        <w:ind w:firstLine="540"/>
        <w:jc w:val="both"/>
      </w:pPr>
      <w:r>
        <w:rPr>
          <w:sz w:val="24"/>
        </w:rPr>
        <w:t xml:space="preserve">если выполнение условий предоставления иного межбюджетного трансферта оказалось невозможным вследствие наступления обстоятельств непреодолимой силы;</w:t>
      </w:r>
    </w:p>
    <w:p>
      <w:pPr>
        <w:pStyle w:val="0"/>
        <w:spacing w:before="240" w:line-rule="auto"/>
        <w:ind w:firstLine="540"/>
        <w:jc w:val="both"/>
      </w:pPr>
      <w:r>
        <w:rPr>
          <w:sz w:val="24"/>
        </w:rPr>
        <w:t xml:space="preserve">если произошло существенное (более чем на 20 процентов) сокращение размера иного межбюджетного трансферта в связи с уменьшением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приводящим к невозможности предоставления иного межбюджетного трансферта в размере, определенном в соглашении.</w:t>
      </w:r>
    </w:p>
    <w:p>
      <w:pPr>
        <w:pStyle w:val="0"/>
        <w:spacing w:before="240" w:line-rule="auto"/>
        <w:ind w:firstLine="540"/>
        <w:jc w:val="both"/>
      </w:pPr>
      <w:r>
        <w:rPr>
          <w:sz w:val="24"/>
        </w:rPr>
        <w:t xml:space="preserve">Допускается внесение в соглашение изменений, предусматривающих корректировку промежуточных значений обязательных показателей, не влекущих ухудшения конечных значений целевых показателей региональных программ.</w:t>
      </w:r>
    </w:p>
    <w:bookmarkStart w:id="109" w:name="P109"/>
    <w:bookmarkEnd w:id="109"/>
    <w:p>
      <w:pPr>
        <w:pStyle w:val="0"/>
        <w:spacing w:before="240" w:line-rule="auto"/>
        <w:ind w:firstLine="540"/>
        <w:jc w:val="both"/>
      </w:pPr>
      <w:r>
        <w:rPr>
          <w:sz w:val="24"/>
        </w:rPr>
        <w:t xml:space="preserve">13. Министерство промышленности и торговли Российской Федерации объявляет ежегодно, не позднее IV квартала текущего года, конкурсный отбор, устанавливает сроки начала и окончания приема заявок на предоставление иных межбюджетных трансфертов (далее - заявка на предоставление трансферта) для проведения такого отбора. Конкурсный отбор осуществляется межведомственной комиссией. Состав межведомственной комиссии и </w:t>
      </w:r>
      <w:hyperlink w:history="0" r:id="rId32" w:tooltip="Приказ Минпромторга России от 10.01.2022 N 1 (ред. от 11.11.2022) &quot;О Межведомственной комиссии по рассмотрению заявок на предоставление иного межбюджетного трансферта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рассмотрению и отбору региональных программ, рекомендуемых для включения в перечень региональных программ в целях получения гос {КонсультантПлюс}">
        <w:r>
          <w:rPr>
            <w:sz w:val="24"/>
            <w:color w:val="0000ff"/>
          </w:rPr>
          <w:t xml:space="preserve">положение</w:t>
        </w:r>
      </w:hyperlink>
      <w:r>
        <w:rPr>
          <w:sz w:val="24"/>
        </w:rPr>
        <w:t xml:space="preserve"> о межведомственной комиссии утверждаются Министерством промышленности и торговли Российской Федерации.</w:t>
      </w:r>
    </w:p>
    <w:p>
      <w:pPr>
        <w:pStyle w:val="0"/>
        <w:spacing w:before="240" w:line-rule="auto"/>
        <w:ind w:firstLine="540"/>
        <w:jc w:val="both"/>
      </w:pPr>
      <w:r>
        <w:rPr>
          <w:sz w:val="24"/>
        </w:rPr>
        <w:t xml:space="preserve">Для участия в конкурсном отборе высшее должностное лицо субъекта Российской Федерации, или руководитель высшего исполнительного органа субъекта Российской Федерации, или лицо, исполняющее обязанности высшего должностного лица субъекта Российской Федерации, или уполномоченный орган в установленные Министерством промышленности и торговли Российской Федерации сроки представляет в указанное Министерство заявку на предоставление трансферта. Заявка на предоставление трансферта должна быть прошита, пронумерована постранично и скреплена печатью лица или органа, направившего заявку (при наличии).</w:t>
      </w:r>
    </w:p>
    <w:bookmarkStart w:id="111" w:name="P111"/>
    <w:bookmarkEnd w:id="111"/>
    <w:p>
      <w:pPr>
        <w:pStyle w:val="0"/>
        <w:spacing w:before="240" w:line-rule="auto"/>
        <w:ind w:firstLine="540"/>
        <w:jc w:val="both"/>
      </w:pPr>
      <w:r>
        <w:rPr>
          <w:sz w:val="24"/>
        </w:rPr>
        <w:t xml:space="preserve">14. Заявка на предоставление трансферта включает в себя:</w:t>
      </w:r>
    </w:p>
    <w:p>
      <w:pPr>
        <w:pStyle w:val="0"/>
        <w:spacing w:before="240" w:line-rule="auto"/>
        <w:ind w:firstLine="540"/>
        <w:jc w:val="both"/>
      </w:pPr>
      <w:r>
        <w:rPr>
          <w:sz w:val="24"/>
        </w:rPr>
        <w:t xml:space="preserve">а) заявление субъекта Российской Федерации о получении иного межбюджетного трансферта с указанием запрашиваемого объема иного межбюджетного трансферта по форме согласно </w:t>
      </w:r>
      <w:hyperlink w:history="0" w:anchor="P268" w:tooltip="                                 ЗАЯВЛЕНИЕ">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б) выписку из региональной программы, содержащую:</w:t>
      </w:r>
    </w:p>
    <w:p>
      <w:pPr>
        <w:pStyle w:val="0"/>
        <w:spacing w:before="240" w:line-rule="auto"/>
        <w:ind w:firstLine="540"/>
        <w:jc w:val="both"/>
      </w:pPr>
      <w:r>
        <w:rPr>
          <w:sz w:val="24"/>
        </w:rPr>
        <w:t xml:space="preserve">реквизиты нормативного правового акта, утверждающего региональную программу в действующей редакции;</w:t>
      </w:r>
    </w:p>
    <w:p>
      <w:pPr>
        <w:pStyle w:val="0"/>
        <w:spacing w:before="240" w:line-rule="auto"/>
        <w:ind w:firstLine="540"/>
        <w:jc w:val="both"/>
      </w:pPr>
      <w:r>
        <w:rPr>
          <w:sz w:val="24"/>
        </w:rPr>
        <w:t xml:space="preserve">перечень реализуемых мероприятий региональной программы;</w:t>
      </w:r>
    </w:p>
    <w:p>
      <w:pPr>
        <w:pStyle w:val="0"/>
        <w:spacing w:before="240" w:line-rule="auto"/>
        <w:ind w:firstLine="540"/>
        <w:jc w:val="both"/>
      </w:pPr>
      <w:r>
        <w:rPr>
          <w:sz w:val="24"/>
        </w:rPr>
        <w:t xml:space="preserve">значения обязательных показателей по каждому мероприятию региональной программы;</w:t>
      </w:r>
    </w:p>
    <w:p>
      <w:pPr>
        <w:pStyle w:val="0"/>
        <w:spacing w:before="240" w:line-rule="auto"/>
        <w:ind w:firstLine="540"/>
        <w:jc w:val="both"/>
      </w:pPr>
      <w:r>
        <w:rPr>
          <w:sz w:val="24"/>
        </w:rPr>
        <w:t xml:space="preserve">в) письмо за подписью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с указанием значений следующих экономических показателей субъекта Российской Федерации за год, предшествующий году объявления конкурсного отбора:</w:t>
      </w:r>
    </w:p>
    <w:p>
      <w:pPr>
        <w:pStyle w:val="0"/>
        <w:spacing w:before="240" w:line-rule="auto"/>
        <w:ind w:firstLine="540"/>
        <w:jc w:val="both"/>
      </w:pPr>
      <w:r>
        <w:rPr>
          <w:sz w:val="24"/>
        </w:rPr>
        <w:t xml:space="preserve">"уровень расчетной бюджетной обеспеченности субъекта Российской Федерации";</w:t>
      </w:r>
    </w:p>
    <w:p>
      <w:pPr>
        <w:pStyle w:val="0"/>
        <w:spacing w:before="240" w:line-rule="auto"/>
        <w:ind w:firstLine="540"/>
        <w:jc w:val="both"/>
      </w:pPr>
      <w:r>
        <w:rPr>
          <w:sz w:val="24"/>
        </w:rPr>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(с приложением документа территориального органа Федеральной службы государственной статистики, подтверждающего значение данного показателя);</w:t>
      </w:r>
    </w:p>
    <w:p>
      <w:pPr>
        <w:pStyle w:val="0"/>
        <w:spacing w:before="240" w:line-rule="auto"/>
        <w:ind w:firstLine="540"/>
        <w:jc w:val="both"/>
      </w:pPr>
      <w:r>
        <w:rPr>
          <w:sz w:val="24"/>
        </w:rPr>
        <w:t xml:space="preserve">г) выписку из нормативного правового акта субъекта Российской Федерации, подтверждающую наличие в бюджете субъекта Российской Федерации бюджетных ассигнований на исполнение расходного обязательства, в целях софинансирования которого предоставляется иной межбюджетный трансферт, в объеме, необходимом для его исполнения, включающем размер иного межбюджетного трансферта, планируемого для предоставления из федерального бюджета, или обязательство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о включении соответствующих бюджетных ассигнований в бюджет субъекта Российской Федерации;</w:t>
      </w:r>
    </w:p>
    <w:p>
      <w:pPr>
        <w:pStyle w:val="0"/>
        <w:spacing w:before="240" w:line-rule="auto"/>
        <w:ind w:firstLine="540"/>
        <w:jc w:val="both"/>
      </w:pPr>
      <w:r>
        <w:rPr>
          <w:sz w:val="24"/>
        </w:rPr>
        <w:t xml:space="preserve">д) обязательство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не уменьшать размер бюджетных ассигнований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иной межбюджетный трансферт, в течение срока действия соглашения;</w:t>
      </w:r>
    </w:p>
    <w:p>
      <w:pPr>
        <w:pStyle w:val="0"/>
        <w:spacing w:before="240" w:line-rule="auto"/>
        <w:ind w:firstLine="540"/>
        <w:jc w:val="both"/>
      </w:pPr>
      <w:r>
        <w:rPr>
          <w:sz w:val="24"/>
        </w:rPr>
        <w:t xml:space="preserve">е) копию нормативного правового акта субъекта Российской Федерации об определении уполномоченного органа.</w:t>
      </w:r>
    </w:p>
    <w:p>
      <w:pPr>
        <w:pStyle w:val="0"/>
        <w:spacing w:before="240" w:line-rule="auto"/>
        <w:ind w:firstLine="540"/>
        <w:jc w:val="both"/>
      </w:pPr>
      <w:r>
        <w:rPr>
          <w:sz w:val="24"/>
        </w:rPr>
        <w:t xml:space="preserve">15. Заявка на предоставление трансферта может быть отозвана до окончания срока приема заявок путем направления в Министерство промышленности и торговли Российской Федерации соответствующего обращения лица или органа, направившего такую заявку в соответствии с </w:t>
      </w:r>
      <w:hyperlink w:history="0" w:anchor="P109" w:tooltip="13. Министерство промышленности и торговли Российской Федерации объявляет ежегодно, не позднее IV квартала текущего года, конкурсный отбор, устанавливает сроки начала и окончания приема заявок на предоставление иных межбюджетных трансфертов (далее - заявка на предоставление трансферта) для проведения такого отбора. Конкурсный отбор осуществляется межведомственной комиссией. Состав межведомственной комиссии и положение о межведомственной комиссии утверждаются Министерством промышленности и торговли Россий...">
        <w:r>
          <w:rPr>
            <w:sz w:val="24"/>
            <w:color w:val="0000ff"/>
          </w:rPr>
          <w:t xml:space="preserve">пунктом 13</w:t>
        </w:r>
      </w:hyperlink>
      <w:r>
        <w:rPr>
          <w:sz w:val="24"/>
        </w:rPr>
        <w:t xml:space="preserve"> настоящих Правил. Отозванные заявки на предоставление трансферта не учитываются при принятии заявок к рассмотрению.</w:t>
      </w:r>
    </w:p>
    <w:p>
      <w:pPr>
        <w:pStyle w:val="0"/>
        <w:spacing w:before="240" w:line-rule="auto"/>
        <w:ind w:firstLine="540"/>
        <w:jc w:val="both"/>
      </w:pPr>
      <w:r>
        <w:rPr>
          <w:sz w:val="24"/>
        </w:rPr>
        <w:t xml:space="preserve">16. Внесение изменений в заявку на предоставление трансферта допускается путем предоставления высшим должностным лицом субъекта Российской Федерации, или руководителем высшего исполнительного органа субъекта Российской Федерации, или лицом, исполняющим обязанности высшего должностного лица субъекта Российской Федерации, или уполномоченным органом в Министерство промышленности и торговли Российской Федерации соответствующего письменного уведомления до истечения установленного срока окончания приема заявок на предоставление трансферта. Изменения к заявке на предоставление трансферта являются неотъемлемой частью основной заявки на предоставление трансферта.</w:t>
      </w:r>
    </w:p>
    <w:p>
      <w:pPr>
        <w:pStyle w:val="0"/>
        <w:spacing w:before="240" w:line-rule="auto"/>
        <w:ind w:firstLine="540"/>
        <w:jc w:val="both"/>
      </w:pPr>
      <w:r>
        <w:rPr>
          <w:sz w:val="24"/>
        </w:rPr>
        <w:t xml:space="preserve">17. Министерство промышленности и торговли Российской Федерации при поступлении заявок на предоставление трансферта:</w:t>
      </w:r>
    </w:p>
    <w:p>
      <w:pPr>
        <w:pStyle w:val="0"/>
        <w:spacing w:before="240" w:line-rule="auto"/>
        <w:ind w:firstLine="540"/>
        <w:jc w:val="both"/>
      </w:pPr>
      <w:r>
        <w:rPr>
          <w:sz w:val="24"/>
        </w:rPr>
        <w:t xml:space="preserve">а) регистрирует заявки на предоставление трансферта в порядке их поступления в специальном журнале, который должен быть прошнурован, пронумерован постранично и скреплен печатью Министерства;</w:t>
      </w:r>
    </w:p>
    <w:p>
      <w:pPr>
        <w:pStyle w:val="0"/>
        <w:spacing w:before="240" w:line-rule="auto"/>
        <w:ind w:firstLine="540"/>
        <w:jc w:val="both"/>
      </w:pPr>
      <w:r>
        <w:rPr>
          <w:sz w:val="24"/>
        </w:rPr>
        <w:t xml:space="preserve">б) в течение 5 рабочих дней со дня окончания приема заявок на предоставление трансферта направляет заявки на предоставление трансферта в межведомственную комиссию.</w:t>
      </w:r>
    </w:p>
    <w:p>
      <w:pPr>
        <w:pStyle w:val="0"/>
        <w:spacing w:before="240" w:line-rule="auto"/>
        <w:ind w:firstLine="540"/>
        <w:jc w:val="both"/>
      </w:pPr>
      <w:r>
        <w:rPr>
          <w:sz w:val="24"/>
        </w:rPr>
        <w:t xml:space="preserve">18. Для проведения отбора региональных программ, при реализации которых возникают софинансируемые из федерального бюджета расходные обязательства субъекта Российской Федерации, межведомственная комиссия в течение 20 рабочих дней со дня поступления от Министерства промышленности и торговли Российской Федерации заявок на предоставление трансферта:</w:t>
      </w:r>
    </w:p>
    <w:p>
      <w:pPr>
        <w:pStyle w:val="0"/>
        <w:spacing w:before="240" w:line-rule="auto"/>
        <w:ind w:firstLine="540"/>
        <w:jc w:val="both"/>
      </w:pPr>
      <w:r>
        <w:rPr>
          <w:sz w:val="24"/>
        </w:rPr>
        <w:t xml:space="preserve">а) проверяет правильность оформления и комплектность документов, предусмотренных </w:t>
      </w:r>
      <w:hyperlink w:history="0" w:anchor="P111" w:tooltip="14. Заявка на предоставление трансферта включает в себя:">
        <w:r>
          <w:rPr>
            <w:sz w:val="24"/>
            <w:color w:val="0000ff"/>
          </w:rPr>
          <w:t xml:space="preserve">пунктом 14</w:t>
        </w:r>
      </w:hyperlink>
      <w:r>
        <w:rPr>
          <w:sz w:val="24"/>
        </w:rPr>
        <w:t xml:space="preserve"> настоящих Правил, принимает решение о допуске или отказе в принятии заявки на предоставление трансферта к рассмотрению;</w:t>
      </w:r>
    </w:p>
    <w:p>
      <w:pPr>
        <w:pStyle w:val="0"/>
        <w:spacing w:before="240" w:line-rule="auto"/>
        <w:ind w:firstLine="540"/>
        <w:jc w:val="both"/>
      </w:pPr>
      <w:r>
        <w:rPr>
          <w:sz w:val="24"/>
        </w:rPr>
        <w:t xml:space="preserve">б) рассматривает заявки на предоставление трансферта на предмет соответствия настоящим Правилам и принимает решение о предоставлении или отказе в предоставлении иного межбюджетного трансферта;</w:t>
      </w:r>
    </w:p>
    <w:p>
      <w:pPr>
        <w:pStyle w:val="0"/>
        <w:spacing w:before="240" w:line-rule="auto"/>
        <w:ind w:firstLine="540"/>
        <w:jc w:val="both"/>
      </w:pPr>
      <w:r>
        <w:rPr>
          <w:sz w:val="24"/>
        </w:rPr>
        <w:t xml:space="preserve">в) определяет итоговый коэффициент каждой региональной программы в порядке, установленном </w:t>
      </w:r>
      <w:hyperlink w:history="0" w:anchor="P142" w:tooltip="22. На основании экономических показателей субъекта Российской Федерации, которые ранжируются от большего значения к меньшему значению, коэффициент субъекта Российской Федерации по экономическим показателям (R1i) определяется по формуле:">
        <w:r>
          <w:rPr>
            <w:sz w:val="24"/>
            <w:color w:val="0000ff"/>
          </w:rPr>
          <w:t xml:space="preserve">пунктами 22</w:t>
        </w:r>
      </w:hyperlink>
      <w:r>
        <w:rPr>
          <w:sz w:val="24"/>
        </w:rPr>
        <w:t xml:space="preserve"> - </w:t>
      </w:r>
      <w:hyperlink w:history="0" w:anchor="P166" w:tooltip="26. Итоговый коэффициент региональной программы (Ri) определяется по формуле:">
        <w:r>
          <w:rPr>
            <w:sz w:val="24"/>
            <w:color w:val="0000ff"/>
          </w:rPr>
          <w:t xml:space="preserve">26</w:t>
        </w:r>
      </w:hyperlink>
      <w:r>
        <w:rPr>
          <w:sz w:val="24"/>
        </w:rPr>
        <w:t xml:space="preserve"> настоящих Правил, а также размер иного межбюджетного трансферта, предоставляемого каждому субъекту Российской Федерации, в порядке, установленном </w:t>
      </w:r>
      <w:hyperlink w:history="0" w:anchor="P174" w:tooltip="27. Расчетный размер иного межбюджетного трансферта (M1i) определяется по формуле:">
        <w:r>
          <w:rPr>
            <w:sz w:val="24"/>
            <w:color w:val="0000ff"/>
          </w:rPr>
          <w:t xml:space="preserve">пунктами 27</w:t>
        </w:r>
      </w:hyperlink>
      <w:r>
        <w:rPr>
          <w:sz w:val="24"/>
        </w:rPr>
        <w:t xml:space="preserve"> - </w:t>
      </w:r>
      <w:hyperlink w:history="0" w:anchor="P191" w:tooltip="31. По результатам конкурсного отбора межведомственной комиссией формируется перечень субъектов Российской Федерации с указанием размера подлежащего к предоставлению иного межбюджетного трансферта.">
        <w:r>
          <w:rPr>
            <w:sz w:val="24"/>
            <w:color w:val="0000ff"/>
          </w:rPr>
          <w:t xml:space="preserve">31</w:t>
        </w:r>
      </w:hyperlink>
      <w:r>
        <w:rPr>
          <w:sz w:val="24"/>
        </w:rPr>
        <w:t xml:space="preserve"> настоящих Правил;</w:t>
      </w:r>
    </w:p>
    <w:p>
      <w:pPr>
        <w:pStyle w:val="0"/>
        <w:spacing w:before="240" w:line-rule="auto"/>
        <w:ind w:firstLine="540"/>
        <w:jc w:val="both"/>
      </w:pPr>
      <w:r>
        <w:rPr>
          <w:sz w:val="24"/>
        </w:rPr>
        <w:t xml:space="preserve">г) определяет при участии уполномоченного органа (в случае, если размер предоставленного иного межбюджетного трансферта меньше размера, указанного в заявке на предоставление трансферта) итоговое распределение средств иного межбюджетного трансферта по мероприятиям региональной программы в порядке, установленном </w:t>
      </w:r>
      <w:hyperlink w:history="0" w:anchor="P192" w:tooltip="32. Уполномоченный орган (в случае, если размер рассчитанного иного межбюджетного трансферта меньше размера, указанного в заявке на предоставление трансферта) предлагает межведомственной комиссии распределение иного межбюджетного трансферта по мероприятиям региональной программы исходя из расчета определенного межведомственной комиссией размера иного межбюджетного трансферта и в зависимости от приоритетов развития региональной промышленности, затрат субъекта Российской Федерации, направленных на мероприя...">
        <w:r>
          <w:rPr>
            <w:sz w:val="24"/>
            <w:color w:val="0000ff"/>
          </w:rPr>
          <w:t xml:space="preserve">пунктом 32</w:t>
        </w:r>
      </w:hyperlink>
      <w:r>
        <w:rPr>
          <w:sz w:val="24"/>
        </w:rPr>
        <w:t xml:space="preserve"> настоящих Правил.</w:t>
      </w:r>
    </w:p>
    <w:p>
      <w:pPr>
        <w:pStyle w:val="0"/>
        <w:spacing w:before="240" w:line-rule="auto"/>
        <w:ind w:firstLine="540"/>
        <w:jc w:val="both"/>
      </w:pPr>
      <w:r>
        <w:rPr>
          <w:sz w:val="24"/>
        </w:rPr>
        <w:t xml:space="preserve">При отсутствии уполномоченного органа на заседании межведомственной комиссии итоговое распределение средств иного межбюджетного трансферта по мероприятиям региональной программы определяется межведомственной комиссией самостоятельно.</w:t>
      </w:r>
    </w:p>
    <w:p>
      <w:pPr>
        <w:pStyle w:val="0"/>
        <w:spacing w:before="240" w:line-rule="auto"/>
        <w:ind w:firstLine="540"/>
        <w:jc w:val="both"/>
      </w:pPr>
      <w:r>
        <w:rPr>
          <w:sz w:val="24"/>
        </w:rPr>
        <w:t xml:space="preserve">19. Представитель уполномоченного органа вправе принять участие в заседании межведомственной комиссии.</w:t>
      </w:r>
    </w:p>
    <w:p>
      <w:pPr>
        <w:pStyle w:val="0"/>
        <w:spacing w:before="240" w:line-rule="auto"/>
        <w:ind w:firstLine="540"/>
        <w:jc w:val="both"/>
      </w:pPr>
      <w:r>
        <w:rPr>
          <w:sz w:val="24"/>
        </w:rPr>
        <w:t xml:space="preserve">20. Основаниями для отказа в принятии заявки на предоставление трансферта к рассмотрению являются:</w:t>
      </w:r>
    </w:p>
    <w:p>
      <w:pPr>
        <w:pStyle w:val="0"/>
        <w:spacing w:before="240" w:line-rule="auto"/>
        <w:ind w:firstLine="540"/>
        <w:jc w:val="both"/>
      </w:pPr>
      <w:r>
        <w:rPr>
          <w:sz w:val="24"/>
        </w:rPr>
        <w:t xml:space="preserve">а) поступление заявки на предоставление трансферта в Министерство промышленности и торговли Российской Федерации после даты окончания приема заявок на предоставление трансферта;</w:t>
      </w:r>
    </w:p>
    <w:p>
      <w:pPr>
        <w:pStyle w:val="0"/>
        <w:spacing w:before="240" w:line-rule="auto"/>
        <w:ind w:firstLine="540"/>
        <w:jc w:val="both"/>
      </w:pPr>
      <w:r>
        <w:rPr>
          <w:sz w:val="24"/>
        </w:rPr>
        <w:t xml:space="preserve">б) предоставление неполного комплекта документов, предусмотренных </w:t>
      </w:r>
      <w:hyperlink w:history="0" w:anchor="P111" w:tooltip="14. Заявка на предоставление трансферта включает в себя:">
        <w:r>
          <w:rPr>
            <w:sz w:val="24"/>
            <w:color w:val="0000ff"/>
          </w:rPr>
          <w:t xml:space="preserve">пунктом 14</w:t>
        </w:r>
      </w:hyperlink>
      <w:r>
        <w:rPr>
          <w:sz w:val="24"/>
        </w:rPr>
        <w:t xml:space="preserve"> настоящих Правил;</w:t>
      </w:r>
    </w:p>
    <w:p>
      <w:pPr>
        <w:pStyle w:val="0"/>
        <w:spacing w:before="240" w:line-rule="auto"/>
        <w:ind w:firstLine="540"/>
        <w:jc w:val="both"/>
      </w:pPr>
      <w:r>
        <w:rPr>
          <w:sz w:val="24"/>
        </w:rPr>
        <w:t xml:space="preserve">в) подача заявки на предоставление трансферта неуполномоченным органом.</w:t>
      </w:r>
    </w:p>
    <w:p>
      <w:pPr>
        <w:pStyle w:val="0"/>
        <w:spacing w:before="240" w:line-rule="auto"/>
        <w:ind w:firstLine="540"/>
        <w:jc w:val="both"/>
      </w:pPr>
      <w:r>
        <w:rPr>
          <w:sz w:val="24"/>
        </w:rPr>
        <w:t xml:space="preserve">21. Основаниями для отказа в предоставлении трансферта являются:</w:t>
      </w:r>
    </w:p>
    <w:p>
      <w:pPr>
        <w:pStyle w:val="0"/>
        <w:spacing w:before="240" w:line-rule="auto"/>
        <w:ind w:firstLine="540"/>
        <w:jc w:val="both"/>
      </w:pPr>
      <w:r>
        <w:rPr>
          <w:sz w:val="24"/>
        </w:rPr>
        <w:t xml:space="preserve">а) несоответствие представленных в соответствии с </w:t>
      </w:r>
      <w:hyperlink w:history="0" w:anchor="P111" w:tooltip="14. Заявка на предоставление трансферта включает в себя:">
        <w:r>
          <w:rPr>
            <w:sz w:val="24"/>
            <w:color w:val="0000ff"/>
          </w:rPr>
          <w:t xml:space="preserve">пунктом 14</w:t>
        </w:r>
      </w:hyperlink>
      <w:r>
        <w:rPr>
          <w:sz w:val="24"/>
        </w:rPr>
        <w:t xml:space="preserve"> настоящих Правил документов положениям настоящих Правил;</w:t>
      </w:r>
    </w:p>
    <w:p>
      <w:pPr>
        <w:pStyle w:val="0"/>
        <w:spacing w:before="240" w:line-rule="auto"/>
        <w:ind w:firstLine="540"/>
        <w:jc w:val="both"/>
      </w:pPr>
      <w:r>
        <w:rPr>
          <w:sz w:val="24"/>
        </w:rPr>
        <w:t xml:space="preserve">б) несоответствие региональной программы требованиям </w:t>
      </w:r>
      <w:hyperlink w:history="0" w:anchor="P69" w:tooltip="8. Региональные программы должны соответствовать следующим требованиям:">
        <w:r>
          <w:rPr>
            <w:sz w:val="24"/>
            <w:color w:val="0000ff"/>
          </w:rPr>
          <w:t xml:space="preserve">пункта 8</w:t>
        </w:r>
      </w:hyperlink>
      <w:r>
        <w:rPr>
          <w:sz w:val="24"/>
        </w:rPr>
        <w:t xml:space="preserve"> настоящих Правил.</w:t>
      </w:r>
    </w:p>
    <w:bookmarkStart w:id="142" w:name="P142"/>
    <w:bookmarkEnd w:id="142"/>
    <w:p>
      <w:pPr>
        <w:pStyle w:val="0"/>
        <w:spacing w:before="240" w:line-rule="auto"/>
        <w:ind w:firstLine="540"/>
        <w:jc w:val="both"/>
      </w:pPr>
      <w:r>
        <w:rPr>
          <w:sz w:val="24"/>
        </w:rPr>
        <w:t xml:space="preserve">22. На основании экономических показателей субъекта Российской Федерации, которые ранжируются от большего значения к меньшему значению, коэффициент субъекта Российской Федерации по экономическим показателям (R</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5887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58877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порядковый номер заявки на предоставление трансферта субъекта Российской Федерации;</w:t>
      </w:r>
    </w:p>
    <w:p>
      <w:pPr>
        <w:pStyle w:val="0"/>
        <w:spacing w:before="240" w:line-rule="auto"/>
        <w:ind w:firstLine="540"/>
        <w:jc w:val="both"/>
      </w:pPr>
      <w:r>
        <w:rPr>
          <w:sz w:val="24"/>
        </w:rPr>
        <w:t xml:space="preserve">p</w:t>
      </w:r>
      <w:r>
        <w:rPr>
          <w:sz w:val="24"/>
          <w:vertAlign w:val="subscript"/>
        </w:rPr>
        <w:t xml:space="preserve">1i</w:t>
      </w:r>
      <w:r>
        <w:rPr>
          <w:sz w:val="24"/>
        </w:rPr>
        <w:t xml:space="preserve"> - рейтинг субъекта Российской Федерации по показателю "уровень расчетной бюджетной обеспеченности субъекта Российской Федерации" в соответствии с </w:t>
      </w:r>
      <w:hyperlink w:history="0" r:id="rId35"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4"/>
            <w:color w:val="0000ff"/>
          </w:rPr>
          <w:t xml:space="preserve">методикой</w:t>
        </w:r>
      </w:hyperlink>
      <w:r>
        <w:rPr>
          <w:sz w:val="24"/>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pPr>
        <w:pStyle w:val="0"/>
        <w:spacing w:before="240" w:line-rule="auto"/>
        <w:ind w:firstLine="540"/>
        <w:jc w:val="both"/>
      </w:pPr>
      <w:r>
        <w:rPr>
          <w:sz w:val="24"/>
        </w:rPr>
        <w:t xml:space="preserve">p</w:t>
      </w:r>
      <w:r>
        <w:rPr>
          <w:sz w:val="24"/>
          <w:vertAlign w:val="subscript"/>
        </w:rPr>
        <w:t xml:space="preserve">2i</w:t>
      </w:r>
      <w:r>
        <w:rPr>
          <w:sz w:val="24"/>
        </w:rPr>
        <w:t xml:space="preserve"> - рейтинг субъекта Российской Федерации по показателю "объем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за год, предшествующий году подачи заявки на предоставление трансферта;</w:t>
      </w:r>
    </w:p>
    <w:p>
      <w:pPr>
        <w:pStyle w:val="0"/>
        <w:spacing w:before="240" w:line-rule="auto"/>
        <w:ind w:firstLine="540"/>
        <w:jc w:val="both"/>
      </w:pPr>
      <w:r>
        <w:rPr>
          <w:sz w:val="24"/>
        </w:rPr>
        <w:t xml:space="preserve">n - количество субъектов Российской Федерации, подавших заявку на предоставление трансферта.</w:t>
      </w:r>
    </w:p>
    <w:p>
      <w:pPr>
        <w:pStyle w:val="0"/>
        <w:spacing w:before="240" w:line-rule="auto"/>
        <w:ind w:firstLine="540"/>
        <w:jc w:val="both"/>
      </w:pPr>
      <w:r>
        <w:rPr>
          <w:sz w:val="24"/>
        </w:rPr>
        <w:t xml:space="preserve">23. На основании обязательных показателей, указанных в </w:t>
      </w:r>
      <w:hyperlink w:history="0" w:anchor="P72" w:tooltip="в) наличие в составе каждого мероприятия региональной программы всех обязательных показателей (индикаторов) развития промышленности (далее - обязательные показатели), соответствующих следующим результатам предоставления иного межбюджетного трансферта:">
        <w:r>
          <w:rPr>
            <w:sz w:val="24"/>
            <w:color w:val="0000ff"/>
          </w:rPr>
          <w:t xml:space="preserve">подпункте "в" пункта 8</w:t>
        </w:r>
      </w:hyperlink>
      <w:r>
        <w:rPr>
          <w:sz w:val="24"/>
        </w:rPr>
        <w:t xml:space="preserve"> настоящих Правил, определяемых по итогам 3-го года реализации региональной программы начиная с года получения иного межбюджетного трансферта, которые ранжируются от меньшего значения к большему значению, коэффициент региональной программы по обязательным показателям (R</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9545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9545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порядковый номер заявки на предоставление трансферта субъекта Российской Федерации;</w:t>
      </w:r>
    </w:p>
    <w:p>
      <w:pPr>
        <w:pStyle w:val="0"/>
        <w:spacing w:before="240" w:line-rule="auto"/>
        <w:ind w:firstLine="540"/>
        <w:jc w:val="both"/>
      </w:pPr>
      <w:r>
        <w:rPr>
          <w:sz w:val="24"/>
        </w:rPr>
        <w:t xml:space="preserve">u</w:t>
      </w:r>
      <w:r>
        <w:rPr>
          <w:sz w:val="24"/>
          <w:vertAlign w:val="subscript"/>
        </w:rPr>
        <w:t xml:space="preserve">1i</w:t>
      </w:r>
      <w:r>
        <w:rPr>
          <w:sz w:val="24"/>
        </w:rPr>
        <w:t xml:space="preserve"> - рейтинг (ранг) региональной программы по показателю "количество созданных рабочих мест (накопленным итогом)" на один рубль запрашиваемого в рамках заявки на предоставление трансферта из федерального бюджета" среди всех рассматриваемых региональных программ;</w:t>
      </w:r>
    </w:p>
    <w:p>
      <w:pPr>
        <w:pStyle w:val="0"/>
        <w:spacing w:before="240" w:line-rule="auto"/>
        <w:ind w:firstLine="540"/>
        <w:jc w:val="both"/>
      </w:pPr>
      <w:r>
        <w:rPr>
          <w:sz w:val="24"/>
        </w:rPr>
        <w:t xml:space="preserve">u</w:t>
      </w:r>
      <w:r>
        <w:rPr>
          <w:sz w:val="24"/>
          <w:vertAlign w:val="subscript"/>
        </w:rPr>
        <w:t xml:space="preserve">2i</w:t>
      </w:r>
      <w:r>
        <w:rPr>
          <w:sz w:val="24"/>
        </w:rPr>
        <w:t xml:space="preserve"> - рейтинг (ранг) региональной программы по показателю "объем инвестиций в основной капитал по видам экономической деятельности </w:t>
      </w:r>
      <w:hyperlink w:history="0" r:id="rId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 один рубль запрашиваемого в рамках заявки иного межбюджетного трансферта среди всех рассматриваемых региональных программ;</w:t>
      </w:r>
    </w:p>
    <w:p>
      <w:pPr>
        <w:pStyle w:val="0"/>
        <w:spacing w:before="240" w:line-rule="auto"/>
        <w:ind w:firstLine="540"/>
        <w:jc w:val="both"/>
      </w:pPr>
      <w:r>
        <w:rPr>
          <w:sz w:val="24"/>
        </w:rPr>
        <w:t xml:space="preserve">u</w:t>
      </w:r>
      <w:r>
        <w:rPr>
          <w:sz w:val="24"/>
          <w:vertAlign w:val="subscript"/>
        </w:rPr>
        <w:t xml:space="preserve">3i</w:t>
      </w:r>
      <w:r>
        <w:rPr>
          <w:sz w:val="24"/>
        </w:rPr>
        <w:t xml:space="preserve"> - рейтинг (ранг) региональной программы по показателю "объем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 один рубль запрашиваемого в рамках заявки иного межбюджетного трансферта из федерального бюджета среди всех рассматриваемых региональных программ.</w:t>
      </w:r>
    </w:p>
    <w:bookmarkStart w:id="160" w:name="P160"/>
    <w:bookmarkEnd w:id="160"/>
    <w:p>
      <w:pPr>
        <w:pStyle w:val="0"/>
        <w:spacing w:before="240" w:line-rule="auto"/>
        <w:ind w:firstLine="540"/>
        <w:jc w:val="both"/>
      </w:pPr>
      <w:r>
        <w:rPr>
          <w:sz w:val="24"/>
        </w:rPr>
        <w:t xml:space="preserve">24. При наличии повышающего коэффициента (V</w:t>
      </w:r>
      <w:r>
        <w:rPr>
          <w:sz w:val="24"/>
          <w:vertAlign w:val="subscript"/>
        </w:rPr>
        <w:t xml:space="preserve">1i</w:t>
      </w:r>
      <w:r>
        <w:rPr>
          <w:sz w:val="24"/>
        </w:rPr>
        <w:t xml:space="preserve">) коэффициент региональной программы по дополнительному показателю (R</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6344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6344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V</w:t>
      </w:r>
      <w:r>
        <w:rPr>
          <w:sz w:val="24"/>
          <w:vertAlign w:val="subscript"/>
        </w:rPr>
        <w:t xml:space="preserve">1i</w:t>
      </w:r>
      <w:r>
        <w:rPr>
          <w:sz w:val="24"/>
        </w:rPr>
        <w:t xml:space="preserve"> - повышающий коэффициент в случае, если субъект Российской Федерации входит в перечень приоритетных геостратегических территорий Российской Федерации или перечень субъектов Российской Федерации с низким уровнем социально-экономического развития, который равен 0,1.</w:t>
      </w:r>
    </w:p>
    <w:p>
      <w:pPr>
        <w:pStyle w:val="0"/>
        <w:spacing w:before="240" w:line-rule="auto"/>
        <w:ind w:firstLine="540"/>
        <w:jc w:val="both"/>
      </w:pPr>
      <w:r>
        <w:rPr>
          <w:sz w:val="24"/>
        </w:rPr>
        <w:t xml:space="preserve">25. В случае если повышающий коэффициент, указанный в </w:t>
      </w:r>
      <w:hyperlink w:history="0" w:anchor="P160" w:tooltip="24. При наличии повышающего коэффициента (V1i) коэффициент региональной программы по дополнительному показателю (R3i) определяется по формуле:">
        <w:r>
          <w:rPr>
            <w:sz w:val="24"/>
            <w:color w:val="0000ff"/>
          </w:rPr>
          <w:t xml:space="preserve">пункте 24</w:t>
        </w:r>
      </w:hyperlink>
      <w:r>
        <w:rPr>
          <w:sz w:val="24"/>
        </w:rPr>
        <w:t xml:space="preserve"> настоящих Правил, отсутствует, значение коэффициента региональной программы по дополнительному показателю (R</w:t>
      </w:r>
      <w:r>
        <w:rPr>
          <w:sz w:val="24"/>
          <w:vertAlign w:val="subscript"/>
        </w:rPr>
        <w:t xml:space="preserve">3i</w:t>
      </w:r>
      <w:r>
        <w:rPr>
          <w:sz w:val="24"/>
        </w:rPr>
        <w:t xml:space="preserve">) принимается равным нулю.</w:t>
      </w:r>
    </w:p>
    <w:bookmarkStart w:id="166" w:name="P166"/>
    <w:bookmarkEnd w:id="166"/>
    <w:p>
      <w:pPr>
        <w:pStyle w:val="0"/>
        <w:spacing w:before="240" w:line-rule="auto"/>
        <w:ind w:firstLine="540"/>
        <w:jc w:val="both"/>
      </w:pPr>
      <w:r>
        <w:rPr>
          <w:sz w:val="24"/>
        </w:rPr>
        <w:t xml:space="preserve">26. Итоговый коэффициент региональной программы (R</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0172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01727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Q</w:t>
      </w:r>
      <w:r>
        <w:rPr>
          <w:sz w:val="24"/>
          <w:vertAlign w:val="subscript"/>
        </w:rPr>
        <w:t xml:space="preserve">i</w:t>
      </w:r>
      <w:r>
        <w:rPr>
          <w:sz w:val="24"/>
        </w:rPr>
        <w:t xml:space="preserve"> - итоговый рейтинг субъекта Российской Федерации, определяемый по формуле:</w:t>
      </w:r>
    </w:p>
    <w:p>
      <w:pPr>
        <w:pStyle w:val="0"/>
        <w:jc w:val="both"/>
      </w:pPr>
      <w:r>
        <w:rPr>
          <w:sz w:val="24"/>
        </w:rPr>
      </w:r>
    </w:p>
    <w:p>
      <w:pPr>
        <w:pStyle w:val="0"/>
        <w:jc w:val="center"/>
      </w:pPr>
      <w:r>
        <w:rPr>
          <w:sz w:val="24"/>
        </w:rPr>
        <w:t xml:space="preserve">Q</w:t>
      </w:r>
      <w:r>
        <w:rPr>
          <w:sz w:val="24"/>
          <w:vertAlign w:val="subscript"/>
        </w:rPr>
        <w:t xml:space="preserve">i</w:t>
      </w:r>
      <w:r>
        <w:rPr>
          <w:sz w:val="24"/>
        </w:rPr>
        <w:t xml:space="preserve"> = R</w:t>
      </w:r>
      <w:r>
        <w:rPr>
          <w:sz w:val="24"/>
          <w:vertAlign w:val="subscript"/>
        </w:rPr>
        <w:t xml:space="preserve">1i</w:t>
      </w:r>
      <w:r>
        <w:rPr>
          <w:sz w:val="24"/>
        </w:rPr>
        <w:t xml:space="preserve"> + R</w:t>
      </w:r>
      <w:r>
        <w:rPr>
          <w:sz w:val="24"/>
          <w:vertAlign w:val="subscript"/>
        </w:rPr>
        <w:t xml:space="preserve">2i</w:t>
      </w:r>
      <w:r>
        <w:rPr>
          <w:sz w:val="24"/>
        </w:rPr>
        <w:t xml:space="preserve"> + R</w:t>
      </w:r>
      <w:r>
        <w:rPr>
          <w:sz w:val="24"/>
          <w:vertAlign w:val="subscript"/>
        </w:rPr>
        <w:t xml:space="preserve">3i</w:t>
      </w:r>
      <w:r>
        <w:rPr>
          <w:sz w:val="24"/>
        </w:rPr>
        <w:t xml:space="preserve">.</w:t>
      </w:r>
    </w:p>
    <w:p>
      <w:pPr>
        <w:pStyle w:val="0"/>
        <w:jc w:val="both"/>
      </w:pPr>
      <w:r>
        <w:rPr>
          <w:sz w:val="24"/>
        </w:rPr>
      </w:r>
    </w:p>
    <w:bookmarkStart w:id="174" w:name="P174"/>
    <w:bookmarkEnd w:id="174"/>
    <w:p>
      <w:pPr>
        <w:pStyle w:val="0"/>
        <w:ind w:firstLine="540"/>
        <w:jc w:val="both"/>
      </w:pPr>
      <w:r>
        <w:rPr>
          <w:sz w:val="24"/>
        </w:rPr>
        <w:t xml:space="preserve">27. Расчетный размер иного межбюджетного трансферта (M</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sz w:val="24"/>
        </w:rPr>
        <w:t xml:space="preserve">M</w:t>
      </w:r>
      <w:r>
        <w:rPr>
          <w:sz w:val="24"/>
          <w:vertAlign w:val="subscript"/>
        </w:rPr>
        <w:t xml:space="preserve">1i</w:t>
      </w:r>
      <w:r>
        <w:rPr>
          <w:sz w:val="24"/>
        </w:rPr>
        <w:t xml:space="preserve"> = R</w:t>
      </w:r>
      <w:r>
        <w:rPr>
          <w:sz w:val="24"/>
          <w:vertAlign w:val="subscript"/>
        </w:rPr>
        <w:t xml:space="preserve">i</w:t>
      </w:r>
      <w:r>
        <w:rPr>
          <w:sz w:val="24"/>
        </w:rPr>
        <w:t xml:space="preserve"> x S</w:t>
      </w:r>
      <w:r>
        <w:rPr>
          <w:sz w:val="24"/>
          <w:vertAlign w:val="subscript"/>
        </w:rPr>
        <w:t xml:space="preserve">лим</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w:t>
      </w:r>
      <w:r>
        <w:rPr>
          <w:sz w:val="24"/>
          <w:vertAlign w:val="subscript"/>
        </w:rPr>
        <w:t xml:space="preserve">i</w:t>
      </w:r>
      <w:r>
        <w:rPr>
          <w:sz w:val="24"/>
        </w:rPr>
        <w:t xml:space="preserve"> - итоговый коэффициент региональной программы субъекта Российской Федерации;</w:t>
      </w:r>
    </w:p>
    <w:p>
      <w:pPr>
        <w:pStyle w:val="0"/>
        <w:spacing w:before="240" w:line-rule="auto"/>
        <w:ind w:firstLine="540"/>
        <w:jc w:val="both"/>
      </w:pPr>
      <w:r>
        <w:rPr>
          <w:sz w:val="24"/>
        </w:rPr>
        <w:t xml:space="preserve">S</w:t>
      </w:r>
      <w:r>
        <w:rPr>
          <w:sz w:val="24"/>
          <w:vertAlign w:val="subscript"/>
        </w:rPr>
        <w:t xml:space="preserve">лим</w:t>
      </w:r>
      <w:r>
        <w:rPr>
          <w:sz w:val="24"/>
        </w:rPr>
        <w:t xml:space="preserve"> - объем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иного межбюджетного трансферта на цели, указанные в </w:t>
      </w:r>
      <w:hyperlink w:history="0" w:anchor="P43" w:tooltip="1. Настоящие Правила устанавливают цели, условия и порядок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далее - иные межбюджетные трансферты).">
        <w:r>
          <w:rPr>
            <w:sz w:val="24"/>
            <w:color w:val="0000ff"/>
          </w:rPr>
          <w:t xml:space="preserve">пункте 1</w:t>
        </w:r>
      </w:hyperlink>
      <w:r>
        <w:rPr>
          <w:sz w:val="24"/>
        </w:rPr>
        <w:t xml:space="preserve"> настоящих Правил.</w:t>
      </w:r>
    </w:p>
    <w:bookmarkStart w:id="181" w:name="P181"/>
    <w:bookmarkEnd w:id="181"/>
    <w:p>
      <w:pPr>
        <w:pStyle w:val="0"/>
        <w:spacing w:before="240" w:line-rule="auto"/>
        <w:ind w:firstLine="540"/>
        <w:jc w:val="both"/>
      </w:pPr>
      <w:r>
        <w:rPr>
          <w:sz w:val="24"/>
        </w:rPr>
        <w:t xml:space="preserve">28. Предельный размер иного межбюджетного трансферта (M</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1097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097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объем средств, предусмотренных бюджетом субъекта Российской Федерации на региональную программу (без учета размера иного межбюджетного трансферта, предоставленного в соответствии с настоящими Правилами);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субъекта Российской Федерации на расчетный финансовый год, определяемый в соответствии с решением Правительства Российской Федерации, принимаемым в соответствии с </w:t>
      </w:r>
      <w:hyperlink w:history="0" r:id="rId4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а при отсутствии такого решения - в соответствии с решением Правительства Российской Федерации, утверждающим предельный уровень софинансирования субъекта Российской Федерации на текущий финансовый год.</w:t>
      </w:r>
    </w:p>
    <w:bookmarkStart w:id="188" w:name="P188"/>
    <w:bookmarkEnd w:id="188"/>
    <w:p>
      <w:pPr>
        <w:pStyle w:val="0"/>
        <w:spacing w:before="240" w:line-rule="auto"/>
        <w:ind w:firstLine="540"/>
        <w:jc w:val="both"/>
      </w:pPr>
      <w:r>
        <w:rPr>
          <w:sz w:val="24"/>
        </w:rPr>
        <w:t xml:space="preserve">29. Межведомственная комиссия сопоставляет размеры иного межбюджетного трансферта, рассчитанные в порядке, установленном </w:t>
      </w:r>
      <w:hyperlink w:history="0" w:anchor="P174" w:tooltip="27. Расчетный размер иного межбюджетного трансферта (M1i) определяется по формуле:">
        <w:r>
          <w:rPr>
            <w:sz w:val="24"/>
            <w:color w:val="0000ff"/>
          </w:rPr>
          <w:t xml:space="preserve">пунктами 27</w:t>
        </w:r>
      </w:hyperlink>
      <w:r>
        <w:rPr>
          <w:sz w:val="24"/>
        </w:rPr>
        <w:t xml:space="preserve"> и </w:t>
      </w:r>
      <w:hyperlink w:history="0" w:anchor="P181" w:tooltip="28. Предельный размер иного межбюджетного трансферта (M2i) определяется по формуле:">
        <w:r>
          <w:rPr>
            <w:sz w:val="24"/>
            <w:color w:val="0000ff"/>
          </w:rPr>
          <w:t xml:space="preserve">28</w:t>
        </w:r>
      </w:hyperlink>
      <w:r>
        <w:rPr>
          <w:sz w:val="24"/>
        </w:rPr>
        <w:t xml:space="preserve"> настоящих Правил, между собой и с размером иного межбюджетного трансферта, запрошенного субъектом Российской Федерации в заявке на предоставление трансферта, и определяет в качестве размера иного межбюджетного трансферта, предоставляемого бюджету соответствующего субъекта Российской Федерации, наименьший размер из 3 сравниваемых размеров иного межбюджетного трансферта.</w:t>
      </w:r>
    </w:p>
    <w:bookmarkStart w:id="189" w:name="P189"/>
    <w:bookmarkEnd w:id="189"/>
    <w:p>
      <w:pPr>
        <w:pStyle w:val="0"/>
        <w:spacing w:before="240" w:line-rule="auto"/>
        <w:ind w:firstLine="540"/>
        <w:jc w:val="both"/>
      </w:pPr>
      <w:r>
        <w:rPr>
          <w:sz w:val="24"/>
        </w:rPr>
        <w:t xml:space="preserve">30. В случае если бюджетные ассигнования федерального бюджета, предусмотренные на цели, указанные в </w:t>
      </w:r>
      <w:hyperlink w:history="0" w:anchor="P43" w:tooltip="1. Настоящие Правила устанавливают цели, условия и порядок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далее - иные межбюджетные трансферты).">
        <w:r>
          <w:rPr>
            <w:sz w:val="24"/>
            <w:color w:val="0000ff"/>
          </w:rPr>
          <w:t xml:space="preserve">пункте 1</w:t>
        </w:r>
      </w:hyperlink>
      <w:r>
        <w:rPr>
          <w:sz w:val="24"/>
        </w:rPr>
        <w:t xml:space="preserve"> настоящих Правил, по результатам определения межведомственной комиссией размеров иного межбюджетного трансферта распределены не полностью, и имеются субъекты Российской Федерации, размер иного межбюджетного трансферта для которых не достиг предельного размера иного межбюджетного трансферта, а также запрашиваемого субъектом Российской Федерации объема иного межбюджетного трансферта, межведомственная комиссия распределяет остаток лимитов бюджетных обязательств между субъектами Российской Федерации в порядке, установленном </w:t>
      </w:r>
      <w:hyperlink w:history="0" w:anchor="P174" w:tooltip="27. Расчетный размер иного межбюджетного трансферта (M1i) определяется по формуле:">
        <w:r>
          <w:rPr>
            <w:sz w:val="24"/>
            <w:color w:val="0000ff"/>
          </w:rPr>
          <w:t xml:space="preserve">пунктами 27</w:t>
        </w:r>
      </w:hyperlink>
      <w:r>
        <w:rPr>
          <w:sz w:val="24"/>
        </w:rPr>
        <w:t xml:space="preserve"> - </w:t>
      </w:r>
      <w:hyperlink w:history="0" w:anchor="P188" w:tooltip="29. Межведомственная комиссия сопоставляет размеры иного межбюджетного трансферта, рассчитанные в порядке, установленном пунктами 27 и 28 настоящих Правил, между собой и с размером иного межбюджетного трансферта, запрошенного субъектом Российской Федерации в заявке на предоставление трансферта, и определяет в качестве размера иного межбюджетного трансферта, предоставляемого бюджету соответствующего субъекта Российской Федерации, наименьший размер из 3 сравниваемых размеров иного межбюджетного трансферта.">
        <w:r>
          <w:rPr>
            <w:sz w:val="24"/>
            <w:color w:val="0000ff"/>
          </w:rPr>
          <w:t xml:space="preserve">29</w:t>
        </w:r>
      </w:hyperlink>
      <w:r>
        <w:rPr>
          <w:sz w:val="24"/>
        </w:rPr>
        <w:t xml:space="preserve"> настоящих Правил, принимая в качестве объема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очередной финансовый год на цели, указанные в </w:t>
      </w:r>
      <w:hyperlink w:history="0" w:anchor="P43" w:tooltip="1. Настоящие Правила устанавливают цели, условия и порядок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далее - иные межбюджетные трансферты).">
        <w:r>
          <w:rPr>
            <w:sz w:val="24"/>
            <w:color w:val="0000ff"/>
          </w:rPr>
          <w:t xml:space="preserve">пункте 1</w:t>
        </w:r>
      </w:hyperlink>
      <w:r>
        <w:rPr>
          <w:sz w:val="24"/>
        </w:rPr>
        <w:t xml:space="preserve"> настоящих Правил, нераспределенный остаток бюджетных ассигнований федерального бюджета, а ранжирование выполняя только среди рассматриваемых субъектов Российской Федерации.</w:t>
      </w:r>
    </w:p>
    <w:p>
      <w:pPr>
        <w:pStyle w:val="0"/>
        <w:spacing w:before="240" w:line-rule="auto"/>
        <w:ind w:firstLine="540"/>
        <w:jc w:val="both"/>
      </w:pPr>
      <w:r>
        <w:rPr>
          <w:sz w:val="24"/>
        </w:rPr>
        <w:t xml:space="preserve">При необходимости округления объемов бюджетных ассигнований федерального бюджета, рассчитанных в ходе ранжирования, округление производится до целых рублей. В случае возникновения расхождений, связанных с округлением при суммировании объемов бюджетных ассигнований федерального бюджета, объем расхождения относится на уменьшение бюджетных ассигнований субъекта Российской Федерации, получившего наименьший итоговый коэффициент региональной программы или на увеличение бюджетных ассигнований субъекта Российской Федерации, получившего наибольший итоговый коэффициент региональной программы.</w:t>
      </w:r>
    </w:p>
    <w:bookmarkStart w:id="191" w:name="P191"/>
    <w:bookmarkEnd w:id="191"/>
    <w:p>
      <w:pPr>
        <w:pStyle w:val="0"/>
        <w:spacing w:before="240" w:line-rule="auto"/>
        <w:ind w:firstLine="540"/>
        <w:jc w:val="both"/>
      </w:pPr>
      <w:r>
        <w:rPr>
          <w:sz w:val="24"/>
        </w:rPr>
        <w:t xml:space="preserve">31. По результатам конкурсного отбора межведомственной комиссией формируется перечень субъектов Российской Федерации с указанием размера подлежащего к предоставлению иного межбюджетного трансферта.</w:t>
      </w:r>
    </w:p>
    <w:bookmarkStart w:id="192" w:name="P192"/>
    <w:bookmarkEnd w:id="192"/>
    <w:p>
      <w:pPr>
        <w:pStyle w:val="0"/>
        <w:spacing w:before="240" w:line-rule="auto"/>
        <w:ind w:firstLine="540"/>
        <w:jc w:val="both"/>
      </w:pPr>
      <w:r>
        <w:rPr>
          <w:sz w:val="24"/>
        </w:rPr>
        <w:t xml:space="preserve">32. Уполномоченный орган (в случае, если размер рассчитанного иного межбюджетного трансферта меньше размера, указанного в заявке на предоставление трансферта) предлагает межведомственной комиссии распределение иного межбюджетного трансферта по мероприятиям региональной программы исходя из расчета определенного межведомственной комиссией размера иного межбюджетного трансферта и в зависимости от приоритетов развития региональной промышленности, затрат субъекта Российской Федерации, направленных на мероприятия, соответствующие полномочиям субъекта Российской Федерации, указанным в </w:t>
      </w:r>
      <w:hyperlink w:history="0" w:anchor="P55" w:tooltip="3. Иные межбюджетные трансферты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и):">
        <w:r>
          <w:rPr>
            <w:sz w:val="24"/>
            <w:color w:val="0000ff"/>
          </w:rPr>
          <w:t xml:space="preserve">пункте 3</w:t>
        </w:r>
      </w:hyperlink>
      <w:r>
        <w:rPr>
          <w:sz w:val="24"/>
        </w:rPr>
        <w:t xml:space="preserve"> настоящих Правил, а также предполагаемых эффектов от их реализации с учетом положений </w:t>
      </w:r>
      <w:hyperlink w:history="0" w:anchor="P194" w:tooltip="34. В случае если размер подлежащего к предоставлению иного межбюджетного трансферта меньше размера, указанного в заявке на предоставление трансферта:">
        <w:r>
          <w:rPr>
            <w:sz w:val="24"/>
            <w:color w:val="0000ff"/>
          </w:rPr>
          <w:t xml:space="preserve">пункта 34</w:t>
        </w:r>
      </w:hyperlink>
      <w:r>
        <w:rPr>
          <w:sz w:val="24"/>
        </w:rPr>
        <w:t xml:space="preserve"> настоящих Правил.</w:t>
      </w:r>
    </w:p>
    <w:p>
      <w:pPr>
        <w:pStyle w:val="0"/>
        <w:spacing w:before="240" w:line-rule="auto"/>
        <w:ind w:firstLine="540"/>
        <w:jc w:val="both"/>
      </w:pPr>
      <w:r>
        <w:rPr>
          <w:sz w:val="24"/>
        </w:rPr>
        <w:t xml:space="preserve">33. Иной межбюджетный трансферт, определенный в соответствии с </w:t>
      </w:r>
      <w:hyperlink w:history="0" w:anchor="P174" w:tooltip="27. Расчетный размер иного межбюджетного трансферта (M1i) определяется по формуле:">
        <w:r>
          <w:rPr>
            <w:sz w:val="24"/>
            <w:color w:val="0000ff"/>
          </w:rPr>
          <w:t xml:space="preserve">пунктами 27</w:t>
        </w:r>
      </w:hyperlink>
      <w:r>
        <w:rPr>
          <w:sz w:val="24"/>
        </w:rPr>
        <w:t xml:space="preserve"> - </w:t>
      </w:r>
      <w:hyperlink w:history="0" w:anchor="P189" w:tooltip="30. В случае если бюджетные ассигнования федерального бюджета, предусмотренные на цели, указанные в пункте 1 настоящих Правил, по результатам определения межведомственной комиссией размеров иного межбюджетного трансферта распределены не полностью, и имеются субъекты Российской Федерации, размер иного межбюджетного трансферта для которых не достиг предельного размера иного межбюджетного трансферта, а также запрашиваемого субъектом Российской Федерации объема иного межбюджетного трансферта, межведомственна...">
        <w:r>
          <w:rPr>
            <w:sz w:val="24"/>
            <w:color w:val="0000ff"/>
          </w:rPr>
          <w:t xml:space="preserve">30</w:t>
        </w:r>
      </w:hyperlink>
      <w:r>
        <w:rPr>
          <w:sz w:val="24"/>
        </w:rPr>
        <w:t xml:space="preserve"> настоящих Правил, не может превышать 50 процентов лимитов бюджетных обязательств, предусмотренных Министерству промышленности и торговли Российской Федерации как получателя средств федерального бюджета на соответствующий финансовый год на цели, указанные в </w:t>
      </w:r>
      <w:hyperlink w:history="0" w:anchor="P43" w:tooltip="1. Настоящие Правила устанавливают цели, условия и порядок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далее - иные межбюджетные трансферты).">
        <w:r>
          <w:rPr>
            <w:sz w:val="24"/>
            <w:color w:val="0000ff"/>
          </w:rPr>
          <w:t xml:space="preserve">пункте 1</w:t>
        </w:r>
      </w:hyperlink>
      <w:r>
        <w:rPr>
          <w:sz w:val="24"/>
        </w:rPr>
        <w:t xml:space="preserve"> настоящих Правил.</w:t>
      </w:r>
    </w:p>
    <w:bookmarkStart w:id="194" w:name="P194"/>
    <w:bookmarkEnd w:id="194"/>
    <w:p>
      <w:pPr>
        <w:pStyle w:val="0"/>
        <w:spacing w:before="240" w:line-rule="auto"/>
        <w:ind w:firstLine="540"/>
        <w:jc w:val="both"/>
      </w:pPr>
      <w:r>
        <w:rPr>
          <w:sz w:val="24"/>
        </w:rPr>
        <w:t xml:space="preserve">34. В случае если размер подлежащего к предоставлению иного межбюджетного трансферта меньше размера, указанного в заявке на предоставление трансферта:</w:t>
      </w:r>
    </w:p>
    <w:p>
      <w:pPr>
        <w:pStyle w:val="0"/>
        <w:spacing w:before="240" w:line-rule="auto"/>
        <w:ind w:firstLine="540"/>
        <w:jc w:val="both"/>
      </w:pPr>
      <w:r>
        <w:rPr>
          <w:sz w:val="24"/>
        </w:rPr>
        <w:t xml:space="preserve">а) бюджетные ассигнования, предусмотренные в бюджете субъекта Российской Федерации или предполагаемые к включению в бюджет субъекта Российской Федерации в соответствии с принятым в заявке на предоставление трансферта обязательством и учитываемые при распределении иных межбюджетных трансфертов, уменьшению не подлежат;</w:t>
      </w:r>
    </w:p>
    <w:bookmarkStart w:id="196" w:name="P196"/>
    <w:bookmarkEnd w:id="196"/>
    <w:p>
      <w:pPr>
        <w:pStyle w:val="0"/>
        <w:spacing w:before="240" w:line-rule="auto"/>
        <w:ind w:firstLine="540"/>
        <w:jc w:val="both"/>
      </w:pPr>
      <w:r>
        <w:rPr>
          <w:sz w:val="24"/>
        </w:rPr>
        <w:t xml:space="preserve">б) субъект Российской Федерации вправе при заключении соглашения уменьшить обязательные показатели прямо пропорционально общему объему бюджетных ассигнований субъекта Российской Федерации на исполнение расходных обязательств субъекта Российской Федерации, в целях софинансирования которых предоставляется иной межбюджетный трансферт, и предполагаемого к предоставлению иного межбюджетного трансферта по отношению к общему объему бюджетных ассигнований субъекта Российской Федерации на исполнение расходных обязательств субъекта Российской Федерации, в целях софинансирования которых предоставляется иной межбюджетный трансферт, и иного межбюджетного трансферта, указанного в заявке на предоставление трансферта;</w:t>
      </w:r>
    </w:p>
    <w:p>
      <w:pPr>
        <w:pStyle w:val="0"/>
        <w:spacing w:before="240" w:line-rule="auto"/>
        <w:ind w:firstLine="540"/>
        <w:jc w:val="both"/>
      </w:pPr>
      <w:r>
        <w:rPr>
          <w:sz w:val="24"/>
        </w:rPr>
        <w:t xml:space="preserve">в) субъект Российской Федерации вправе в рамках заседания межведомственной комиссии перераспределять иной межбюджетный трансферт между мероприятиями региональной программы, в том числе путем исключения какого-либо мероприятия региональной программы из числа заявленных в рамках конкурсного отбора (за исключением мероприятий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субъекта Российской Федерации, указанных в </w:t>
      </w:r>
      <w:hyperlink w:history="0" w:anchor="P5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ке в Российской Федерации&quot;;">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При этом такое перераспределение не должно привести:</w:t>
      </w:r>
    </w:p>
    <w:p>
      <w:pPr>
        <w:pStyle w:val="0"/>
        <w:spacing w:before="240" w:line-rule="auto"/>
        <w:ind w:firstLine="540"/>
        <w:jc w:val="both"/>
      </w:pPr>
      <w:r>
        <w:rPr>
          <w:sz w:val="24"/>
        </w:rPr>
        <w:t xml:space="preserve">к ухудшению значений обязательных показателей, скорректированных с учетом предполагаемого к предоставлению иного межбюджетного трансферта в соответствии с </w:t>
      </w:r>
      <w:hyperlink w:history="0" w:anchor="P196" w:tooltip="б) субъект Российской Федерации вправе при заключении соглашения уменьшить обязательные показатели прямо пропорционально общему объему бюджетных ассигнований субъекта Российской Федерации на исполнение расходных обязательств субъекта Российской Федерации, в целях софинансирования которых предоставляется иной межбюджетный трансферт, и предполагаемого к предоставлению иного межбюджетного трансферта по отношению к общему объему бюджетных ассигнований субъекта Российской Федерации на исполнение расходных обя...">
        <w:r>
          <w:rPr>
            <w:sz w:val="24"/>
            <w:color w:val="0000ff"/>
          </w:rPr>
          <w:t xml:space="preserve">подпунктом "б"</w:t>
        </w:r>
      </w:hyperlink>
      <w:r>
        <w:rPr>
          <w:sz w:val="24"/>
        </w:rPr>
        <w:t xml:space="preserve"> настоящего пункта;</w:t>
      </w:r>
    </w:p>
    <w:p>
      <w:pPr>
        <w:pStyle w:val="0"/>
        <w:spacing w:before="240" w:line-rule="auto"/>
        <w:ind w:firstLine="540"/>
        <w:jc w:val="both"/>
      </w:pPr>
      <w:r>
        <w:rPr>
          <w:sz w:val="24"/>
        </w:rPr>
        <w:t xml:space="preserve">к снижению доли финансового обеспечения мероприятий региональной программы, предусматривающих осуществление полномочий субъекта Российской Федерации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w:t>
      </w:r>
      <w:hyperlink w:history="0" r:id="rId4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частью 1 статьи 11</w:t>
        </w:r>
      </w:hyperlink>
      <w:r>
        <w:rPr>
          <w:sz w:val="24"/>
        </w:rPr>
        <w:t xml:space="preserve"> Федерального закона "О промышленной политике в Российской Федерации" в соответствии с поданной заявкой на предоставление трансферта.</w:t>
      </w:r>
    </w:p>
    <w:bookmarkStart w:id="201" w:name="P201"/>
    <w:bookmarkEnd w:id="201"/>
    <w:p>
      <w:pPr>
        <w:pStyle w:val="0"/>
        <w:spacing w:before="240" w:line-rule="auto"/>
        <w:ind w:firstLine="540"/>
        <w:jc w:val="both"/>
      </w:pPr>
      <w:r>
        <w:rPr>
          <w:sz w:val="24"/>
        </w:rPr>
        <w:t xml:space="preserve">35. В случае если остаток лимитов бюджетных обязательств образовался при условии достижения всеми субъектами Российской Федерации предельных размеров иного межбюджетного трансферта, рассчитанных в соответствии с </w:t>
      </w:r>
      <w:hyperlink w:history="0" w:anchor="P174" w:tooltip="27. Расчетный размер иного межбюджетного трансферта (M1i) определяется по формуле:">
        <w:r>
          <w:rPr>
            <w:sz w:val="24"/>
            <w:color w:val="0000ff"/>
          </w:rPr>
          <w:t xml:space="preserve">пунктами 27</w:t>
        </w:r>
      </w:hyperlink>
      <w:r>
        <w:rPr>
          <w:sz w:val="24"/>
        </w:rPr>
        <w:t xml:space="preserve"> - </w:t>
      </w:r>
      <w:hyperlink w:history="0" w:anchor="P189" w:tooltip="30. В случае если бюджетные ассигнования федерального бюджета, предусмотренные на цели, указанные в пункте 1 настоящих Правил, по результатам определения межведомственной комиссией размеров иного межбюджетного трансферта распределены не полностью, и имеются субъекты Российской Федерации, размер иного межбюджетного трансферта для которых не достиг предельного размера иного межбюджетного трансферта, а также запрашиваемого субъектом Российской Федерации объема иного межбюджетного трансферта, межведомственна...">
        <w:r>
          <w:rPr>
            <w:sz w:val="24"/>
            <w:color w:val="0000ff"/>
          </w:rPr>
          <w:t xml:space="preserve">30</w:t>
        </w:r>
      </w:hyperlink>
      <w:r>
        <w:rPr>
          <w:sz w:val="24"/>
        </w:rPr>
        <w:t xml:space="preserve"> настоящих Правил, Министерство промышленности и торговли Российской Федерации вправе провести дополнительный отбор либо несколько дополнительных отборов в целях предоставления иных межбюджетных трансфертов в порядке, установленном настоящими Правилами.</w:t>
      </w:r>
    </w:p>
    <w:p>
      <w:pPr>
        <w:pStyle w:val="0"/>
        <w:spacing w:before="240" w:line-rule="auto"/>
        <w:ind w:firstLine="540"/>
        <w:jc w:val="both"/>
      </w:pPr>
      <w:r>
        <w:rPr>
          <w:sz w:val="24"/>
        </w:rPr>
        <w:t xml:space="preserve">36. Остатки лимитов бюджетных обязательств, указанных в </w:t>
      </w:r>
      <w:hyperlink w:history="0" w:anchor="P201" w:tooltip="35. В случае если остаток лимитов бюджетных обязательств образовался при условии достижения всеми субъектами Российской Федерации предельных размеров иного межбюджетного трансферта, рассчитанных в соответствии с пунктами 27 - 30 настоящих Правил, Министерство промышленности и торговли Российской Федерации вправе провести дополнительный отбор либо несколько дополнительных отборов в целях предоставления иных межбюджетных трансфертов в порядке, установленном настоящими Правилами.">
        <w:r>
          <w:rPr>
            <w:sz w:val="24"/>
            <w:color w:val="0000ff"/>
          </w:rPr>
          <w:t xml:space="preserve">пункте 35</w:t>
        </w:r>
      </w:hyperlink>
      <w:r>
        <w:rPr>
          <w:sz w:val="24"/>
        </w:rPr>
        <w:t xml:space="preserve"> настоящих Правил, могут образоваться также в следующих случаях:</w:t>
      </w:r>
    </w:p>
    <w:p>
      <w:pPr>
        <w:pStyle w:val="0"/>
        <w:spacing w:before="240" w:line-rule="auto"/>
        <w:ind w:firstLine="540"/>
        <w:jc w:val="both"/>
      </w:pPr>
      <w:r>
        <w:rPr>
          <w:sz w:val="24"/>
        </w:rPr>
        <w:t xml:space="preserve">а) отсутствие на 1 января очередного финансового года заключенного между Министерством промышленности и торговли Российской Федерации и субъектом Российской Федерации соглашения;</w:t>
      </w:r>
    </w:p>
    <w:p>
      <w:pPr>
        <w:pStyle w:val="0"/>
        <w:spacing w:before="240" w:line-rule="auto"/>
        <w:ind w:firstLine="540"/>
        <w:jc w:val="both"/>
      </w:pPr>
      <w:r>
        <w:rPr>
          <w:sz w:val="24"/>
        </w:rPr>
        <w:t xml:space="preserve">б) расторжение Министерством промышленности и торговли Российской Федерации соглашения в одностороннем порядке в случае недостижения субъектом Российской Федерации обязательных показателей суммарно по совокупности мероприятий региональной программы более чем на 20 процентов, начиная с итогов 3-го года от года предоставления межбюджетного трансферта;</w:t>
      </w:r>
    </w:p>
    <w:p>
      <w:pPr>
        <w:pStyle w:val="0"/>
        <w:spacing w:before="240" w:line-rule="auto"/>
        <w:ind w:firstLine="540"/>
        <w:jc w:val="both"/>
      </w:pPr>
      <w:r>
        <w:rPr>
          <w:sz w:val="24"/>
        </w:rPr>
        <w:t xml:space="preserve">в) заключение дополнительного соглашения об уменьшении иного межбюджетного трансферта при внесении субъектом Российской Федерации предложения об исключении одного и (или) нескольких мероприятий региональной программы пропорционально размеру иного межбюджетного трансферта, предоставляемого в целях софинансирования расходных обязательств субъектов Российской Федерации, возникающих при реализации исключенных мероприятий.</w:t>
      </w:r>
    </w:p>
    <w:p>
      <w:pPr>
        <w:pStyle w:val="0"/>
        <w:spacing w:before="240" w:line-rule="auto"/>
        <w:ind w:firstLine="540"/>
        <w:jc w:val="both"/>
      </w:pPr>
      <w:r>
        <w:rPr>
          <w:sz w:val="24"/>
        </w:rPr>
        <w:t xml:space="preserve">37. Министерство промышленности и торговли Российской Федерации в течение 10 рабочих дней на основании решения межведомственной комиссии информирует высший исполнительный орган государственной власти субъекта Российской Федерации о результатах итогового распределения иного межбюджетного трансферта.</w:t>
      </w:r>
    </w:p>
    <w:p>
      <w:pPr>
        <w:pStyle w:val="0"/>
        <w:spacing w:before="240" w:line-rule="auto"/>
        <w:ind w:firstLine="540"/>
        <w:jc w:val="both"/>
      </w:pPr>
      <w:r>
        <w:rPr>
          <w:sz w:val="24"/>
        </w:rPr>
        <w:t xml:space="preserve">38. Министерство промышленности и торговли Российской Федерации подготавливает проект распоряжения Правительства Российской Федерации о распределении иных межбюджетных трансфертов между субъектами Российской Федерации.</w:t>
      </w:r>
    </w:p>
    <w:bookmarkStart w:id="208" w:name="P208"/>
    <w:bookmarkEnd w:id="208"/>
    <w:p>
      <w:pPr>
        <w:pStyle w:val="0"/>
        <w:spacing w:before="240" w:line-rule="auto"/>
        <w:ind w:firstLine="540"/>
        <w:jc w:val="both"/>
      </w:pPr>
      <w:r>
        <w:rPr>
          <w:sz w:val="24"/>
        </w:rPr>
        <w:t xml:space="preserve">39. Уполномоченным органом один раз в год, до 15 февраля очередного финансового года, следующего за отчетным годом, представляются в Министерство промышленности и торговли Российской Федерации отчет о расходах, в целях софинансирования которых предоставляется иной межбюджетный трансферт, а также в сроки, установленные соглашением, отчет о достижении значений результатов предоставления иного межбюджетного трансферта.</w:t>
      </w:r>
    </w:p>
    <w:p>
      <w:pPr>
        <w:pStyle w:val="0"/>
        <w:spacing w:before="240" w:line-rule="auto"/>
        <w:ind w:firstLine="540"/>
        <w:jc w:val="both"/>
      </w:pPr>
      <w:r>
        <w:rPr>
          <w:sz w:val="24"/>
        </w:rPr>
        <w:t xml:space="preserve">40. В случае нарушения субъектом Российской Федерации целей, установленных при предоставлении иных межбюджетных трансфертов, к нему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41.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211" w:name="P211"/>
    <w:bookmarkEnd w:id="211"/>
    <w:p>
      <w:pPr>
        <w:pStyle w:val="0"/>
        <w:spacing w:before="240" w:line-rule="auto"/>
        <w:ind w:firstLine="540"/>
        <w:jc w:val="both"/>
      </w:pPr>
      <w:r>
        <w:rPr>
          <w:sz w:val="24"/>
        </w:rPr>
        <w:t xml:space="preserve">42. В случае нарушения субъектом Российской Федерации обязательств по реализации в соответствии с </w:t>
      </w:r>
      <w:hyperlink w:history="0" w:anchor="P55" w:tooltip="3. Иные межбюджетные трансферты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и):">
        <w:r>
          <w:rPr>
            <w:sz w:val="24"/>
            <w:color w:val="0000ff"/>
          </w:rPr>
          <w:t xml:space="preserve">пунктом 3</w:t>
        </w:r>
      </w:hyperlink>
      <w:r>
        <w:rPr>
          <w:sz w:val="24"/>
        </w:rPr>
        <w:t xml:space="preserve"> настоящих Правил полномочий по достижению значений результатов предоставления иного межбюджетного трансферта (значений обязательных показателей, предусмотренных региональной программой) суммарно по совокупности мероприятий региональной программы более чем на 20 процентов, начиная с итогов 3-го года от года предоставления иного межбюджетного трансферта, иной межбюджетный трансферт подлежит возврату в доход федерального бюджета в соответствии с бюджетным законодательством Российской Федерации полностью по всем мероприятиям региональной программы, по которым не достигнуты обязательные показатели.</w:t>
      </w:r>
    </w:p>
    <w:bookmarkStart w:id="212" w:name="P212"/>
    <w:bookmarkEnd w:id="212"/>
    <w:p>
      <w:pPr>
        <w:pStyle w:val="0"/>
        <w:spacing w:before="240" w:line-rule="auto"/>
        <w:ind w:firstLine="540"/>
        <w:jc w:val="both"/>
      </w:pPr>
      <w:r>
        <w:rPr>
          <w:sz w:val="24"/>
        </w:rPr>
        <w:t xml:space="preserve">43. Размер средств, подлежащих возврату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предоставления иного межбюджетного трансферта (значений обязательных показателей) суммарно по совокупности мероприятий менее чем на 20 процентов по итогам 3-го года реализации мероприятий региональной программы, определяется в порядке, установленном </w:t>
      </w:r>
      <w:hyperlink w:history="0" w:anchor="P213" w:tooltip="44. Размер средств, подлежащих возврату из бюджета субъекта Российской Федерации в федеральный бюджет до 1 июня года, следующего за 3-м годом предоставления иного межбюджетного трансферта (Vвозврата), определяется по формуле:">
        <w:r>
          <w:rPr>
            <w:sz w:val="24"/>
            <w:color w:val="0000ff"/>
          </w:rPr>
          <w:t xml:space="preserve">пунктами 44</w:t>
        </w:r>
      </w:hyperlink>
      <w:r>
        <w:rPr>
          <w:sz w:val="24"/>
        </w:rPr>
        <w:t xml:space="preserve"> - </w:t>
      </w:r>
      <w:hyperlink w:history="0" w:anchor="P229" w:tooltip="46. Основанием для освобождения субъектов Российской Федерации от применения мер ответственности, предусмотренных пунктами 42 - 44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
        <w:r>
          <w:rPr>
            <w:sz w:val="24"/>
            <w:color w:val="0000ff"/>
          </w:rPr>
          <w:t xml:space="preserve">46</w:t>
        </w:r>
      </w:hyperlink>
      <w:r>
        <w:rPr>
          <w:sz w:val="24"/>
        </w:rPr>
        <w:t xml:space="preserve"> настоящих Правил.</w:t>
      </w:r>
    </w:p>
    <w:bookmarkStart w:id="213" w:name="P213"/>
    <w:bookmarkEnd w:id="213"/>
    <w:p>
      <w:pPr>
        <w:pStyle w:val="0"/>
        <w:spacing w:before="240" w:line-rule="auto"/>
        <w:ind w:firstLine="540"/>
        <w:jc w:val="both"/>
      </w:pPr>
      <w:r>
        <w:rPr>
          <w:sz w:val="24"/>
        </w:rPr>
        <w:t xml:space="preserve">44. Размер средств, подлежащих возврату из бюджета субъекта Российской Федерации в федеральный бюджет до 1 июня года, следующего за 3-м годом предоставления иного межбюджетного трансферта (V</w:t>
      </w:r>
      <w:r>
        <w:rPr>
          <w:sz w:val="24"/>
          <w:vertAlign w:val="subscript"/>
        </w:rPr>
        <w:t xml:space="preserve">возврата</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1737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73736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ИМБ</w:t>
      </w:r>
      <w:r>
        <w:rPr>
          <w:sz w:val="24"/>
        </w:rPr>
        <w:t xml:space="preserve"> - размер иного межбюджетного трансферта, предоставленного бюджету субъекта Российской Федерации в отчетном периоде;</w:t>
      </w:r>
    </w:p>
    <w:p>
      <w:pPr>
        <w:pStyle w:val="0"/>
        <w:jc w:val="both"/>
      </w:pPr>
      <w:r>
        <w:rPr>
          <w:sz w:val="24"/>
        </w:rPr>
        <w:t xml:space="preserve">(в ред. </w:t>
      </w:r>
      <w:hyperlink w:history="0" r:id="rId46" w:tooltip="Постановление Правительства РФ от 21.10.2022 N 188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21.10.2022 N 1883)</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обязательного показателя мероприятия региональной программы (при расчете используются только D</w:t>
      </w:r>
      <w:r>
        <w:rPr>
          <w:sz w:val="24"/>
          <w:vertAlign w:val="subscript"/>
        </w:rPr>
        <w:t xml:space="preserve">i</w:t>
      </w:r>
      <w:r>
        <w:rPr>
          <w:sz w:val="24"/>
        </w:rPr>
        <w:t xml:space="preserve"> &gt; 0);</w:t>
      </w:r>
    </w:p>
    <w:p>
      <w:pPr>
        <w:pStyle w:val="0"/>
        <w:spacing w:before="240" w:line-rule="auto"/>
        <w:ind w:firstLine="540"/>
        <w:jc w:val="both"/>
      </w:pPr>
      <w:r>
        <w:rPr>
          <w:sz w:val="24"/>
        </w:rPr>
        <w:t xml:space="preserve">n - общее количество обязательных показателей мероприятий региональной программы суммарно по всем мероприятиям региональной программы.</w:t>
      </w:r>
    </w:p>
    <w:bookmarkStart w:id="222" w:name="P222"/>
    <w:bookmarkEnd w:id="222"/>
    <w:p>
      <w:pPr>
        <w:pStyle w:val="0"/>
        <w:spacing w:before="240" w:line-rule="auto"/>
        <w:ind w:firstLine="540"/>
        <w:jc w:val="both"/>
      </w:pPr>
      <w:r>
        <w:rPr>
          <w:sz w:val="24"/>
        </w:rPr>
        <w:t xml:space="preserve">45. Индекс, отражающий уровень недостижения i-го обязательного показателя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9144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обязательного показателя, установленное соглашением;</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обязательного показателя на отчетную дату.</w:t>
      </w:r>
    </w:p>
    <w:bookmarkStart w:id="229" w:name="P229"/>
    <w:bookmarkEnd w:id="229"/>
    <w:p>
      <w:pPr>
        <w:pStyle w:val="0"/>
        <w:spacing w:before="240" w:line-rule="auto"/>
        <w:ind w:firstLine="540"/>
        <w:jc w:val="both"/>
      </w:pPr>
      <w:r>
        <w:rPr>
          <w:sz w:val="24"/>
        </w:rPr>
        <w:t xml:space="preserve">46. Основанием для освобождения субъектов Российской Федерации от применения мер ответственности, предусмотренных </w:t>
      </w:r>
      <w:hyperlink w:history="0" w:anchor="P211" w:tooltip="42. В случае нарушения субъектом Российской Федерации обязательств по реализации в соответствии с пунктом 3 настоящих Правил полномочий по достижению значений результатов предоставления иного межбюджетного трансферта (значений обязательных показателей, предусмотренных региональной программой) суммарно по совокупности мероприятий региональной программы более чем на 20 процентов, начиная с итогов 3-го года от года предоставления иного межбюджетного трансферта, иной межбюджетный трансферт подлежит возврату ...">
        <w:r>
          <w:rPr>
            <w:sz w:val="24"/>
            <w:color w:val="0000ff"/>
          </w:rPr>
          <w:t xml:space="preserve">пунктами 42</w:t>
        </w:r>
      </w:hyperlink>
      <w:r>
        <w:rPr>
          <w:sz w:val="24"/>
        </w:rPr>
        <w:t xml:space="preserve"> - </w:t>
      </w:r>
      <w:hyperlink w:history="0" w:anchor="P213" w:tooltip="44. Размер средств, подлежащих возврату из бюджета субъекта Российской Федерации в федеральный бюджет до 1 июня года, следующего за 3-м годом предоставления иного межбюджетного трансферта (Vвозврата), определяется по формуле:">
        <w:r>
          <w:rPr>
            <w:sz w:val="24"/>
            <w:color w:val="0000ff"/>
          </w:rPr>
          <w:t xml:space="preserve">44</w:t>
        </w:r>
      </w:hyperlink>
      <w:r>
        <w:rPr>
          <w:sz w:val="24"/>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факт установления карантина и (или) иных ограничений, направленных на предотвращение распространения и ликвидацию очагов заразных и иных болезней людей или животных, подтвержденный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history="0" w:anchor="P93" w:tooltip="л) обязательство субъекта Российской Федерации по достижению результатов предоставления иного межбюджетного трансферта;">
        <w:r>
          <w:rPr>
            <w:sz w:val="24"/>
            <w:color w:val="0000ff"/>
          </w:rPr>
          <w:t xml:space="preserve">подпунктом "л" пункта 11</w:t>
        </w:r>
      </w:hyperlink>
      <w:r>
        <w:rPr>
          <w:sz w:val="24"/>
        </w:rPr>
        <w:t xml:space="preserve"> настоящих Правил.</w:t>
      </w:r>
    </w:p>
    <w:p>
      <w:pPr>
        <w:pStyle w:val="0"/>
        <w:spacing w:before="240" w:line-rule="auto"/>
        <w:ind w:firstLine="540"/>
        <w:jc w:val="both"/>
      </w:pPr>
      <w:r>
        <w:rPr>
          <w:sz w:val="24"/>
        </w:rPr>
        <w:t xml:space="preserve">47. Министерство промышленности и торговли Российской Федерации при наличии одного из обстоятельств, предусмотренных </w:t>
      </w:r>
      <w:hyperlink w:history="0" w:anchor="P229" w:tooltip="46. Основанием для освобождения субъектов Российской Федерации от применения мер ответственности, предусмотренных пунктами 42 - 44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
        <w:r>
          <w:rPr>
            <w:sz w:val="24"/>
            <w:color w:val="0000ff"/>
          </w:rPr>
          <w:t xml:space="preserve">пунктом 46</w:t>
        </w:r>
      </w:hyperlink>
      <w:r>
        <w:rPr>
          <w:sz w:val="24"/>
        </w:rPr>
        <w:t xml:space="preserve"> настоящих Правил, подготавливает заключение о причинах неисполнения соответствующих обязательств, а также о целесообразности продления срока устранения нарушения указанных обязательств, который не может превышать 12 месяцев, и достаточности мер, предпринимаемых для устранения такого нарушения. 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высшими исполнительными органами государственной власти субъектов Российской Федерации, допустивших нарушение соответствующих обязательств, не позднее 5 апреля года, следующего за годом предоставления иных межбюджетных трансфертов и (или) годом, следующим за годом, в котором были допущены нарушения соответствующих обязательств, в Министерство промышленности и торговли Российской Федерации.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bookmarkStart w:id="235" w:name="P235"/>
    <w:bookmarkEnd w:id="235"/>
    <w:p>
      <w:pPr>
        <w:pStyle w:val="0"/>
        <w:spacing w:before="240" w:line-rule="auto"/>
        <w:ind w:firstLine="540"/>
        <w:jc w:val="both"/>
      </w:pPr>
      <w:r>
        <w:rPr>
          <w:sz w:val="24"/>
        </w:rPr>
        <w:t xml:space="preserve">48. В случае отсутствия оснований для освобождения субъектов Российской Федерации от применения мер ответственности, предусмотренных </w:t>
      </w:r>
      <w:hyperlink w:history="0" w:anchor="P211" w:tooltip="42. В случае нарушения субъектом Российской Федерации обязательств по реализации в соответствии с пунктом 3 настоящих Правил полномочий по достижению значений результатов предоставления иного межбюджетного трансферта (значений обязательных показателей, предусмотренных региональной программой) суммарно по совокупности мероприятий региональной программы более чем на 20 процентов, начиная с итогов 3-го года от года предоставления иного межбюджетного трансферта, иной межбюджетный трансферт подлежит возврату ...">
        <w:r>
          <w:rPr>
            <w:sz w:val="24"/>
            <w:color w:val="0000ff"/>
          </w:rPr>
          <w:t xml:space="preserve">пунктами 42</w:t>
        </w:r>
      </w:hyperlink>
      <w:r>
        <w:rPr>
          <w:sz w:val="24"/>
        </w:rPr>
        <w:t xml:space="preserve"> и </w:t>
      </w:r>
      <w:hyperlink w:history="0" w:anchor="P212" w:tooltip="43. Размер средств, подлежащих возврату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предоставления иного межбюджетного трансферта (значений обязательных показателей) суммарно по совокупности мероприятий менее чем на 20 процентов по итогам 3-го года реализации мероприятий региональной программы, определяется в порядке, установленном пунктами 44 - 46 настоящих Правил.">
        <w:r>
          <w:rPr>
            <w:sz w:val="24"/>
            <w:color w:val="0000ff"/>
          </w:rPr>
          <w:t xml:space="preserve">43</w:t>
        </w:r>
      </w:hyperlink>
      <w:r>
        <w:rPr>
          <w:sz w:val="24"/>
        </w:rPr>
        <w:t xml:space="preserve"> настоящих Правил, Министерство промышленности и торговли Российской Федерации не позднее 30-го рабочего дня после даты представления отчетности о достижении значений результатов предоставления иного межбюджетного трансферта в соответствии с соглашением в году, следующем за 3-м годом предоставления иного межбюджетного трансферта, направляет в высший исполнительный орган государственной власти субъекта Российской Федерации требование о возврате из бюджета субъекта Российской Федерации в федеральный бюджет средств в размере, рассчитанном в соответствии с </w:t>
      </w:r>
      <w:hyperlink w:history="0" w:anchor="P213" w:tooltip="44. Размер средств, подлежащих возврату из бюджета субъекта Российской Федерации в федеральный бюджет до 1 июня года, следующего за 3-м годом предоставления иного межбюджетного трансферта (Vвозврата), определяется по формуле:">
        <w:r>
          <w:rPr>
            <w:sz w:val="24"/>
            <w:color w:val="0000ff"/>
          </w:rPr>
          <w:t xml:space="preserve">пунктами 44</w:t>
        </w:r>
      </w:hyperlink>
      <w:r>
        <w:rPr>
          <w:sz w:val="24"/>
        </w:rPr>
        <w:t xml:space="preserve"> и </w:t>
      </w:r>
      <w:hyperlink w:history="0" w:anchor="P222" w:tooltip="45. Индекс, отражающий уровень недостижения i-го обязательного показателя (Di), определяется по формуле:">
        <w:r>
          <w:rPr>
            <w:sz w:val="24"/>
            <w:color w:val="0000ff"/>
          </w:rPr>
          <w:t xml:space="preserve">45</w:t>
        </w:r>
      </w:hyperlink>
      <w:r>
        <w:rPr>
          <w:sz w:val="24"/>
        </w:rP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о возврате).</w:t>
      </w:r>
    </w:p>
    <w:p>
      <w:pPr>
        <w:pStyle w:val="0"/>
        <w:spacing w:before="240" w:line-rule="auto"/>
        <w:ind w:firstLine="540"/>
        <w:jc w:val="both"/>
      </w:pPr>
      <w:r>
        <w:rPr>
          <w:sz w:val="24"/>
        </w:rPr>
        <w:t xml:space="preserve">Министерство промышленности и торговли Российской Федерации в случае частичного перечисления или неперечисления сумм, указанных в требовании о возврате, в течение 5 рабочих дней со дня истечения установленного </w:t>
      </w:r>
      <w:hyperlink w:history="0" w:anchor="P213" w:tooltip="44. Размер средств, подлежащих возврату из бюджета субъекта Российской Федерации в федеральный бюджет до 1 июня года, следующего за 3-м годом предоставления иного межбюджетного трансферта (Vвозврата), определяется по формуле:">
        <w:r>
          <w:rPr>
            <w:sz w:val="24"/>
            <w:color w:val="0000ff"/>
          </w:rPr>
          <w:t xml:space="preserve">пунктом 44</w:t>
        </w:r>
      </w:hyperlink>
      <w:r>
        <w:rPr>
          <w:sz w:val="24"/>
        </w:rPr>
        <w:t xml:space="preserve"> настоящих Правил срока для возврата в федеральный бюджет средств из бюджета субъекта Российской Федерации представляет информацию о неисполнении требования о возврате в Федеральное казначейство.</w:t>
      </w:r>
    </w:p>
    <w:p>
      <w:pPr>
        <w:pStyle w:val="0"/>
        <w:spacing w:before="240" w:line-rule="auto"/>
        <w:ind w:firstLine="540"/>
        <w:jc w:val="both"/>
      </w:pPr>
      <w:r>
        <w:rPr>
          <w:sz w:val="24"/>
        </w:rPr>
        <w:t xml:space="preserve">Федеральное казначейство не позднее 10-го рабочего дня со дня получения указанной информации от Министерства промышленности и торговли Российской Федерации обеспечивает назначение проверки исполнения органами государственной власти субъекта Российской Федерации требования о возврате.</w:t>
      </w:r>
    </w:p>
    <w:p>
      <w:pPr>
        <w:pStyle w:val="0"/>
        <w:spacing w:before="240" w:line-rule="auto"/>
        <w:ind w:firstLine="540"/>
        <w:jc w:val="both"/>
      </w:pPr>
      <w:r>
        <w:rPr>
          <w:sz w:val="24"/>
        </w:rPr>
        <w:t xml:space="preserve">49. Субъект Российской Федерации вправе принять решение о включении в региональную программу дополнительных мероприятий в году, следующем за годом предоставления иного межбюджетного трансферта, в результате реализации которых будут увеличены значения результатов предоставления иного межбюджетного трансферта, и подать в Министерство промышленности и торговли Российской Федерации заявку на предоставление трансферта в порядке, установленном настоящими Правилами. В случае если заявка на предоставление трансферта пройдет конкурсный отбор в соответствии с настоящими Правилами, Министерство промышленности и торговли Российской Федерации заключает с субъектом Российской Федерации дополнительное соглашение к соглашению.</w:t>
      </w:r>
    </w:p>
    <w:p>
      <w:pPr>
        <w:pStyle w:val="0"/>
        <w:spacing w:before="240" w:line-rule="auto"/>
        <w:ind w:firstLine="540"/>
        <w:jc w:val="both"/>
      </w:pPr>
      <w:r>
        <w:rPr>
          <w:sz w:val="24"/>
        </w:rPr>
        <w:t xml:space="preserve">49(1). Уполномоченный орган или лицо, заключившие с Министерством промышленности и торговли Российской Федерации соглашение, вправе не чаще одного раза за календарный год обратиться в Министерство промышленности и торговли Российской Федерации с заявлением о перераспределении средств между мероприятиями региональной программы, в том числе о внесении изменений в состав мероприятий региональной программы, к которому прилагается пояснительная записка, содержащая сведения о причинах предлагаемого перераспределения средств (изменения состава мероприятий региональной программы), а также предлагаемое изменение в значениях результатов использования иного межбюджетного трансферта по мероприятиям региональной программы (по годам реализации). При этом такое изменение значений обязательных показателей предоставления иного межбюджетного трансферта не должно ухудшить значения конечных обязательных показателей, установленных соглашением (суммарно по совокупности мероприятий по итогам 3-го года реализации мероприятий региональной программы).</w:t>
      </w:r>
    </w:p>
    <w:p>
      <w:pPr>
        <w:pStyle w:val="0"/>
        <w:jc w:val="both"/>
      </w:pPr>
      <w:r>
        <w:rPr>
          <w:sz w:val="24"/>
        </w:rPr>
        <w:t xml:space="preserve">(п. 49(1) введен </w:t>
      </w:r>
      <w:hyperlink w:history="0" r:id="rId48" w:tooltip="Постановление Правительства РФ от 21.10.2022 N 188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21.10.2022 N 1883)</w:t>
      </w:r>
    </w:p>
    <w:p>
      <w:pPr>
        <w:pStyle w:val="0"/>
        <w:spacing w:before="240" w:line-rule="auto"/>
        <w:ind w:firstLine="540"/>
        <w:jc w:val="both"/>
      </w:pPr>
      <w:r>
        <w:rPr>
          <w:sz w:val="24"/>
        </w:rPr>
        <w:t xml:space="preserve">49(2). Министерство промышленности и торговли Российской Федерации обеспечивает рассмотрение заявления уполномоченного органа или лица, заключивших с Министерством промышленности и торговли Российской Федерации соглашение, о перераспределении средств между мероприятиями региональной программы (изменении состава мероприятий региональной программы) на заседании межведомственной комиссии в течение календарного года, в котором поступило указанное заявление.</w:t>
      </w:r>
    </w:p>
    <w:p>
      <w:pPr>
        <w:pStyle w:val="0"/>
        <w:spacing w:before="240" w:line-rule="auto"/>
        <w:ind w:firstLine="540"/>
        <w:jc w:val="both"/>
      </w:pPr>
      <w:r>
        <w:rPr>
          <w:sz w:val="24"/>
        </w:rPr>
        <w:t xml:space="preserve">По результатам рассмотрения указанного заявления межведомственная комиссия принимает решение о возможности (невозможности) внесения предлагаемых изменений.</w:t>
      </w:r>
    </w:p>
    <w:p>
      <w:pPr>
        <w:pStyle w:val="0"/>
        <w:jc w:val="both"/>
      </w:pPr>
      <w:r>
        <w:rPr>
          <w:sz w:val="24"/>
        </w:rPr>
        <w:t xml:space="preserve">(п. 49(2) введен </w:t>
      </w:r>
      <w:hyperlink w:history="0" r:id="rId49" w:tooltip="Постановление Правительства РФ от 21.10.2022 N 188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21.10.2022 N 1883)</w:t>
      </w:r>
    </w:p>
    <w:p>
      <w:pPr>
        <w:pStyle w:val="0"/>
        <w:spacing w:before="240" w:line-rule="auto"/>
        <w:ind w:firstLine="540"/>
        <w:jc w:val="both"/>
      </w:pPr>
      <w:r>
        <w:rPr>
          <w:sz w:val="24"/>
        </w:rPr>
        <w:t xml:space="preserve">49(3). Министерство промышленности и торговли Российской Федерации в течение 10 рабочих дней на основании решения межведомственной комиссии информирует высший исполнительный орган субъекта Российской Федерации о результатах итогового распределения иного межбюджетного трансферта.</w:t>
      </w:r>
    </w:p>
    <w:p>
      <w:pPr>
        <w:pStyle w:val="0"/>
        <w:jc w:val="both"/>
      </w:pPr>
      <w:r>
        <w:rPr>
          <w:sz w:val="24"/>
        </w:rPr>
        <w:t xml:space="preserve">(п. 49(3) введен </w:t>
      </w:r>
      <w:hyperlink w:history="0" r:id="rId50" w:tooltip="Постановление Правительства РФ от 21.10.2022 N 188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21.10.2022 N 1883)</w:t>
      </w:r>
    </w:p>
    <w:p>
      <w:pPr>
        <w:pStyle w:val="0"/>
        <w:spacing w:before="240" w:line-rule="auto"/>
        <w:ind w:firstLine="540"/>
        <w:jc w:val="both"/>
      </w:pPr>
      <w:r>
        <w:rPr>
          <w:sz w:val="24"/>
        </w:rPr>
        <w:t xml:space="preserve">50. Контроль за соблюдением субъектами Российской Федерации условий предоставления иных межбюджетных трансфертов осуществляется Министерством промышленности и торговли Российской Федерации 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предоставления иных</w:t>
      </w:r>
    </w:p>
    <w:p>
      <w:pPr>
        <w:pStyle w:val="0"/>
        <w:jc w:val="right"/>
      </w:pPr>
      <w:r>
        <w:rPr>
          <w:sz w:val="24"/>
        </w:rPr>
        <w:t xml:space="preserve">межбюджетных трансфертов</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региональных</w:t>
      </w:r>
    </w:p>
    <w:p>
      <w:pPr>
        <w:pStyle w:val="0"/>
        <w:jc w:val="right"/>
      </w:pPr>
      <w:r>
        <w:rPr>
          <w:sz w:val="24"/>
        </w:rPr>
        <w:t xml:space="preserve">программ развития промышленности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92"/>
        <w:gridCol w:w="4479"/>
      </w:tblGrid>
      <w:tr>
        <w:tc>
          <w:tcPr>
            <w:tcW w:w="4592" w:type="dxa"/>
            <w:tcBorders>
              <w:top w:val="nil"/>
              <w:left w:val="nil"/>
              <w:bottom w:val="nil"/>
              <w:right w:val="nil"/>
            </w:tcBorders>
          </w:tcPr>
          <w:p>
            <w:pPr>
              <w:pStyle w:val="0"/>
            </w:pPr>
            <w:r>
              <w:rPr>
                <w:sz w:val="24"/>
              </w:rPr>
            </w:r>
          </w:p>
        </w:tc>
        <w:tc>
          <w:tcPr>
            <w:tcW w:w="4479" w:type="dxa"/>
            <w:tcBorders>
              <w:top w:val="nil"/>
              <w:left w:val="nil"/>
              <w:bottom w:val="nil"/>
              <w:right w:val="nil"/>
            </w:tcBorders>
          </w:tcPr>
          <w:p>
            <w:pPr>
              <w:pStyle w:val="0"/>
              <w:jc w:val="center"/>
            </w:pPr>
            <w:r>
              <w:rPr>
                <w:sz w:val="24"/>
              </w:rPr>
              <w:t xml:space="preserve">Министерство промышленности и торговли Российской Федерации</w:t>
            </w:r>
          </w:p>
        </w:tc>
      </w:tr>
    </w:tbl>
    <w:p>
      <w:pPr>
        <w:pStyle w:val="0"/>
        <w:jc w:val="both"/>
      </w:pPr>
      <w:r>
        <w:rPr>
          <w:sz w:val="24"/>
        </w:rPr>
      </w:r>
    </w:p>
    <w:bookmarkStart w:id="268" w:name="P268"/>
    <w:bookmarkEnd w:id="268"/>
    <w:p>
      <w:pPr>
        <w:pStyle w:val="1"/>
        <w:jc w:val="both"/>
      </w:pPr>
      <w:r>
        <w:rPr>
          <w:sz w:val="20"/>
        </w:rPr>
        <w:t xml:space="preserve">                                 ЗАЯВЛЕНИЕ</w:t>
      </w:r>
    </w:p>
    <w:p>
      <w:pPr>
        <w:pStyle w:val="1"/>
        <w:jc w:val="both"/>
      </w:pPr>
      <w:r>
        <w:rPr>
          <w:sz w:val="20"/>
        </w:rPr>
        <w:t xml:space="preserve">              субъекта Российской Федерации о получении иного</w:t>
      </w:r>
    </w:p>
    <w:p>
      <w:pPr>
        <w:pStyle w:val="1"/>
        <w:jc w:val="both"/>
      </w:pPr>
      <w:r>
        <w:rPr>
          <w:sz w:val="20"/>
        </w:rPr>
        <w:t xml:space="preserve">         межбюджетного трансферта из федерального бюджета бюджету</w:t>
      </w:r>
    </w:p>
    <w:p>
      <w:pPr>
        <w:pStyle w:val="1"/>
        <w:jc w:val="both"/>
      </w:pPr>
      <w:r>
        <w:rPr>
          <w:sz w:val="20"/>
        </w:rPr>
        <w:t xml:space="preserve">          субъекта Российской Федерации в целях софинансирования</w:t>
      </w:r>
    </w:p>
    <w:p>
      <w:pPr>
        <w:pStyle w:val="1"/>
        <w:jc w:val="both"/>
      </w:pPr>
      <w:r>
        <w:rPr>
          <w:sz w:val="20"/>
        </w:rPr>
        <w:t xml:space="preserve">           расходных обязательств субъекта Российской Федерации,</w:t>
      </w:r>
    </w:p>
    <w:p>
      <w:pPr>
        <w:pStyle w:val="1"/>
        <w:jc w:val="both"/>
      </w:pPr>
      <w:r>
        <w:rPr>
          <w:sz w:val="20"/>
        </w:rPr>
        <w:t xml:space="preserve">             возникающих при реализации региональных программ</w:t>
      </w:r>
    </w:p>
    <w:p>
      <w:pPr>
        <w:pStyle w:val="1"/>
        <w:jc w:val="both"/>
      </w:pPr>
      <w:r>
        <w:rPr>
          <w:sz w:val="20"/>
        </w:rPr>
        <w:t xml:space="preserve">                          развития промышленности</w:t>
      </w:r>
    </w:p>
    <w:p>
      <w:pPr>
        <w:pStyle w:val="1"/>
        <w:jc w:val="both"/>
      </w:pPr>
      <w:r>
        <w:rPr>
          <w:sz w:val="20"/>
        </w:rPr>
        <w:t xml:space="preserve">         _________________________________________________________</w:t>
      </w:r>
    </w:p>
    <w:p>
      <w:pPr>
        <w:pStyle w:val="1"/>
        <w:jc w:val="both"/>
      </w:pPr>
      <w:r>
        <w:rPr>
          <w:sz w:val="20"/>
        </w:rPr>
        <w:t xml:space="preserve">            (полное наименование субъекта Российской Федерации)</w:t>
      </w:r>
    </w:p>
    <w:p>
      <w:pPr>
        <w:pStyle w:val="1"/>
        <w:jc w:val="both"/>
      </w:pPr>
      <w:r>
        <w:rPr>
          <w:sz w:val="20"/>
        </w:rPr>
      </w:r>
    </w:p>
    <w:p>
      <w:pPr>
        <w:pStyle w:val="1"/>
        <w:jc w:val="both"/>
      </w:pPr>
      <w:r>
        <w:rPr>
          <w:sz w:val="20"/>
        </w:rPr>
        <w:t xml:space="preserve">    В соответствии с </w:t>
      </w:r>
      <w:hyperlink w:history="0" w:anchor="P33" w:tooltip="ПРАВИЛА">
        <w:r>
          <w:rPr>
            <w:sz w:val="20"/>
            <w:color w:val="0000ff"/>
          </w:rPr>
          <w:t xml:space="preserve">Правилами</w:t>
        </w:r>
      </w:hyperlink>
      <w:r>
        <w:rPr>
          <w:sz w:val="20"/>
        </w:rPr>
        <w:t xml:space="preserve"> предоставления иных межбюджетных трансфертов</w:t>
      </w:r>
    </w:p>
    <w:p>
      <w:pPr>
        <w:pStyle w:val="1"/>
        <w:jc w:val="both"/>
      </w:pPr>
      <w:r>
        <w:rPr>
          <w:sz w:val="20"/>
        </w:rPr>
        <w:t xml:space="preserve">из  федерального  бюджета  бюджетам  субъектов Российской Федерации в целях</w:t>
      </w:r>
    </w:p>
    <w:p>
      <w:pPr>
        <w:pStyle w:val="1"/>
        <w:jc w:val="both"/>
      </w:pPr>
      <w:r>
        <w:rPr>
          <w:sz w:val="20"/>
        </w:rPr>
        <w:t xml:space="preserve">софинансирования  расходных  обязательств  субъектов  Российской Федерации,</w:t>
      </w:r>
    </w:p>
    <w:p>
      <w:pPr>
        <w:pStyle w:val="1"/>
        <w:jc w:val="both"/>
      </w:pPr>
      <w:r>
        <w:rPr>
          <w:sz w:val="20"/>
        </w:rPr>
        <w:t xml:space="preserve">возникающих  при  реализации региональных программ развития промышленности,</w:t>
      </w:r>
    </w:p>
    <w:p>
      <w:pPr>
        <w:pStyle w:val="1"/>
        <w:jc w:val="both"/>
      </w:pPr>
      <w:r>
        <w:rPr>
          <w:sz w:val="20"/>
        </w:rPr>
        <w:t xml:space="preserve">утвержденными постановлением Правительства Российской Федерации от 15 марта</w:t>
      </w:r>
    </w:p>
    <w:p>
      <w:pPr>
        <w:pStyle w:val="1"/>
        <w:jc w:val="both"/>
      </w:pPr>
      <w:r>
        <w:rPr>
          <w:sz w:val="20"/>
        </w:rPr>
        <w:t xml:space="preserve">2016  г.  N  194  "Об  утверждении  Правил предоставления иных межбюджетных</w:t>
      </w:r>
    </w:p>
    <w:p>
      <w:pPr>
        <w:pStyle w:val="1"/>
        <w:jc w:val="both"/>
      </w:pPr>
      <w:r>
        <w:rPr>
          <w:sz w:val="20"/>
        </w:rPr>
        <w:t xml:space="preserve">трансфертов из федерального бюджета бюджетам субъектов Российской Федерации</w:t>
      </w:r>
    </w:p>
    <w:p>
      <w:pPr>
        <w:pStyle w:val="1"/>
        <w:jc w:val="both"/>
      </w:pPr>
      <w:r>
        <w:rPr>
          <w:sz w:val="20"/>
        </w:rPr>
        <w:t xml:space="preserve">в   целях  софинансирования  расходных  обязательств  субъектов  Российской</w:t>
      </w:r>
    </w:p>
    <w:p>
      <w:pPr>
        <w:pStyle w:val="1"/>
        <w:jc w:val="both"/>
      </w:pPr>
      <w:r>
        <w:rPr>
          <w:sz w:val="20"/>
        </w:rPr>
        <w:t xml:space="preserve">Федерации,   возникающих  при  реализации  региональных  программ  развития</w:t>
      </w:r>
    </w:p>
    <w:p>
      <w:pPr>
        <w:pStyle w:val="1"/>
        <w:jc w:val="both"/>
      </w:pPr>
      <w:r>
        <w:rPr>
          <w:sz w:val="20"/>
        </w:rPr>
        <w:t xml:space="preserve">промышленности",   выражаем   согласие   с   условиями   предоставления   и</w:t>
      </w:r>
    </w:p>
    <w:p>
      <w:pPr>
        <w:pStyle w:val="1"/>
        <w:jc w:val="both"/>
      </w:pPr>
      <w:r>
        <w:rPr>
          <w:sz w:val="20"/>
        </w:rPr>
        <w:t xml:space="preserve">распределения   иного  межбюджетного  трансферта  из  федерального  бюджета</w:t>
      </w:r>
    </w:p>
    <w:p>
      <w:pPr>
        <w:pStyle w:val="1"/>
        <w:jc w:val="both"/>
      </w:pPr>
      <w:r>
        <w:rPr>
          <w:sz w:val="20"/>
        </w:rPr>
        <w:t xml:space="preserve">бюджету  субъекта  Российской  Федерации в целях софинансирования расходных</w:t>
      </w:r>
    </w:p>
    <w:p>
      <w:pPr>
        <w:pStyle w:val="1"/>
        <w:jc w:val="both"/>
      </w:pPr>
      <w:r>
        <w:rPr>
          <w:sz w:val="20"/>
        </w:rPr>
        <w:t xml:space="preserve">обязательств  субъекта  Российской  Федерации,  возникающих  при реализации</w:t>
      </w:r>
    </w:p>
    <w:p>
      <w:pPr>
        <w:pStyle w:val="1"/>
        <w:jc w:val="both"/>
      </w:pPr>
      <w:r>
        <w:rPr>
          <w:sz w:val="20"/>
        </w:rPr>
        <w:t xml:space="preserve">региональных  программ  развития  промышленности,  и направляем заявление о</w:t>
      </w:r>
    </w:p>
    <w:p>
      <w:pPr>
        <w:pStyle w:val="1"/>
        <w:jc w:val="both"/>
      </w:pPr>
      <w:r>
        <w:rPr>
          <w:sz w:val="20"/>
        </w:rPr>
        <w:t xml:space="preserve">получении иного межбюджетного трансферта в объеме</w:t>
      </w:r>
    </w:p>
    <w:p>
      <w:pPr>
        <w:pStyle w:val="1"/>
        <w:jc w:val="both"/>
      </w:pPr>
      <w:r>
        <w:rPr>
          <w:sz w:val="20"/>
        </w:rPr>
        <w:t xml:space="preserve">__________________________________________________________________________.</w:t>
      </w:r>
    </w:p>
    <w:p>
      <w:pPr>
        <w:pStyle w:val="1"/>
        <w:jc w:val="both"/>
      </w:pPr>
      <w:r>
        <w:rPr>
          <w:sz w:val="20"/>
        </w:rPr>
        <w:t xml:space="preserve">    (объем иного межбюджетного трансферта в рублях, цифрами и прописью)</w:t>
      </w:r>
    </w:p>
    <w:p>
      <w:pPr>
        <w:pStyle w:val="1"/>
        <w:jc w:val="both"/>
      </w:pPr>
      <w:r>
        <w:rPr>
          <w:sz w:val="20"/>
        </w:rPr>
        <w:t xml:space="preserve">    Сообщаем,  что предусмотренный или предусматриваемый в бюджете субъекта</w:t>
      </w:r>
    </w:p>
    <w:p>
      <w:pPr>
        <w:pStyle w:val="1"/>
        <w:jc w:val="both"/>
      </w:pPr>
      <w:r>
        <w:rPr>
          <w:sz w:val="20"/>
        </w:rPr>
        <w:t xml:space="preserve">Российской  Федерации  объем бюджетных ассигнований на исполнение расходных</w:t>
      </w:r>
    </w:p>
    <w:p>
      <w:pPr>
        <w:pStyle w:val="1"/>
        <w:jc w:val="both"/>
      </w:pPr>
      <w:r>
        <w:rPr>
          <w:sz w:val="20"/>
        </w:rPr>
        <w:t xml:space="preserve">обязательств,   в   целях   софинансирования  которого  запрашивается  иной</w:t>
      </w:r>
    </w:p>
    <w:p>
      <w:pPr>
        <w:pStyle w:val="1"/>
        <w:jc w:val="both"/>
      </w:pPr>
      <w:r>
        <w:rPr>
          <w:sz w:val="20"/>
        </w:rPr>
        <w:t xml:space="preserve">межбюджетный                      трансферт,                     составляет</w:t>
      </w:r>
    </w:p>
    <w:p>
      <w:pPr>
        <w:pStyle w:val="1"/>
        <w:jc w:val="both"/>
      </w:pPr>
      <w:r>
        <w:rPr>
          <w:sz w:val="20"/>
        </w:rPr>
        <w:t xml:space="preserve">__________________________________________________________________________.</w:t>
      </w:r>
    </w:p>
    <w:p>
      <w:pPr>
        <w:pStyle w:val="1"/>
        <w:jc w:val="both"/>
      </w:pPr>
      <w:r>
        <w:rPr>
          <w:sz w:val="20"/>
        </w:rPr>
        <w:t xml:space="preserve">        (объем бюджетных ассигнований субъекта Российской Федерации</w:t>
      </w:r>
    </w:p>
    <w:p>
      <w:pPr>
        <w:pStyle w:val="1"/>
        <w:jc w:val="both"/>
      </w:pPr>
      <w:r>
        <w:rPr>
          <w:sz w:val="20"/>
        </w:rPr>
        <w:t xml:space="preserve">                       в рублях, цифрами и прописью)</w:t>
      </w:r>
    </w:p>
    <w:p>
      <w:pPr>
        <w:pStyle w:val="1"/>
        <w:jc w:val="both"/>
      </w:pPr>
      <w:r>
        <w:rPr>
          <w:sz w:val="20"/>
        </w:rPr>
        <w:t xml:space="preserve">    в  том  числе  по  следующим полномочиям субъекта Российской Федерации,</w:t>
      </w:r>
    </w:p>
    <w:p>
      <w:pPr>
        <w:pStyle w:val="1"/>
        <w:jc w:val="both"/>
      </w:pPr>
      <w:r>
        <w:rPr>
          <w:sz w:val="20"/>
        </w:rPr>
        <w:t xml:space="preserve">соответствующим </w:t>
      </w:r>
      <w:hyperlink w:history="0" w:anchor="P55" w:tooltip="3. Иные межбюджетные трансферты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и):">
        <w:r>
          <w:rPr>
            <w:sz w:val="20"/>
            <w:color w:val="0000ff"/>
          </w:rPr>
          <w:t xml:space="preserve">пункту 3</w:t>
        </w:r>
      </w:hyperlink>
      <w:r>
        <w:rPr>
          <w:sz w:val="20"/>
        </w:rPr>
        <w:t xml:space="preserve"> указанных Правил:</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1928"/>
        <w:gridCol w:w="1757"/>
        <w:gridCol w:w="850"/>
        <w:gridCol w:w="340"/>
        <w:gridCol w:w="498"/>
        <w:gridCol w:w="498"/>
        <w:gridCol w:w="737"/>
        <w:gridCol w:w="340"/>
        <w:gridCol w:w="498"/>
        <w:gridCol w:w="498"/>
        <w:gridCol w:w="737"/>
        <w:gridCol w:w="340"/>
        <w:gridCol w:w="498"/>
        <w:gridCol w:w="498"/>
        <w:gridCol w:w="794"/>
      </w:tblGrid>
      <w:tr>
        <w:tc>
          <w:tcPr>
            <w:tcW w:w="817" w:type="dxa"/>
            <w:vMerge w:val="restart"/>
          </w:tcPr>
          <w:p>
            <w:pPr>
              <w:pStyle w:val="0"/>
              <w:jc w:val="center"/>
            </w:pPr>
            <w:r>
              <w:rPr>
                <w:sz w:val="24"/>
              </w:rPr>
              <w:t xml:space="preserve">Мероприятие</w:t>
            </w:r>
          </w:p>
        </w:tc>
        <w:tc>
          <w:tcPr>
            <w:tcW w:w="1928" w:type="dxa"/>
            <w:vMerge w:val="restart"/>
          </w:tcPr>
          <w:p>
            <w:pPr>
              <w:pStyle w:val="0"/>
              <w:jc w:val="center"/>
            </w:pPr>
            <w:r>
              <w:rPr>
                <w:sz w:val="24"/>
              </w:rPr>
              <w:t xml:space="preserve">Сумма расходных обязательств субъекта Российской Федерации (с учетом планируемого к предоставлению размера иного межбюджетного трансферта из федерального бюджета)</w:t>
            </w:r>
          </w:p>
        </w:tc>
        <w:tc>
          <w:tcPr>
            <w:gridSpan w:val="2"/>
            <w:tcW w:w="2607" w:type="dxa"/>
            <w:vMerge w:val="restart"/>
          </w:tcPr>
          <w:p>
            <w:pPr>
              <w:pStyle w:val="0"/>
              <w:jc w:val="center"/>
            </w:pPr>
            <w:r>
              <w:rPr>
                <w:sz w:val="24"/>
              </w:rPr>
              <w:t xml:space="preserve">В том числе</w:t>
            </w:r>
          </w:p>
        </w:tc>
        <w:tc>
          <w:tcPr>
            <w:gridSpan w:val="4"/>
            <w:tcW w:w="2073" w:type="dxa"/>
          </w:tcPr>
          <w:p>
            <w:pPr>
              <w:pStyle w:val="0"/>
              <w:jc w:val="center"/>
            </w:pPr>
            <w:r>
              <w:rPr>
                <w:sz w:val="24"/>
              </w:rPr>
              <w:t xml:space="preserve">Показатель 1</w:t>
            </w:r>
          </w:p>
        </w:tc>
        <w:tc>
          <w:tcPr>
            <w:gridSpan w:val="4"/>
            <w:tcW w:w="2073" w:type="dxa"/>
          </w:tcPr>
          <w:p>
            <w:pPr>
              <w:pStyle w:val="0"/>
              <w:jc w:val="center"/>
            </w:pPr>
            <w:r>
              <w:rPr>
                <w:sz w:val="24"/>
              </w:rPr>
              <w:t xml:space="preserve">Показатель 2</w:t>
            </w:r>
          </w:p>
        </w:tc>
        <w:tc>
          <w:tcPr>
            <w:gridSpan w:val="4"/>
            <w:tcW w:w="2130" w:type="dxa"/>
          </w:tcPr>
          <w:p>
            <w:pPr>
              <w:pStyle w:val="0"/>
              <w:jc w:val="center"/>
            </w:pPr>
            <w:r>
              <w:rPr>
                <w:sz w:val="24"/>
              </w:rPr>
              <w:t xml:space="preserve">Показатель 3</w:t>
            </w:r>
          </w:p>
        </w:tc>
      </w:tr>
      <w:tr>
        <w:tc>
          <w:tcPr>
            <w:vMerge w:val="continue"/>
          </w:tcPr>
          <w:p/>
        </w:tc>
        <w:tc>
          <w:tcPr>
            <w:vMerge w:val="continue"/>
          </w:tcPr>
          <w:p/>
        </w:tc>
        <w:tc>
          <w:tcPr>
            <w:gridSpan w:val="2"/>
            <w:vMerge w:val="continue"/>
          </w:tcPr>
          <w:p/>
        </w:tc>
        <w:tc>
          <w:tcPr>
            <w:tcW w:w="340" w:type="dxa"/>
          </w:tcPr>
          <w:p>
            <w:pPr>
              <w:pStyle w:val="0"/>
              <w:jc w:val="center"/>
            </w:pPr>
            <w:r>
              <w:rPr>
                <w:sz w:val="24"/>
              </w:rPr>
              <w:t xml:space="preserve">n</w:t>
            </w:r>
          </w:p>
        </w:tc>
        <w:tc>
          <w:tcPr>
            <w:tcW w:w="498" w:type="dxa"/>
          </w:tcPr>
          <w:p>
            <w:pPr>
              <w:pStyle w:val="0"/>
              <w:jc w:val="center"/>
            </w:pPr>
            <w:r>
              <w:rPr>
                <w:sz w:val="24"/>
              </w:rPr>
              <w:t xml:space="preserve">n+1</w:t>
            </w:r>
          </w:p>
        </w:tc>
        <w:tc>
          <w:tcPr>
            <w:tcW w:w="498" w:type="dxa"/>
          </w:tcPr>
          <w:p>
            <w:pPr>
              <w:pStyle w:val="0"/>
              <w:jc w:val="center"/>
            </w:pPr>
            <w:r>
              <w:rPr>
                <w:sz w:val="24"/>
              </w:rPr>
              <w:t xml:space="preserve">n+2</w:t>
            </w:r>
          </w:p>
        </w:tc>
        <w:tc>
          <w:tcPr>
            <w:tcW w:w="737" w:type="dxa"/>
          </w:tcPr>
          <w:p>
            <w:pPr>
              <w:pStyle w:val="0"/>
              <w:jc w:val="center"/>
            </w:pPr>
            <w:r>
              <w:rPr>
                <w:sz w:val="24"/>
              </w:rPr>
              <w:t xml:space="preserve">Итого</w:t>
            </w:r>
          </w:p>
        </w:tc>
        <w:tc>
          <w:tcPr>
            <w:tcW w:w="340" w:type="dxa"/>
          </w:tcPr>
          <w:p>
            <w:pPr>
              <w:pStyle w:val="0"/>
              <w:jc w:val="center"/>
            </w:pPr>
            <w:r>
              <w:rPr>
                <w:sz w:val="24"/>
              </w:rPr>
              <w:t xml:space="preserve">n</w:t>
            </w:r>
          </w:p>
        </w:tc>
        <w:tc>
          <w:tcPr>
            <w:tcW w:w="498" w:type="dxa"/>
          </w:tcPr>
          <w:p>
            <w:pPr>
              <w:pStyle w:val="0"/>
              <w:jc w:val="center"/>
            </w:pPr>
            <w:r>
              <w:rPr>
                <w:sz w:val="24"/>
              </w:rPr>
              <w:t xml:space="preserve">n+1</w:t>
            </w:r>
          </w:p>
        </w:tc>
        <w:tc>
          <w:tcPr>
            <w:tcW w:w="498" w:type="dxa"/>
          </w:tcPr>
          <w:p>
            <w:pPr>
              <w:pStyle w:val="0"/>
              <w:jc w:val="center"/>
            </w:pPr>
            <w:r>
              <w:rPr>
                <w:sz w:val="24"/>
              </w:rPr>
              <w:t xml:space="preserve">n+2</w:t>
            </w:r>
          </w:p>
        </w:tc>
        <w:tc>
          <w:tcPr>
            <w:tcW w:w="737" w:type="dxa"/>
          </w:tcPr>
          <w:p>
            <w:pPr>
              <w:pStyle w:val="0"/>
              <w:jc w:val="center"/>
            </w:pPr>
            <w:r>
              <w:rPr>
                <w:sz w:val="24"/>
              </w:rPr>
              <w:t xml:space="preserve">Итого</w:t>
            </w:r>
          </w:p>
        </w:tc>
        <w:tc>
          <w:tcPr>
            <w:tcW w:w="340" w:type="dxa"/>
          </w:tcPr>
          <w:p>
            <w:pPr>
              <w:pStyle w:val="0"/>
              <w:jc w:val="center"/>
            </w:pPr>
            <w:r>
              <w:rPr>
                <w:sz w:val="24"/>
              </w:rPr>
              <w:t xml:space="preserve">n</w:t>
            </w:r>
          </w:p>
        </w:tc>
        <w:tc>
          <w:tcPr>
            <w:tcW w:w="498" w:type="dxa"/>
          </w:tcPr>
          <w:p>
            <w:pPr>
              <w:pStyle w:val="0"/>
              <w:jc w:val="center"/>
            </w:pPr>
            <w:r>
              <w:rPr>
                <w:sz w:val="24"/>
              </w:rPr>
              <w:t xml:space="preserve">n+1</w:t>
            </w:r>
          </w:p>
        </w:tc>
        <w:tc>
          <w:tcPr>
            <w:tcW w:w="498" w:type="dxa"/>
          </w:tcPr>
          <w:p>
            <w:pPr>
              <w:pStyle w:val="0"/>
              <w:jc w:val="center"/>
            </w:pPr>
            <w:r>
              <w:rPr>
                <w:sz w:val="24"/>
              </w:rPr>
              <w:t xml:space="preserve">n+2</w:t>
            </w:r>
          </w:p>
        </w:tc>
        <w:tc>
          <w:tcPr>
            <w:tcW w:w="794" w:type="dxa"/>
          </w:tcPr>
          <w:p>
            <w:pPr>
              <w:pStyle w:val="0"/>
              <w:jc w:val="center"/>
            </w:pPr>
            <w:r>
              <w:rPr>
                <w:sz w:val="24"/>
              </w:rPr>
              <w:t xml:space="preserve">Итого</w:t>
            </w:r>
          </w:p>
        </w:tc>
      </w:tr>
      <w:tr>
        <w:tc>
          <w:tcPr>
            <w:vMerge w:val="continue"/>
          </w:tcPr>
          <w:p/>
        </w:tc>
        <w:tc>
          <w:tcPr>
            <w:vMerge w:val="continue"/>
          </w:tcPr>
          <w:p/>
        </w:tc>
        <w:tc>
          <w:tcPr>
            <w:tcW w:w="1757" w:type="dxa"/>
          </w:tcPr>
          <w:p>
            <w:pPr>
              <w:pStyle w:val="0"/>
              <w:jc w:val="center"/>
            </w:pPr>
            <w:r>
              <w:rPr>
                <w:sz w:val="24"/>
              </w:rPr>
              <w:t xml:space="preserve">за счет средств иного межбюджетного трансферта (планируемого к предоставлению из федерального бюджета)</w:t>
            </w:r>
          </w:p>
        </w:tc>
        <w:tc>
          <w:tcPr>
            <w:tcW w:w="850" w:type="dxa"/>
          </w:tcPr>
          <w:p>
            <w:pPr>
              <w:pStyle w:val="0"/>
              <w:jc w:val="center"/>
            </w:pPr>
            <w:r>
              <w:rPr>
                <w:sz w:val="24"/>
              </w:rPr>
              <w:t xml:space="preserve">за счет средств регионального бюджета</w:t>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37"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37"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94" w:type="dxa"/>
          </w:tcPr>
          <w:p>
            <w:pPr>
              <w:pStyle w:val="0"/>
            </w:pPr>
            <w:r>
              <w:rPr>
                <w:sz w:val="24"/>
              </w:rPr>
            </w:r>
          </w:p>
        </w:tc>
      </w:tr>
      <w:tr>
        <w:tc>
          <w:tcPr>
            <w:tcW w:w="817" w:type="dxa"/>
          </w:tcPr>
          <w:p>
            <w:pPr>
              <w:pStyle w:val="0"/>
            </w:pPr>
            <w:r>
              <w:rPr>
                <w:sz w:val="24"/>
              </w:rPr>
            </w:r>
          </w:p>
        </w:tc>
        <w:tc>
          <w:tcPr>
            <w:tcW w:w="1928"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37"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37"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94" w:type="dxa"/>
          </w:tcPr>
          <w:p>
            <w:pPr>
              <w:pStyle w:val="0"/>
            </w:pPr>
            <w:r>
              <w:rPr>
                <w:sz w:val="24"/>
              </w:rPr>
            </w:r>
          </w:p>
        </w:tc>
      </w:tr>
      <w:tr>
        <w:tc>
          <w:tcPr>
            <w:tcW w:w="817" w:type="dxa"/>
          </w:tcPr>
          <w:p>
            <w:pPr>
              <w:pStyle w:val="0"/>
            </w:pPr>
            <w:r>
              <w:rPr>
                <w:sz w:val="24"/>
              </w:rPr>
            </w:r>
          </w:p>
        </w:tc>
        <w:tc>
          <w:tcPr>
            <w:tcW w:w="1928"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37"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37" w:type="dxa"/>
          </w:tcPr>
          <w:p>
            <w:pPr>
              <w:pStyle w:val="0"/>
            </w:pPr>
            <w:r>
              <w:rPr>
                <w:sz w:val="24"/>
              </w:rPr>
            </w:r>
          </w:p>
        </w:tc>
        <w:tc>
          <w:tcPr>
            <w:tcW w:w="340" w:type="dxa"/>
          </w:tcPr>
          <w:p>
            <w:pPr>
              <w:pStyle w:val="0"/>
            </w:pPr>
            <w:r>
              <w:rPr>
                <w:sz w:val="24"/>
              </w:rPr>
            </w:r>
          </w:p>
        </w:tc>
        <w:tc>
          <w:tcPr>
            <w:tcW w:w="498" w:type="dxa"/>
          </w:tcPr>
          <w:p>
            <w:pPr>
              <w:pStyle w:val="0"/>
            </w:pPr>
            <w:r>
              <w:rPr>
                <w:sz w:val="24"/>
              </w:rPr>
            </w:r>
          </w:p>
        </w:tc>
        <w:tc>
          <w:tcPr>
            <w:tcW w:w="498" w:type="dxa"/>
          </w:tcPr>
          <w:p>
            <w:pPr>
              <w:pStyle w:val="0"/>
            </w:pPr>
            <w:r>
              <w:rPr>
                <w:sz w:val="24"/>
              </w:rPr>
            </w:r>
          </w:p>
        </w:tc>
        <w:tc>
          <w:tcPr>
            <w:tcW w:w="794" w:type="dxa"/>
          </w:tcPr>
          <w:p>
            <w:pPr>
              <w:pStyle w:val="0"/>
            </w:pPr>
            <w:r>
              <w:rPr>
                <w:sz w:val="24"/>
              </w:rPr>
            </w:r>
          </w:p>
        </w:tc>
      </w:tr>
    </w:tbl>
    <w:p>
      <w:pPr>
        <w:sectPr>
          <w:headerReference w:type="default" r:id="rId51"/>
          <w:headerReference w:type="first" r:id="rId51"/>
          <w:footerReference w:type="default" r:id="rId52"/>
          <w:footerReference w:type="first" r:id="rId52"/>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w:t>
      </w:r>
    </w:p>
    <w:p>
      <w:pPr>
        <w:pStyle w:val="1"/>
        <w:jc w:val="both"/>
      </w:pPr>
      <w:r>
        <w:rPr>
          <w:sz w:val="20"/>
        </w:rPr>
        <w:t xml:space="preserve">n - год получения иного межбюджетного трансферта.</w:t>
      </w:r>
    </w:p>
    <w:p>
      <w:pPr>
        <w:pStyle w:val="1"/>
        <w:jc w:val="both"/>
      </w:pPr>
      <w:r>
        <w:rPr>
          <w:sz w:val="20"/>
        </w:rPr>
      </w:r>
    </w:p>
    <w:p>
      <w:pPr>
        <w:pStyle w:val="1"/>
        <w:jc w:val="both"/>
      </w:pPr>
      <w:r>
        <w:rPr>
          <w:sz w:val="20"/>
        </w:rPr>
        <w:t xml:space="preserve">    Подтверждаем,  что  указанный  объем  не  будет нами уменьшен в течение</w:t>
      </w:r>
    </w:p>
    <w:p>
      <w:pPr>
        <w:pStyle w:val="1"/>
        <w:jc w:val="both"/>
      </w:pPr>
      <w:r>
        <w:rPr>
          <w:sz w:val="20"/>
        </w:rPr>
        <w:t xml:space="preserve">всего срока получения иного межбюджетного трансферта.</w:t>
      </w:r>
    </w:p>
    <w:p>
      <w:pPr>
        <w:pStyle w:val="1"/>
        <w:jc w:val="both"/>
      </w:pPr>
      <w:r>
        <w:rPr>
          <w:sz w:val="20"/>
        </w:rPr>
        <w:t xml:space="preserve">    К настоящему заявлению прилагаем:</w:t>
      </w:r>
    </w:p>
    <w:p>
      <w:pPr>
        <w:pStyle w:val="1"/>
        <w:jc w:val="both"/>
      </w:pPr>
      <w:r>
        <w:rPr>
          <w:sz w:val="20"/>
        </w:rPr>
        <w:t xml:space="preserve">    выписку  из  региональной программы развития промышленности с указанием</w:t>
      </w:r>
    </w:p>
    <w:p>
      <w:pPr>
        <w:pStyle w:val="1"/>
        <w:jc w:val="both"/>
      </w:pPr>
      <w:r>
        <w:rPr>
          <w:sz w:val="20"/>
        </w:rPr>
        <w:t xml:space="preserve">нормативного  правового  акта  субъекта Российской Федерации об утверждении</w:t>
      </w:r>
    </w:p>
    <w:p>
      <w:pPr>
        <w:pStyle w:val="1"/>
        <w:jc w:val="both"/>
      </w:pPr>
      <w:r>
        <w:rPr>
          <w:sz w:val="20"/>
        </w:rPr>
        <w:t xml:space="preserve">региональной программы, на ____ л.;</w:t>
      </w:r>
    </w:p>
    <w:p>
      <w:pPr>
        <w:pStyle w:val="1"/>
        <w:jc w:val="both"/>
      </w:pPr>
      <w:r>
        <w:rPr>
          <w:sz w:val="20"/>
        </w:rPr>
        <w:t xml:space="preserve">    письмо   о  значениях  экономических  показателей  субъекта  Российской</w:t>
      </w:r>
    </w:p>
    <w:p>
      <w:pPr>
        <w:pStyle w:val="1"/>
        <w:jc w:val="both"/>
      </w:pPr>
      <w:r>
        <w:rPr>
          <w:sz w:val="20"/>
        </w:rPr>
        <w:t xml:space="preserve">Федерации  за  год,  предшествующий  году  подачи  заявки на предоставление</w:t>
      </w:r>
    </w:p>
    <w:p>
      <w:pPr>
        <w:pStyle w:val="1"/>
        <w:jc w:val="both"/>
      </w:pPr>
      <w:r>
        <w:rPr>
          <w:sz w:val="20"/>
        </w:rPr>
        <w:t xml:space="preserve">трансферта, на ____ л.;</w:t>
      </w:r>
    </w:p>
    <w:p>
      <w:pPr>
        <w:pStyle w:val="1"/>
        <w:jc w:val="both"/>
      </w:pPr>
      <w:r>
        <w:rPr>
          <w:sz w:val="20"/>
        </w:rPr>
        <w:t xml:space="preserve">    выписку  из  нормативного правового акта субъекта Российской Федерации,</w:t>
      </w:r>
    </w:p>
    <w:p>
      <w:pPr>
        <w:pStyle w:val="1"/>
        <w:jc w:val="both"/>
      </w:pPr>
      <w:r>
        <w:rPr>
          <w:sz w:val="20"/>
        </w:rPr>
        <w:t xml:space="preserve">подтверждающую  наличие  в  бюджете субъекта Российской Федерации бюджетных</w:t>
      </w:r>
    </w:p>
    <w:p>
      <w:pPr>
        <w:pStyle w:val="1"/>
        <w:jc w:val="both"/>
      </w:pPr>
      <w:r>
        <w:rPr>
          <w:sz w:val="20"/>
        </w:rPr>
        <w:t xml:space="preserve">ассигнований    на    исполнение    расходного   обязательства,   в   целях</w:t>
      </w:r>
    </w:p>
    <w:p>
      <w:pPr>
        <w:pStyle w:val="1"/>
        <w:jc w:val="both"/>
      </w:pPr>
      <w:r>
        <w:rPr>
          <w:sz w:val="20"/>
        </w:rPr>
        <w:t xml:space="preserve">софинансирования  которого  предоставляется  иной межбюджетный трансферт, в</w:t>
      </w:r>
    </w:p>
    <w:p>
      <w:pPr>
        <w:pStyle w:val="1"/>
        <w:jc w:val="both"/>
      </w:pPr>
      <w:r>
        <w:rPr>
          <w:sz w:val="20"/>
        </w:rPr>
        <w:t xml:space="preserve">объеме,   необходимом   для   его   исполнения,   включающем  размер  иного</w:t>
      </w:r>
    </w:p>
    <w:p>
      <w:pPr>
        <w:pStyle w:val="1"/>
        <w:jc w:val="both"/>
      </w:pPr>
      <w:r>
        <w:rPr>
          <w:sz w:val="20"/>
        </w:rPr>
        <w:t xml:space="preserve">межбюджетного  трансферта,  планируемого для предоставления из федерального</w:t>
      </w:r>
    </w:p>
    <w:p>
      <w:pPr>
        <w:pStyle w:val="1"/>
        <w:jc w:val="both"/>
      </w:pPr>
      <w:r>
        <w:rPr>
          <w:sz w:val="20"/>
        </w:rPr>
        <w:t xml:space="preserve">бюджета,  или  обязательство  высшего должностного лица субъекта Российской</w:t>
      </w:r>
    </w:p>
    <w:p>
      <w:pPr>
        <w:pStyle w:val="1"/>
        <w:jc w:val="both"/>
      </w:pPr>
      <w:r>
        <w:rPr>
          <w:sz w:val="20"/>
        </w:rPr>
        <w:t xml:space="preserve">Федерации,   или   руководителя  высшего  исполнительного  органа  субъекта</w:t>
      </w:r>
    </w:p>
    <w:p>
      <w:pPr>
        <w:pStyle w:val="1"/>
        <w:jc w:val="both"/>
      </w:pPr>
      <w:r>
        <w:rPr>
          <w:sz w:val="20"/>
        </w:rPr>
        <w:t xml:space="preserve">Российской   Федерации,   или   лица,   исполняющего   обязанности  высшего</w:t>
      </w:r>
    </w:p>
    <w:p>
      <w:pPr>
        <w:pStyle w:val="1"/>
        <w:jc w:val="both"/>
      </w:pPr>
      <w:r>
        <w:rPr>
          <w:sz w:val="20"/>
        </w:rPr>
        <w:t xml:space="preserve">должностного    лица    субъекта    Российской   Федерации,   о   включении</w:t>
      </w:r>
    </w:p>
    <w:p>
      <w:pPr>
        <w:pStyle w:val="1"/>
        <w:jc w:val="both"/>
      </w:pPr>
      <w:r>
        <w:rPr>
          <w:sz w:val="20"/>
        </w:rPr>
        <w:t xml:space="preserve">соответствующих   бюджетных   ассигнований  (включающих  иной  межбюджетный</w:t>
      </w:r>
    </w:p>
    <w:p>
      <w:pPr>
        <w:pStyle w:val="1"/>
        <w:jc w:val="both"/>
      </w:pPr>
      <w:r>
        <w:rPr>
          <w:sz w:val="20"/>
        </w:rPr>
        <w:t xml:space="preserve">трансферт) в бюджет субъекта Российской Федерации, на ____ л.;</w:t>
      </w:r>
    </w:p>
    <w:p>
      <w:pPr>
        <w:pStyle w:val="1"/>
        <w:jc w:val="both"/>
      </w:pPr>
      <w:r>
        <w:rPr>
          <w:sz w:val="20"/>
        </w:rPr>
        <w:t xml:space="preserve">    обязательство  не  уменьшать  размер  бюджетных  ассигнований  субъекта</w:t>
      </w:r>
    </w:p>
    <w:p>
      <w:pPr>
        <w:pStyle w:val="1"/>
        <w:jc w:val="both"/>
      </w:pPr>
      <w:r>
        <w:rPr>
          <w:sz w:val="20"/>
        </w:rPr>
        <w:t xml:space="preserve">Российской  Федерации  на  исполнение  расходного  обязательства,  в  целях</w:t>
      </w:r>
    </w:p>
    <w:p>
      <w:pPr>
        <w:pStyle w:val="1"/>
        <w:jc w:val="both"/>
      </w:pPr>
      <w:r>
        <w:rPr>
          <w:sz w:val="20"/>
        </w:rPr>
        <w:t xml:space="preserve">софинансирования  которого  предоставляется  иной межбюджетный трансферт, в</w:t>
      </w:r>
    </w:p>
    <w:p>
      <w:pPr>
        <w:pStyle w:val="1"/>
        <w:jc w:val="both"/>
      </w:pPr>
      <w:r>
        <w:rPr>
          <w:sz w:val="20"/>
        </w:rPr>
        <w:t xml:space="preserve">течение   действия   соглашения   о   предоставлении   иного  межбюджетного</w:t>
      </w:r>
    </w:p>
    <w:p>
      <w:pPr>
        <w:pStyle w:val="1"/>
        <w:jc w:val="both"/>
      </w:pPr>
      <w:r>
        <w:rPr>
          <w:sz w:val="20"/>
        </w:rPr>
        <w:t xml:space="preserve">трансферта, на ____ л.;</w:t>
      </w:r>
    </w:p>
    <w:p>
      <w:pPr>
        <w:pStyle w:val="1"/>
        <w:jc w:val="both"/>
      </w:pPr>
      <w:r>
        <w:rPr>
          <w:sz w:val="20"/>
        </w:rPr>
        <w:t xml:space="preserve">    копию  нормативного  правового  акта  субъекта  Российской  Федерации о</w:t>
      </w:r>
    </w:p>
    <w:p>
      <w:pPr>
        <w:pStyle w:val="1"/>
        <w:jc w:val="both"/>
      </w:pPr>
      <w:r>
        <w:rPr>
          <w:sz w:val="20"/>
        </w:rPr>
        <w:t xml:space="preserve">назначении уполномоченного органа, на ____ л.</w:t>
      </w:r>
    </w:p>
    <w:p>
      <w:pPr>
        <w:pStyle w:val="0"/>
        <w:jc w:val="both"/>
      </w:pPr>
      <w:r>
        <w:rPr>
          <w:sz w:val="24"/>
        </w:rPr>
      </w:r>
    </w:p>
    <w:tbl>
      <w:tblPr>
        <w:tblInd w:w="0" w:type="dxa"/>
        <w:tblLayout w:type="fixed"/>
        <w:tblCellMar>
          <w:top w:w="102" w:type="dxa"/>
          <w:left w:w="62" w:type="dxa"/>
          <w:bottom w:w="102" w:type="dxa"/>
          <w:right w:w="62" w:type="dxa"/>
        </w:tblCellMar>
      </w:tblPr>
      <w:tblGrid>
        <w:gridCol w:w="4848"/>
        <w:gridCol w:w="340"/>
        <w:gridCol w:w="1560"/>
        <w:gridCol w:w="340"/>
        <w:gridCol w:w="1984"/>
      </w:tblGrid>
      <w:tr>
        <w:tblPrEx>
          <w:tblBorders>
            <w:insideH w:val="single" w:sz="4"/>
          </w:tblBorders>
        </w:tblPrEx>
        <w:tc>
          <w:tcPr>
            <w:tcW w:w="4848"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56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84" w:type="dxa"/>
            <w:vAlign w:val="bottom"/>
            <w:tcBorders>
              <w:top w:val="nil"/>
              <w:left w:val="nil"/>
              <w:bottom w:val="single" w:sz="4"/>
              <w:right w:val="nil"/>
            </w:tcBorders>
          </w:tcPr>
          <w:p>
            <w:pPr>
              <w:pStyle w:val="0"/>
            </w:pPr>
            <w:r>
              <w:rPr>
                <w:sz w:val="24"/>
              </w:rPr>
            </w:r>
          </w:p>
        </w:tc>
      </w:tr>
      <w:tr>
        <w:tc>
          <w:tcPr>
            <w:tcW w:w="4848"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 или руководителя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или уполномоченного органа)</w:t>
            </w:r>
          </w:p>
        </w:tc>
        <w:tc>
          <w:tcPr>
            <w:tcW w:w="340" w:type="dxa"/>
            <w:tcBorders>
              <w:top w:val="nil"/>
              <w:left w:val="nil"/>
              <w:bottom w:val="nil"/>
              <w:right w:val="nil"/>
            </w:tcBorders>
          </w:tcPr>
          <w:p>
            <w:pPr>
              <w:pStyle w:val="0"/>
            </w:pPr>
            <w:r>
              <w:rPr>
                <w:sz w:val="24"/>
              </w:rPr>
            </w:r>
          </w:p>
        </w:tc>
        <w:tc>
          <w:tcPr>
            <w:tcW w:w="156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(ф.и.о.)</w:t>
            </w:r>
          </w:p>
        </w:tc>
      </w:tr>
      <w:tr>
        <w:tc>
          <w:tcPr>
            <w:tcW w:w="4848"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r>
    </w:tbl>
    <w:p>
      <w:pPr>
        <w:pStyle w:val="0"/>
        <w:jc w:val="center"/>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15.03.2016 N 194</w:t>
            <w:br/>
            <w:t>(ред. от 21.10.2022)</w:t>
            <w:br/>
            <w:t>"Об утверждении Правил предоставления иных межбю...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15.03.2016 N 194</w:t>
            <w:br/>
            <w:t>(ред. от 21.10.2022)</w:t>
            <w:br/>
            <w:t>"Об утверждении Правил предоставления иных межбю...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69298&amp;date=28.03.2025&amp;dst=100005&amp;field=134" TargetMode = "External"/>
	<Relationship Id="rId8" Type="http://schemas.openxmlformats.org/officeDocument/2006/relationships/hyperlink" Target="https://login.consultant.ru/link/?req=doc&amp;base=LAW&amp;n=404472&amp;date=28.03.2025&amp;dst=100005&amp;field=134" TargetMode = "External"/>
	<Relationship Id="rId9" Type="http://schemas.openxmlformats.org/officeDocument/2006/relationships/hyperlink" Target="https://login.consultant.ru/link/?req=doc&amp;base=LAW&amp;n=429702&amp;date=28.03.2025&amp;dst=100010&amp;field=134" TargetMode = "External"/>
	<Relationship Id="rId10" Type="http://schemas.openxmlformats.org/officeDocument/2006/relationships/hyperlink" Target="https://login.consultant.ru/link/?req=doc&amp;base=LAW&amp;n=369298&amp;date=28.03.2025&amp;dst=100009&amp;field=134" TargetMode = "External"/>
	<Relationship Id="rId11" Type="http://schemas.openxmlformats.org/officeDocument/2006/relationships/hyperlink" Target="https://login.consultant.ru/link/?req=doc&amp;base=LAW&amp;n=404472&amp;date=28.03.2025&amp;dst=100010&amp;field=134" TargetMode = "External"/>
	<Relationship Id="rId12" Type="http://schemas.openxmlformats.org/officeDocument/2006/relationships/hyperlink" Target="https://login.consultant.ru/link/?req=doc&amp;base=LAW&amp;n=429702&amp;date=28.03.2025&amp;dst=100010&amp;field=134" TargetMode = "External"/>
	<Relationship Id="rId13" Type="http://schemas.openxmlformats.org/officeDocument/2006/relationships/hyperlink" Target="https://login.consultant.ru/link/?req=doc&amp;base=LAW&amp;n=500868&amp;date=28.03.2025&amp;dst=119113&amp;field=134" TargetMode = "External"/>
	<Relationship Id="rId14" Type="http://schemas.openxmlformats.org/officeDocument/2006/relationships/hyperlink" Target="https://login.consultant.ru/link/?req=doc&amp;base=LAW&amp;n=500868&amp;date=28.03.2025&amp;dst=120259&amp;field=134" TargetMode = "External"/>
	<Relationship Id="rId15" Type="http://schemas.openxmlformats.org/officeDocument/2006/relationships/hyperlink" Target="https://login.consultant.ru/link/?req=doc&amp;base=LAW&amp;n=500868&amp;date=28.03.2025&amp;dst=121093&amp;field=134" TargetMode = "External"/>
	<Relationship Id="rId16" Type="http://schemas.openxmlformats.org/officeDocument/2006/relationships/hyperlink" Target="https://login.consultant.ru/link/?req=doc&amp;base=LAW&amp;n=500868&amp;date=28.03.2025&amp;dst=122319&amp;field=134" TargetMode = "External"/>
	<Relationship Id="rId17" Type="http://schemas.openxmlformats.org/officeDocument/2006/relationships/hyperlink" Target="https://login.consultant.ru/link/?req=doc&amp;base=LAW&amp;n=500868&amp;date=28.03.2025&amp;dst=104399&amp;field=134" TargetMode = "External"/>
	<Relationship Id="rId18" Type="http://schemas.openxmlformats.org/officeDocument/2006/relationships/hyperlink" Target="https://login.consultant.ru/link/?req=doc&amp;base=LAW&amp;n=500868&amp;date=28.03.2025&amp;dst=104399&amp;field=134" TargetMode = "External"/>
	<Relationship Id="rId19" Type="http://schemas.openxmlformats.org/officeDocument/2006/relationships/hyperlink" Target="https://login.consultant.ru/link/?req=doc&amp;base=LAW&amp;n=500868&amp;date=28.03.2025&amp;dst=104401&amp;field=134" TargetMode = "External"/>
	<Relationship Id="rId20" Type="http://schemas.openxmlformats.org/officeDocument/2006/relationships/hyperlink" Target="https://login.consultant.ru/link/?req=doc&amp;base=LAW&amp;n=500868&amp;date=28.03.2025&amp;dst=107455&amp;field=134" TargetMode = "External"/>
	<Relationship Id="rId21" Type="http://schemas.openxmlformats.org/officeDocument/2006/relationships/hyperlink" Target="https://login.consultant.ru/link/?req=doc&amp;base=LAW&amp;n=500868&amp;date=28.03.2025&amp;dst=107673&amp;field=134" TargetMode = "External"/>
	<Relationship Id="rId22" Type="http://schemas.openxmlformats.org/officeDocument/2006/relationships/hyperlink" Target="https://login.consultant.ru/link/?req=doc&amp;base=LAW&amp;n=500868&amp;date=28.03.2025&amp;dst=111795&amp;field=134" TargetMode = "External"/>
	<Relationship Id="rId23" Type="http://schemas.openxmlformats.org/officeDocument/2006/relationships/hyperlink" Target="https://login.consultant.ru/link/?req=doc&amp;base=LAW&amp;n=500868&amp;date=28.03.2025&amp;dst=111905&amp;field=134" TargetMode = "External"/>
	<Relationship Id="rId24" Type="http://schemas.openxmlformats.org/officeDocument/2006/relationships/hyperlink" Target="https://login.consultant.ru/link/?req=doc&amp;base=LAW&amp;n=500868&amp;date=28.03.2025&amp;dst=114433&amp;field=134" TargetMode = "External"/>
	<Relationship Id="rId25" Type="http://schemas.openxmlformats.org/officeDocument/2006/relationships/hyperlink" Target="https://login.consultant.ru/link/?req=doc&amp;base=LAW&amp;n=500868&amp;date=28.03.2025&amp;dst=114449&amp;field=134" TargetMode = "External"/>
	<Relationship Id="rId26" Type="http://schemas.openxmlformats.org/officeDocument/2006/relationships/hyperlink" Target="https://login.consultant.ru/link/?req=doc&amp;base=LAW&amp;n=500868&amp;date=28.03.2025&amp;dst=117821&amp;field=134" TargetMode = "External"/>
	<Relationship Id="rId27" Type="http://schemas.openxmlformats.org/officeDocument/2006/relationships/hyperlink" Target="https://login.consultant.ru/link/?req=doc&amp;base=LAW&amp;n=500868&amp;date=28.03.2025&amp;dst=112847&amp;field=134" TargetMode = "External"/>
	<Relationship Id="rId28" Type="http://schemas.openxmlformats.org/officeDocument/2006/relationships/hyperlink" Target="https://login.consultant.ru/link/?req=doc&amp;base=LAW&amp;n=479337&amp;date=28.03.2025&amp;dst=100105&amp;field=134" TargetMode = "External"/>
	<Relationship Id="rId29" Type="http://schemas.openxmlformats.org/officeDocument/2006/relationships/hyperlink" Target="https://login.consultant.ru/link/?req=doc&amp;base=LAW&amp;n=500868&amp;date=28.03.2025&amp;dst=104399&amp;field=134" TargetMode = "External"/>
	<Relationship Id="rId30" Type="http://schemas.openxmlformats.org/officeDocument/2006/relationships/hyperlink" Target="https://login.consultant.ru/link/?req=doc&amp;base=LAW&amp;n=500868&amp;date=28.03.2025&amp;dst=104399&amp;field=134" TargetMode = "External"/>
	<Relationship Id="rId31" Type="http://schemas.openxmlformats.org/officeDocument/2006/relationships/hyperlink" Target="https://login.consultant.ru/link/?req=doc&amp;base=LAW&amp;n=479337&amp;date=28.03.2025&amp;dst=100104&amp;field=134" TargetMode = "External"/>
	<Relationship Id="rId32" Type="http://schemas.openxmlformats.org/officeDocument/2006/relationships/hyperlink" Target="https://login.consultant.ru/link/?req=doc&amp;base=LAW&amp;n=434047&amp;date=28.03.2025&amp;dst=100012&amp;field=134" TargetMode = "External"/>
	<Relationship Id="rId33" Type="http://schemas.openxmlformats.org/officeDocument/2006/relationships/hyperlink" Target="https://login.consultant.ru/link/?req=doc&amp;base=LAW&amp;n=500868&amp;date=28.03.2025&amp;dst=104399&amp;field=134" TargetMode = "External"/>
	<Relationship Id="rId34" Type="http://schemas.openxmlformats.org/officeDocument/2006/relationships/image" Target="media/image2.wmf"/>
	<Relationship Id="rId35" Type="http://schemas.openxmlformats.org/officeDocument/2006/relationships/hyperlink" Target="https://login.consultant.ru/link/?req=doc&amp;base=LAW&amp;n=493519&amp;date=28.03.2025&amp;dst=100223&amp;field=134" TargetMode = "External"/>
	<Relationship Id="rId36" Type="http://schemas.openxmlformats.org/officeDocument/2006/relationships/hyperlink" Target="https://login.consultant.ru/link/?req=doc&amp;base=LAW&amp;n=500868&amp;date=28.03.2025&amp;dst=104399&amp;field=134" TargetMode = "External"/>
	<Relationship Id="rId37" Type="http://schemas.openxmlformats.org/officeDocument/2006/relationships/image" Target="media/image3.wmf"/>
	<Relationship Id="rId38" Type="http://schemas.openxmlformats.org/officeDocument/2006/relationships/hyperlink" Target="https://login.consultant.ru/link/?req=doc&amp;base=LAW&amp;n=500868&amp;date=28.03.2025&amp;dst=104399&amp;field=134" TargetMode = "External"/>
	<Relationship Id="rId39" Type="http://schemas.openxmlformats.org/officeDocument/2006/relationships/hyperlink" Target="https://login.consultant.ru/link/?req=doc&amp;base=LAW&amp;n=500868&amp;date=28.03.2025&amp;dst=104399&amp;field=134" TargetMode = "External"/>
	<Relationship Id="rId40" Type="http://schemas.openxmlformats.org/officeDocument/2006/relationships/image" Target="media/image4.wmf"/>
	<Relationship Id="rId41" Type="http://schemas.openxmlformats.org/officeDocument/2006/relationships/image" Target="media/image5.wmf"/>
	<Relationship Id="rId42" Type="http://schemas.openxmlformats.org/officeDocument/2006/relationships/image" Target="media/image6.wmf"/>
	<Relationship Id="rId43" Type="http://schemas.openxmlformats.org/officeDocument/2006/relationships/hyperlink" Target="https://login.consultant.ru/link/?req=doc&amp;base=LAW&amp;n=498284&amp;date=28.03.2025&amp;dst=257&amp;field=134" TargetMode = "External"/>
	<Relationship Id="rId44" Type="http://schemas.openxmlformats.org/officeDocument/2006/relationships/hyperlink" Target="https://login.consultant.ru/link/?req=doc&amp;base=LAW&amp;n=479337&amp;date=28.03.2025&amp;dst=100105&amp;field=134" TargetMode = "External"/>
	<Relationship Id="rId45" Type="http://schemas.openxmlformats.org/officeDocument/2006/relationships/image" Target="media/image7.wmf"/>
	<Relationship Id="rId46" Type="http://schemas.openxmlformats.org/officeDocument/2006/relationships/hyperlink" Target="https://login.consultant.ru/link/?req=doc&amp;base=LAW&amp;n=429702&amp;date=28.03.2025&amp;dst=100011&amp;field=134" TargetMode = "External"/>
	<Relationship Id="rId47" Type="http://schemas.openxmlformats.org/officeDocument/2006/relationships/image" Target="media/image8.wmf"/>
	<Relationship Id="rId48" Type="http://schemas.openxmlformats.org/officeDocument/2006/relationships/hyperlink" Target="https://login.consultant.ru/link/?req=doc&amp;base=LAW&amp;n=429702&amp;date=28.03.2025&amp;dst=100012&amp;field=134" TargetMode = "External"/>
	<Relationship Id="rId49" Type="http://schemas.openxmlformats.org/officeDocument/2006/relationships/hyperlink" Target="https://login.consultant.ru/link/?req=doc&amp;base=LAW&amp;n=429702&amp;date=28.03.2025&amp;dst=100014&amp;field=134" TargetMode = "External"/>
	<Relationship Id="rId50" Type="http://schemas.openxmlformats.org/officeDocument/2006/relationships/hyperlink" Target="https://login.consultant.ru/link/?req=doc&amp;base=LAW&amp;n=429702&amp;date=28.03.2025&amp;dst=100016&amp;field=134" TargetMode = "External"/>
	<Relationship Id="rId51" Type="http://schemas.openxmlformats.org/officeDocument/2006/relationships/header" Target="header2.xml"/>
	<Relationship Id="rId52"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15.03.2016 N 194
(ред. от 21.10.2022)
"Об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dc:title>
  <dcterms:created xsi:type="dcterms:W3CDTF">2025-03-28T07:17:41Z</dcterms:created>
</cp:coreProperties>
</file>