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Волгоградской обл. от 20.09.2017 N 497-п</w:t>
              <w:br/>
              <w:t xml:space="preserve">(ред. от 26.05.2021)</w:t>
              <w:br/>
              <w:t xml:space="preserve">"Об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предпринимательства"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сентября 2017 г. N 497-п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ОПРЕДЕЛЕНИЯ ОБЪЕМА И ПРЕДОСТАВЛЕНИЯ</w:t>
      </w:r>
    </w:p>
    <w:p>
      <w:pPr>
        <w:pStyle w:val="2"/>
        <w:jc w:val="center"/>
      </w:pPr>
      <w:r>
        <w:rPr>
          <w:sz w:val="24"/>
        </w:rPr>
        <w:t xml:space="preserve">СУБСИДИИ В ВИДЕ ИМУЩЕСТВЕННОГО ВЗНОСА ФОНДУ</w:t>
      </w:r>
    </w:p>
    <w:p>
      <w:pPr>
        <w:pStyle w:val="2"/>
        <w:jc w:val="center"/>
      </w:pPr>
      <w:r>
        <w:rPr>
          <w:sz w:val="24"/>
        </w:rPr>
        <w:t xml:space="preserve">МИКРОФИНАНСИРОВАНИЯ ПРЕДПРИНИМАТЕЛЬСТВА ВОЛГОГРАДСКОЙ</w:t>
      </w:r>
    </w:p>
    <w:p>
      <w:pPr>
        <w:pStyle w:val="2"/>
        <w:jc w:val="center"/>
      </w:pPr>
      <w:r>
        <w:rPr>
          <w:sz w:val="24"/>
        </w:rPr>
        <w:t xml:space="preserve">ОБЛАСТИ (МИКРОКРЕДИТНОЙ КОМПАНИИ) НА ПРЕДОСТАВЛЕНИЕ</w:t>
      </w:r>
    </w:p>
    <w:p>
      <w:pPr>
        <w:pStyle w:val="2"/>
        <w:jc w:val="center"/>
      </w:pPr>
      <w:r>
        <w:rPr>
          <w:sz w:val="24"/>
        </w:rPr>
        <w:t xml:space="preserve">МИКРОЗАЙМОВ СУБЪЕКТАМ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И ОРГАНИЗАЦИЯМ ИНФРАСТРУКТУРЫ ПОДДЕРЖКИ МАЛОГО И</w:t>
      </w:r>
    </w:p>
    <w:p>
      <w:pPr>
        <w:pStyle w:val="2"/>
        <w:jc w:val="center"/>
      </w:pPr>
      <w:r>
        <w:rPr>
          <w:sz w:val="24"/>
        </w:rPr>
        <w:t xml:space="preserve">СРЕДНЕГО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21.06.2019 </w:t>
            </w:r>
            <w:hyperlink w:history="0" r:id="rId7" w:tooltip="Постановление Администрации Волгоградской обл. от 21.06.2019 N 295-п &quot;О внесении изменений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      <w:r>
                <w:rPr>
                  <w:sz w:val="24"/>
                  <w:color w:val="0000ff"/>
                </w:rPr>
                <w:t xml:space="preserve">N 295-п</w:t>
              </w:r>
            </w:hyperlink>
            <w:r>
              <w:rPr>
                <w:sz w:val="24"/>
                <w:color w:val="392c69"/>
              </w:rPr>
              <w:t xml:space="preserve">, от 05.03.2020 </w:t>
            </w:r>
            <w:hyperlink w:history="0" r:id="rId8" w:tooltip="Постановление Администрации Волгоградской обл. от 05.03.2020 N 128-п &quot;О внесении изменений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      <w:r>
                <w:rPr>
                  <w:sz w:val="24"/>
                  <w:color w:val="0000ff"/>
                </w:rPr>
                <w:t xml:space="preserve">N 128-п</w:t>
              </w:r>
            </w:hyperlink>
            <w:r>
              <w:rPr>
                <w:sz w:val="24"/>
                <w:color w:val="392c69"/>
              </w:rPr>
              <w:t xml:space="preserve">, от 23.06.2020 </w:t>
            </w:r>
            <w:hyperlink w:history="0" r:id="rId9" w:tooltip="Постановление Администрации Волгоградской обл. от 23.06.2020 N 368-п &quot;О внесении изменения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      <w:r>
                <w:rPr>
                  <w:sz w:val="24"/>
                  <w:color w:val="0000ff"/>
                </w:rPr>
                <w:t xml:space="preserve">N 368-п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26.05.2021 </w:t>
            </w:r>
            <w:hyperlink w:history="0" r:id="rId10" w:tooltip="Постановление Администрации Волгоградской обл. от 26.05.2021 N 253-п &quot;О внесении изменения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      <w:r>
                <w:rPr>
                  <w:sz w:val="24"/>
                  <w:color w:val="0000ff"/>
                </w:rPr>
                <w:t xml:space="preserve">N 253-п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1" w:tooltip="&quot;Бюджетный кодекс Российской Федерации&quot; от 31.07.1998 N 145-ФЗ (ред. от 30.04.2021) ------------ Недействующая редакция {КонсультантПлюс}">
        <w:r>
          <w:rPr>
            <w:sz w:val="24"/>
            <w:color w:val="0000ff"/>
          </w:rPr>
          <w:t xml:space="preserve">статьей 78.1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2" w:tooltip="Закон Волгоградской области от 21.11.2019 N 97-ОД (ред. от 26.11.2020) &quot;Об областном бюджете на 2020 год и на плановый период 2021 и 2022 годов&quot; (принят Волгоградской областной Думой 21.11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21 ноября 2019 г. N 97-ОД "Об областном бюджете на 2020 год и на плановый период 2021 и 2022 годов", в целях реализации </w:t>
      </w:r>
      <w:hyperlink w:history="0" r:id="rId13" w:tooltip="Постановление Администрации Волгоградской обл. от 23.01.2017 N 14-п (ред. от 14.04.2021) &quot;Об утверждении государственной программы Волгоградской области &quot;Экономическое развитие и инновационная экономика&quot; ------------ Недействующая редакция {КонсультантПлюс}">
        <w:r>
          <w:rPr>
            <w:sz w:val="24"/>
            <w:color w:val="0000ff"/>
          </w:rPr>
          <w:t xml:space="preserve">подпрограммы</w:t>
        </w:r>
      </w:hyperlink>
      <w:r>
        <w:rPr>
          <w:sz w:val="24"/>
        </w:rPr>
        <w:t xml:space="preserve"> "Развитие и поддержка малого и среднего предпринимательства в Волгоградской области" государственной программы Волгоградской области "Экономическое развитие и инновационная экономика", утвержденной постановлением Администрации Волгоградской области от 23 января 2017 г. N 14-п "Об утверждении государственной программы Волгоградской области "Экономическое развитие и инновационная экономика", Администрация Волгоградской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4" w:tooltip="Постановление Администрации Волгоградской обл. от 26.05.2021 N 253-п &quot;О внесении изменения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обл. от 26.05.2021 N 253-п)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предпринимательства.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5" w:tooltip="Постановление Администрации Волгоградской обл. от 21.06.2019 N 295-п &quot;О внесении изменений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обл. от 21.06.2019 N 295-п)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подписания и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А.В.ДОРЖДЕЕВ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20 сентября 2017 г. N 497-п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ОПРЕДЕЛЕНИЯ ОБЪЕМА И ПРЕДОСТАВЛЕНИЯ СУБСИДИИ В ВИДЕ</w:t>
      </w:r>
    </w:p>
    <w:p>
      <w:pPr>
        <w:pStyle w:val="2"/>
        <w:jc w:val="center"/>
      </w:pPr>
      <w:r>
        <w:rPr>
          <w:sz w:val="24"/>
        </w:rPr>
        <w:t xml:space="preserve">ИМУЩЕСТВЕННОГО ВЗНОСА ФОНДУ МИКРОФИНАНСИРОВАНИЯ</w:t>
      </w:r>
    </w:p>
    <w:p>
      <w:pPr>
        <w:pStyle w:val="2"/>
        <w:jc w:val="center"/>
      </w:pPr>
      <w:r>
        <w:rPr>
          <w:sz w:val="24"/>
        </w:rPr>
        <w:t xml:space="preserve">ПРЕДПРИНИМАТЕЛЬСТВА ВОЛГОГРАДСКОЙ ОБЛАСТИ (МИКРОКРЕДИТНОЙ</w:t>
      </w:r>
    </w:p>
    <w:p>
      <w:pPr>
        <w:pStyle w:val="2"/>
        <w:jc w:val="center"/>
      </w:pPr>
      <w:r>
        <w:rPr>
          <w:sz w:val="24"/>
        </w:rPr>
        <w:t xml:space="preserve">КОМПАНИИ) НА ПРЕДОСТАВЛЕНИЕ МИКРОЗАЙМОВ СУБЪЕКТАМ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И ОРГАНИЗАЦИЯМ ИНФРАСТРУКТУРЫ</w:t>
      </w:r>
    </w:p>
    <w:p>
      <w:pPr>
        <w:pStyle w:val="2"/>
        <w:jc w:val="center"/>
      </w:pPr>
      <w:r>
        <w:rPr>
          <w:sz w:val="24"/>
        </w:rPr>
        <w:t xml:space="preserve">ПОДДЕРЖКИ МАЛОГО И СРЕДНЕГО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6" w:tooltip="Постановление Администрации Волгоградской обл. от 23.06.2020 N 368-п &quot;О внесении изменения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23.06.2020 N 368-п)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устанавливает процедуру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(далее именуются соответственно - субсидия, Фонд).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"Акселерация субъектов малого и среднего предпринимательства", обеспечивающего достижение целей, показателей и результатов федерального проекта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инициативы".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финансированию", обеспечивающего достижение целей, показателей и результатов федерального проекта "Расширение доступа субъектов малого и среднего предпринимательства к финансовым ресурсам, в том числе к льготному финансированию", входящего в состав национального проекта "Малое и среднее предпринимательство и поддержка индивидуальной предпринимательской инициативы".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Субсидия предоставляется за счет собственных средств областного бюджета, а также за счет средств областного бюджета, источником финансового обеспечения которых является субсидия из федерального бюджета на государственную поддержку малого и среднего предпринимательства в субъекте Российской Федерации в рамках </w:t>
      </w:r>
      <w:hyperlink w:history="0" r:id="rId17" w:tooltip="Постановление Правительства РФ от 15.04.2014 N 316 (ред. от 31.03.2021) &quot;Об утверждении государственной программы Российской Федерации &quot;Экономическое развитие и инновационная экономика&quot; ------------ Недействующая редакция {КонсультантПлюс}">
        <w:r>
          <w:rPr>
            <w:sz w:val="24"/>
            <w:color w:val="0000ff"/>
          </w:rPr>
          <w:t xml:space="preserve">подпрограммы 2</w:t>
        </w:r>
      </w:hyperlink>
      <w:r>
        <w:rPr>
          <w:sz w:val="24"/>
        </w:rPr>
        <w:t xml:space="preserve"> "Развитие малого и среднего предпринимательства" государственной программы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(далее именуется - субсидия из федерального бюджета).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Субсидия предоставляется в пределах бюджетных ассигнований, предусмотренных сводной бюджетной росписью, и лимитов бюджетных обязательств, доведенных комитету экономической политики и развития Волгоградской области (далее именуется - Комитет) в установленном порядке, на цели, указанные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Главным распорядителем и получателем средств областного бюджета, предусмотренных на выплату субсидий, является Комитет.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Условиями предоставления субсидии являются: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 Соответствие Фонда на дату подачи заявления о предоставлении субсидии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Фонд не должен находиться в процессе реорганизации, ликвидации, в отношении него не введена процедура банкротства, деятельность Фонда не должна быть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 Фонда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бюджетом.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2.1.2. Осуществление Фондом деятельности на территории Волгоградской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2.1.3. Соответствие Фонда и осуществляемой им деятельности требованиям, установленным </w:t>
      </w:r>
      <w:hyperlink w:history="0" r:id="rId18" w:tooltip="Приказ Минэкономразвития России от 14.03.2019 N 125 (ред. от 07.09.2020) &quot;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 ------------ Недействующая редакция {КонсультантПлюс}">
        <w:r>
          <w:rPr>
            <w:sz w:val="24"/>
            <w:color w:val="0000ff"/>
          </w:rPr>
          <w:t xml:space="preserve">подпунктом 2.1.2</w:t>
        </w:r>
      </w:hyperlink>
      <w:r>
        <w:rPr>
          <w:sz w:val="24"/>
        </w:rPr>
        <w:t xml:space="preserve">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предпринимательства, утвержденных приказом Министерства экономического развития Российской Федерации от 14 марта 2019 г. N 125.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2.1.4. Согласие Фонда на осуществление Комитетом и органами государственного финансового контроля проверок соблюдения им условий, целей и порядка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2.1.5. Соблюдение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2.1.6. Наличие расчетного счета, на который в соответствии с бюджетным законодательством Российской Федерации подлежит перечислению субсидия.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2.1.7. Достижение Фондом результатов предоставления субсидии и показателей, необходимых для их достижения.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2.1.8. Представление Фондом отчета о достижении результатов предоставления субсидии и показателей, необходимых для их достижения, и отчета о расходах, источником финансового обеспечения которых является субсидия.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2.1.9. Использование Фондом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Порядка, - в размере, определенном в соответствии с </w:t>
      </w:r>
      <w:hyperlink w:history="0" w:anchor="P75" w:tooltip="2.2. Размер субсидии, предоставляемой Фонду на финансовое обеспечение мероприятий по направлению, указанному в абзаце первом пункта 1.2 настоящего Порядка, рассчитывается по следующей формуле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Порядка, - в размере, определенном в соответствии с </w:t>
      </w:r>
      <w:hyperlink w:history="0" w:anchor="P82" w:tooltip="2.3. Размер субсидии, предоставляемой Фонду на финансовое обеспечение мероприятий по направлению, указанному в абзаце втором пункта 1.2 настоящего Порядка, рассчитывается по следующей формуле:">
        <w:r>
          <w:rPr>
            <w:sz w:val="24"/>
            <w:color w:val="0000ff"/>
          </w:rPr>
          <w:t xml:space="preserve">пунктом 2.3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2.1.10. Соблюдение Фондом требований, установленных </w:t>
      </w:r>
      <w:hyperlink w:history="0" r:id="rId19" w:tooltip="Постановление Правительства РФ от 15.04.2014 N 316 (ред. от 31.03.2021) &quot;Об утверждении государственной программы Российской Федерации &quot;Экономическое развитие и инновационная экономика&quot; ------------ Недействующая редакция {КонсультантПлюс}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r:id="rId20" w:tooltip="Постановление Правительства РФ от 15.04.2014 N 316 (ред. от 31.03.2021) &quot;Об утверждении государственной программы Российской Федерации &quot;Экономическое развитие и инновационная экономика&quot; ------------ Недействующая редакция {КонсультантПлюс}">
        <w:r>
          <w:rPr>
            <w:sz w:val="24"/>
            <w:color w:val="0000ff"/>
          </w:rPr>
          <w:t xml:space="preserve">десятым пункта 5</w:t>
        </w:r>
      </w:hyperlink>
      <w:r>
        <w:rPr>
          <w:sz w:val="24"/>
        </w:rPr>
        <w:t xml:space="preserve">, </w:t>
      </w:r>
      <w:hyperlink w:history="0" r:id="rId21" w:tooltip="Постановление Правительства РФ от 15.04.2014 N 316 (ред. от 31.03.2021) &quot;Об утверждении государственной программы Российской Федерации &quot;Экономическое развитие и инновационная экономика&quot; ------------ Недействующая редакция {КонсультантПлюс}">
        <w:r>
          <w:rPr>
            <w:sz w:val="24"/>
            <w:color w:val="0000ff"/>
          </w:rPr>
          <w:t xml:space="preserve">пунктами 53</w:t>
        </w:r>
      </w:hyperlink>
      <w:r>
        <w:rPr>
          <w:sz w:val="24"/>
        </w:rPr>
        <w:t xml:space="preserve">, </w:t>
      </w:r>
      <w:hyperlink w:history="0" r:id="rId22" w:tooltip="Постановление Правительства РФ от 15.04.2014 N 316 (ред. от 31.03.2021) &quot;Об утверждении государственной программы Российской Федерации &quot;Экономическое развитие и инновационная экономика&quot; ------------ Недействующая редакция {КонсультантПлюс}">
        <w:r>
          <w:rPr>
            <w:sz w:val="24"/>
            <w:color w:val="0000ff"/>
          </w:rPr>
          <w:t xml:space="preserve">53(1)</w:t>
        </w:r>
      </w:hyperlink>
      <w:r>
        <w:rPr>
          <w:sz w:val="24"/>
        </w:rPr>
        <w:t xml:space="preserve">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приведенных в приложении 10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316, при направлении средств субсидии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Порядка.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Размер субсидии, предоставляемой Фонду 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Порядка,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position w:val="-27"/>
        </w:rPr>
        <w:drawing>
          <wp:inline distT="0" distB="0" distL="0" distR="0">
            <wp:extent cx="161163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- размер субсидии из областного бюджета;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Сф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субсидия за счет средств областного бюджета, источником финансового обеспечения которых является субсидия из федерального бюджета по направлению "Реализация программы поддержки субъектов малого и среднего предпринимательства в моногородах";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Кф - предельный уровень софинансирования расходного обязательства Волгоградской области из федерального бюджета на текущий финансовый год, установленный федеральным законодательством.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Размер субсидии, предоставляемой Фонду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Порядка,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position w:val="-27"/>
        </w:rPr>
        <w:drawing>
          <wp:inline distT="0" distB="0" distL="0" distR="0">
            <wp:extent cx="163449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- размер субсидии из областного бюджета;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Сф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субсидия за счет средств областного бюджета, источником финансового обеспечения которых является субсидия из федерального бюджета по направлению "Создание и (или) развитие государственных микрофинансовых организаций";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Кф - предельный уровень софинансирования расходного обязательства Волгоградской области из федерального бюджета на текущий финансовый год, установленный федеральным законодательством.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Для получения субсидии Фонд не позднее 01 декабря 2020 г. представляет в Комитет заявление о предоставлении субсидии по форме, утвержденной приказом Комитета.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Комитет в течение пяти рабочих дней со дня поступления заявления о предоставлении субсидии запрашивает в отношении Фонда в порядке межведомственного информационного взаимодействия по состоянию на дату подачи в Комитет заявления о предоставлении субсидии выписку из Единого государственного реестра юридических лиц (далее именуется - выписка из ЕГРЮЛ).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вправе представить выписку из ЕГРЮЛ самостоятельно.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Фондом выписки из ЕГРЮЛ запрос в порядке межведомственного информационного взаимодействия не осуществляется.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Комитет в течение 14 рабочих дней со дня получения заявления о предоставлении субсидии рассматривает заявление о предоставлении субсидии и представленную Фондом или полученную в порядке межведомственного информационного взаимодействия выписку из ЕГРЮЛ на соответствие условиям, установленным настоящим Порядком, и принимает решение о предоставлении субсидии либо об отказе в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принятом решении Фонд уведомляется Комитетом в письменной форме в течение трех рабочих дней со дня принятия соответствующего решения. В случае принятия решения об отказе в предоставлении субсидии в уведомлении указываются причины отказа. В случае принятия решения о предоставлении субсидии в уведомлении указываются время и место заключения соглашения о предоставлении субсидии (далее именуется - Соглашение).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Основаниями для отказа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лимитов бюджетных обязательств, доведенных Комитету в текущем финансовом году на цели, указанные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Фонда условиям, установленным </w:t>
      </w:r>
      <w:hyperlink w:history="0" w:anchor="P61" w:tooltip="2.1.1. Соответствие Фонда на дату подачи заявления о предоставлении субсидии следующим требованиям:">
        <w:r>
          <w:rPr>
            <w:sz w:val="24"/>
            <w:color w:val="0000ff"/>
          </w:rPr>
          <w:t xml:space="preserve">подпунктами 2.1.1</w:t>
        </w:r>
      </w:hyperlink>
      <w:r>
        <w:rPr>
          <w:sz w:val="24"/>
        </w:rPr>
        <w:t xml:space="preserve">, </w:t>
      </w:r>
      <w:hyperlink w:history="0" w:anchor="P64" w:tooltip="2.1.2. Осуществление Фондом деятельности на территории Волгоградской области.">
        <w:r>
          <w:rPr>
            <w:sz w:val="24"/>
            <w:color w:val="0000ff"/>
          </w:rPr>
          <w:t xml:space="preserve">2.1.2</w:t>
        </w:r>
      </w:hyperlink>
      <w:r>
        <w:rPr>
          <w:sz w:val="24"/>
        </w:rPr>
        <w:t xml:space="preserve">, </w:t>
      </w:r>
      <w:hyperlink w:history="0" w:anchor="P66" w:tooltip="2.1.4. Согласие Фонда на осуществление Комитетом и органами государственного финансового контроля проверок соблюдения им условий, целей и порядка предоставления субсидии.">
        <w:r>
          <w:rPr>
            <w:sz w:val="24"/>
            <w:color w:val="0000ff"/>
          </w:rPr>
          <w:t xml:space="preserve">2.1.4</w:t>
        </w:r>
      </w:hyperlink>
      <w:r>
        <w:rPr>
          <w:sz w:val="24"/>
        </w:rPr>
        <w:t xml:space="preserve">, </w:t>
      </w:r>
      <w:hyperlink w:history="0" w:anchor="P68" w:tooltip="2.1.6. Наличие расчетного счета, на который в соответствии с бюджетным законодательством Российской Федерации подлежит перечислению субсидия.">
        <w:r>
          <w:rPr>
            <w:sz w:val="24"/>
            <w:color w:val="0000ff"/>
          </w:rPr>
          <w:t xml:space="preserve">2.1.6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недостоверной информации, содержащейся в представленных документах;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представленного Фондом заявления о предоставлении субсидии требованию, предусмотренному </w:t>
      </w:r>
      <w:hyperlink w:history="0" w:anchor="P89" w:tooltip="2.4. Для получения субсидии Фонд не позднее 01 декабря 2020 г. представляет в Комитет заявление о предоставлении субсидии по форме, утвержденной приказом Комитета.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Субсидия предоставляется на основании Соглашения, заключаемого Комитетом и Фондом в соответствии с приказом комитета финансов Волгоградской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Обязательными условиями, включаемыми в Соглашение,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согласие Фонда на осуществление Комитетом и органами государственного финансового контроля проверок соблюдения Фондом условий, целей и порядка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Перечисление субсидии осуществляется Комитетом на расчетный счет, открытый Фондом в кредитной организации, в соответствии с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Перечисление субсидии осуществляется не позднее 25 декабря текущего финансового года в установленном для исполнения областного бюджета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Результатами предоставления субсидии являются: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субсидии 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Порядка, - предоставление микрозаймов субъектам малого и среднего предпринимательства в моногородах;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субсидии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Порядка, - предоставление микрозаймов субъектам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Показателями, необходимыми для достижения результатов предоставления субсидии,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субъектов малого и среднего предпринимательства в моногородах, получивших поддержку (в отношении результата предоставления субсидии, предусмотренного </w:t>
      </w:r>
      <w:hyperlink w:history="0" w:anchor="P107" w:tooltip="при предоставлении субсидии на финансовое обеспечение мероприятий по направлению, указанному в абзаце первом пункта 1.2 настоящего Порядка, - предоставление микрозаймов субъектам малого и среднего предпринимательства в моногородах;">
        <w:r>
          <w:rPr>
            <w:sz w:val="24"/>
            <w:color w:val="0000ff"/>
          </w:rPr>
          <w:t xml:space="preserve">абзацем вторым пункта 2.11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микрозаймов, выдаваемых субъектам малого и среднего предпринимательства, нарастающим итогом (действующих микрозаймов на отчетную дату) (в отношении результата предоставления субсидии, предусмотренного </w:t>
      </w:r>
      <w:hyperlink w:history="0" w:anchor="P108" w:tooltip="при предоставлении субсидии на финансовое обеспечение мероприятий по направлению, указанному в абзаце втором пункта 1.2 настоящего Порядка, - предоставление микрозаймов субъектам малого и среднего предпринимательства.">
        <w:r>
          <w:rPr>
            <w:sz w:val="24"/>
            <w:color w:val="0000ff"/>
          </w:rPr>
          <w:t xml:space="preserve">абзацем третьим пункта 2.11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показателей, необходимых для достижения результатов предоставления субсидии, устанавливаются Соглашением.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Фонд до 15 января года, следующего за годом предоставления субсидии, представляет в Комитет </w:t>
      </w:r>
      <w:hyperlink w:history="0" w:anchor="P176" w:tooltip="                                   ОТЧЕТ">
        <w:r>
          <w:rPr>
            <w:sz w:val="24"/>
            <w:color w:val="0000ff"/>
          </w:rPr>
          <w:t xml:space="preserve">отчет</w:t>
        </w:r>
      </w:hyperlink>
      <w:r>
        <w:rPr>
          <w:sz w:val="24"/>
        </w:rPr>
        <w:t xml:space="preserve"> о достижении результатов предоставления субсидии и показателей, необходимых для их достижения, по форме согласно приложению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недостижения по состоянию на 31 декабря года предоставления субсидии значений показателей, необходимых для достижения результатов предоставления субсидии, установленных Соглашением, Фонд повторно представляет в Комитет до 01 апреля года, следующего за годом предоставления субсидии, </w:t>
      </w:r>
      <w:hyperlink w:history="0" w:anchor="P176" w:tooltip="                                   ОТЧЕТ">
        <w:r>
          <w:rPr>
            <w:sz w:val="24"/>
            <w:color w:val="0000ff"/>
          </w:rPr>
          <w:t xml:space="preserve">отчет</w:t>
        </w:r>
      </w:hyperlink>
      <w:r>
        <w:rPr>
          <w:sz w:val="24"/>
        </w:rPr>
        <w:t xml:space="preserve"> о достижении результатов предоставления субсидии и показателей, необходимых для их достижения, по форме согласно приложению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Отчет о расходах, источником финансового обеспечения которых является субсидия, представляется Фондом в Комитет по форме и в сроки, которые установлены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Указанные отчеты представляются руководителем Фонда либо его представителем по доверенности.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указанных отчетов через представителя по доверенности доверенность прилагается.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Требования к осуществлению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условий, целей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Обязательную проверку соблюдения Фондом условий, целей и порядка предоставления субсидии осуществляют Комитет и органы государственного финансового контроля.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Не использованный по состоянию на 01 января года, следующего за годом предоставления субсидии, остаток субсидии подлежит возврату в областной бюджет в случаях, предусмотренных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Комитет в течение пяти рабочих дней со дня окончания срока приема отчета о достижении результатов предоставления субсидии и показателей, необходимых для их достижения, проверяет соответствие фактически достигнутых Фондом значений показателей, необходимых для достижения результатов предоставления субсидии, значениям, установленным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Фондом по состоянию на 31 декабря года предоставления субсидии не достигнуты результаты предоставления субсидии и установленные Соглашением значения показателей, необходимых для достижения результатов предоставления субсидии, и до 01 апреля года, следующего за годом предоставления субсидии, указанные нарушения не устранены, субсидия подлежит возврату в областной бюджет до 10 мая года, следующего за годом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Размер субсидии, подлежащей возврату в случае недостижения результата предоставления субсидии, предусмотренного </w:t>
      </w:r>
      <w:hyperlink w:history="0" w:anchor="P107" w:tooltip="при предоставлении субсидии на финансовое обеспечение мероприятий по направлению, указанному в абзаце первом пункта 1.2 настоящего Порядка, - предоставление микрозаймов субъектам малого и среднего предпринимательства в моногородах;">
        <w:r>
          <w:rPr>
            <w:sz w:val="24"/>
            <w:color w:val="0000ff"/>
          </w:rPr>
          <w:t xml:space="preserve">абзацем вторым пункта 2.11</w:t>
        </w:r>
      </w:hyperlink>
      <w:r>
        <w:rPr>
          <w:sz w:val="24"/>
        </w:rPr>
        <w:t xml:space="preserve"> настоящего Порядка, и показателя, необходимого для его достижения,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 = С x З x 0,1,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- размер субсидии, предоставленной Фонду 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 (рублей);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 - значение недостижения результата предоставления субсидии 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Порядка, и показателя, необходимого для его достижения (процентов).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Значение недостижения результата предоставления субсидии 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Порядка, и показателя, необходимого для его достижения,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position w:val="-24"/>
        </w:rPr>
        <w:drawing>
          <wp:inline distT="0" distB="0" distL="0" distR="0">
            <wp:extent cx="120015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Тф - фактически достигнутое значение показателя, необходимого для достижения результата предоставления субсидии 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Порядка,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Тп - плановое значение показателя, необходимого для достижения результата предоставления субсидии на финансовое обеспечение мероприятий по направлению, указанному в </w:t>
      </w:r>
      <w:hyperlink w:history="0" w:anchor="P52" w:tooltip="1.2. Субсидия предоставляется в целях предоставления микрозаймов субъектам малого и среднего предпринимательства (далее именуются - субъекты предпринимательства) в моногородах в рамках реализации регионального проекта &quot;Акселерация субъектов малого и среднего предпринимательства&quot;, обеспечивающего достижение целей, показателей и результатов федерального проекта &quot;Акселерация субъектов малого и среднего предпринимательства&quot;, входящего в состав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абзаце первом пункта 1.2</w:t>
        </w:r>
      </w:hyperlink>
      <w:r>
        <w:rPr>
          <w:sz w:val="24"/>
        </w:rPr>
        <w:t xml:space="preserve"> настоящего Порядка, установленное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Размер субсидии, подлежащей возврату в случае недостижения результата предоставления субсидии, предусмотренного </w:t>
      </w:r>
      <w:hyperlink w:history="0" w:anchor="P108" w:tooltip="при предоставлении субсидии на финансовое обеспечение мероприятий по направлению, указанному в абзаце втором пункта 1.2 настоящего Порядка, - предоставление микрозаймов субъектам малого и среднего предпринимательства.">
        <w:r>
          <w:rPr>
            <w:sz w:val="24"/>
            <w:color w:val="0000ff"/>
          </w:rPr>
          <w:t xml:space="preserve">абзацем третьим пункта 2.11</w:t>
        </w:r>
      </w:hyperlink>
      <w:r>
        <w:rPr>
          <w:sz w:val="24"/>
        </w:rPr>
        <w:t xml:space="preserve"> настоящего Порядка, и показателя, необходимого для его достижения,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 = С x З x 0,1,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- размер субсидии, предоставленной Фонду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 (рублей);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 - значение недостижения результата предоставления субсидии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Порядка, и показателя, необходимого для его достижения (процентов).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Значение недостижения результата предоставления субсидии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Порядка, и показателя, необходимого для его достижения,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position w:val="-24"/>
        </w:rPr>
        <w:drawing>
          <wp:inline distT="0" distB="0" distL="0" distR="0">
            <wp:extent cx="120015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Тф - фактически достигнутое значение показателя, необходимого для достижения результата предоставления субсидии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Порядка,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Тп - плановое значение показателя, необходимого для достижения результата предоставления субсидии на финансовое обеспечение мероприятий по направлению, указанному в </w:t>
      </w:r>
      <w:hyperlink w:history="0" w:anchor="P53" w:tooltip="Для оказания в 2020 году неотложных мер по поддержке субъектов предпринимательства в условиях ухудшения ситуации в связи с распространением новой коронавирусной инфекции помимо целей, предусмотренных абзацем первым настоящего пункта, субсидия предоставляется Фонду в целях предоставления микрозаймов субъектам предпринимательства в рамках реализации регионального проекта &quot;Расширение доступа субъектов малого и среднего предпринимательства к финансовым ресурсам, в том числе к льготному финансированию&quot;, обесп...">
        <w:r>
          <w:rPr>
            <w:sz w:val="24"/>
            <w:color w:val="0000ff"/>
          </w:rPr>
          <w:t xml:space="preserve">абзаце втором пункта 1.2</w:t>
        </w:r>
      </w:hyperlink>
      <w:r>
        <w:rPr>
          <w:sz w:val="24"/>
        </w:rPr>
        <w:t xml:space="preserve"> настоящего Порядка, установленное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Комитет до 10 апреля года, следующего за годом предоставления субсидии, уведомляет Фонд о выявленных нарушениях и необходимости возврата полученной субсидии в областной бюджет письмом Комитета, которое вручается под подпись руководителю Фонда либо его представителю по доверенности или направляется заказным письмом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В случаях если по результатам проведенных Комитетом или органами государственного финансового контроля проверок Фондом допущены нарушения условий (за исключением условия, предусмотренного </w:t>
      </w:r>
      <w:hyperlink w:history="0" w:anchor="P69" w:tooltip="2.1.7. Достижение Фондом результатов предоставления субсидии и показателей, необходимых для их достижения.">
        <w:r>
          <w:rPr>
            <w:sz w:val="24"/>
            <w:color w:val="0000ff"/>
          </w:rPr>
          <w:t xml:space="preserve">подпунктом 2.1.7</w:t>
        </w:r>
      </w:hyperlink>
      <w:r>
        <w:rPr>
          <w:sz w:val="24"/>
        </w:rPr>
        <w:t xml:space="preserve"> настоящего Порядка), целей и порядка предоставления субсидии, Комитет в течение пяти рабочих дней со дня выявления указанных нарушений уведомляет Фонд о выявленных нарушениях и необходимости возврата полученной субсидии в областной бюджет письмом Комитета, которое вручается под подпись уполномоченному представителю Фонда или направляется Фонду заказным почтовым отправлением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обязан произвести возврат полученной субсидии в областной бюджет в месячный срок со дня получения письменного уведомления Комитета.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В случае невозврата Фондом субсидии в добровольном порядке взыскание производится в судебном порядке. Заявление в суд должно быть подано Комитетом в течение трех месяцев со дня истечения срока, установленного для возврата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определения объема и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субсидии в виде имущественного</w:t>
      </w:r>
    </w:p>
    <w:p>
      <w:pPr>
        <w:pStyle w:val="0"/>
        <w:jc w:val="right"/>
      </w:pPr>
      <w:r>
        <w:rPr>
          <w:sz w:val="24"/>
        </w:rPr>
        <w:t xml:space="preserve">взноса Фонду микрофинансирования</w:t>
      </w:r>
    </w:p>
    <w:p>
      <w:pPr>
        <w:pStyle w:val="0"/>
        <w:jc w:val="right"/>
      </w:pPr>
      <w:r>
        <w:rPr>
          <w:sz w:val="24"/>
        </w:rPr>
        <w:t xml:space="preserve">предпринимательства Волгоградской</w:t>
      </w:r>
    </w:p>
    <w:p>
      <w:pPr>
        <w:pStyle w:val="0"/>
        <w:jc w:val="right"/>
      </w:pPr>
      <w:r>
        <w:rPr>
          <w:sz w:val="24"/>
        </w:rPr>
        <w:t xml:space="preserve">области (микрокредитной компании)</w:t>
      </w:r>
    </w:p>
    <w:p>
      <w:pPr>
        <w:pStyle w:val="0"/>
        <w:jc w:val="right"/>
      </w:pPr>
      <w:r>
        <w:rPr>
          <w:sz w:val="24"/>
        </w:rPr>
        <w:t xml:space="preserve">на предоставление микрозаймов</w:t>
      </w:r>
    </w:p>
    <w:p>
      <w:pPr>
        <w:pStyle w:val="0"/>
        <w:jc w:val="right"/>
      </w:pPr>
      <w:r>
        <w:rPr>
          <w:sz w:val="24"/>
        </w:rPr>
        <w:t xml:space="preserve">субъектам малого 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 и организациям</w:t>
      </w:r>
    </w:p>
    <w:p>
      <w:pPr>
        <w:pStyle w:val="0"/>
        <w:jc w:val="right"/>
      </w:pPr>
      <w:r>
        <w:rPr>
          <w:sz w:val="24"/>
        </w:rPr>
        <w:t xml:space="preserve">инфраструктуры поддержки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both"/>
      </w:pPr>
      <w:r>
        <w:rPr>
          <w:sz w:val="24"/>
        </w:rPr>
      </w:r>
    </w:p>
    <w:bookmarkStart w:id="176" w:name="P176"/>
    <w:bookmarkEnd w:id="176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  достижении  результатов  предоставления  субсидии  в виде имущественного</w:t>
      </w:r>
    </w:p>
    <w:p>
      <w:pPr>
        <w:pStyle w:val="1"/>
        <w:jc w:val="both"/>
      </w:pPr>
      <w:r>
        <w:rPr>
          <w:sz w:val="20"/>
        </w:rPr>
        <w:t xml:space="preserve">взноса  Фонду микрофинансирования предпринимательства Волгоградской области</w:t>
      </w:r>
    </w:p>
    <w:p>
      <w:pPr>
        <w:pStyle w:val="1"/>
        <w:jc w:val="both"/>
      </w:pPr>
      <w:r>
        <w:rPr>
          <w:sz w:val="20"/>
        </w:rPr>
        <w:t xml:space="preserve">(микрокредитной  компании) на предоставление микрозаймов субъектам малого и</w:t>
      </w:r>
    </w:p>
    <w:p>
      <w:pPr>
        <w:pStyle w:val="1"/>
        <w:jc w:val="both"/>
      </w:pPr>
      <w:r>
        <w:rPr>
          <w:sz w:val="20"/>
        </w:rPr>
        <w:t xml:space="preserve">среднего предпринимательства и организациям инфраструктуры поддержки малого</w:t>
      </w:r>
    </w:p>
    <w:p>
      <w:pPr>
        <w:pStyle w:val="1"/>
        <w:jc w:val="both"/>
      </w:pPr>
      <w:r>
        <w:rPr>
          <w:sz w:val="20"/>
        </w:rPr>
        <w:t xml:space="preserve">и   среднего   предпринимательства   и   показателей,  необходимых  для  их</w:t>
      </w:r>
    </w:p>
    <w:p>
      <w:pPr>
        <w:pStyle w:val="1"/>
        <w:jc w:val="both"/>
      </w:pPr>
      <w:r>
        <w:rPr>
          <w:sz w:val="20"/>
        </w:rPr>
        <w:t xml:space="preserve">                        достижения, за _______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1417"/>
        <w:gridCol w:w="198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566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показателя, необходимого для достижения результата предоставления субсидии</w:t>
            </w:r>
          </w:p>
        </w:tc>
        <w:tc>
          <w:tcPr>
            <w:tcW w:w="1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98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показателя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566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3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Результат предоставления субсидии - предоставление микрозаймов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                                *)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субъектам  малого и среднего предпринимательства в моногородах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субъектов малого и среднего предпринимательства в моногородах, получивших поддержку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Результат предоставления субсидии - предоставление микрозаймов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                       **)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субъектам малого и среднего предпринимательства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микрозаймов, выдаваемых субъектам малого и среднего предпринимательства, нарастающим итогом (действующих микрозаймов на отчетную дату)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Фонда             _________________ 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(подпись)        (инициалы,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М.П. (при наличии печати)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</w:t>
      </w:r>
    </w:p>
    <w:p>
      <w:pPr>
        <w:pStyle w:val="1"/>
        <w:jc w:val="both"/>
      </w:pPr>
      <w:r>
        <w:rPr>
          <w:sz w:val="20"/>
        </w:rPr>
        <w:t xml:space="preserve">    *)  Указывается в случае предоставления субсидии в целях предоставления</w:t>
      </w:r>
    </w:p>
    <w:p>
      <w:pPr>
        <w:pStyle w:val="1"/>
        <w:jc w:val="both"/>
      </w:pPr>
      <w:r>
        <w:rPr>
          <w:sz w:val="20"/>
        </w:rPr>
        <w:t xml:space="preserve">микрозаймов субъектам малого и среднего предпринимательства в моногородах в</w:t>
      </w:r>
    </w:p>
    <w:p>
      <w:pPr>
        <w:pStyle w:val="1"/>
        <w:jc w:val="both"/>
      </w:pPr>
      <w:r>
        <w:rPr>
          <w:sz w:val="20"/>
        </w:rPr>
        <w:t xml:space="preserve">рамках  реализации  регионального  проекта  "Акселерация субъектов малого и</w:t>
      </w:r>
    </w:p>
    <w:p>
      <w:pPr>
        <w:pStyle w:val="1"/>
        <w:jc w:val="both"/>
      </w:pPr>
      <w:r>
        <w:rPr>
          <w:sz w:val="20"/>
        </w:rPr>
        <w:t xml:space="preserve">среднего    предпринимательства",    обеспечивающего    достижение   целей,</w:t>
      </w:r>
    </w:p>
    <w:p>
      <w:pPr>
        <w:pStyle w:val="1"/>
        <w:jc w:val="both"/>
      </w:pPr>
      <w:r>
        <w:rPr>
          <w:sz w:val="20"/>
        </w:rPr>
        <w:t xml:space="preserve">показателей  и  результатов  федерального  проекта  "Акселерация  субъектов</w:t>
      </w:r>
    </w:p>
    <w:p>
      <w:pPr>
        <w:pStyle w:val="1"/>
        <w:jc w:val="both"/>
      </w:pPr>
      <w:r>
        <w:rPr>
          <w:sz w:val="20"/>
        </w:rPr>
        <w:t xml:space="preserve">малого  и  среднего  предпринимательства", входящего в состав национального</w:t>
      </w:r>
    </w:p>
    <w:p>
      <w:pPr>
        <w:pStyle w:val="1"/>
        <w:jc w:val="both"/>
      </w:pPr>
      <w:r>
        <w:rPr>
          <w:sz w:val="20"/>
        </w:rPr>
        <w:t xml:space="preserve">проекта  "Малое  и  среднее  предпринимательство и поддержка индивидуальной</w:t>
      </w:r>
    </w:p>
    <w:p>
      <w:pPr>
        <w:pStyle w:val="1"/>
        <w:jc w:val="both"/>
      </w:pPr>
      <w:r>
        <w:rPr>
          <w:sz w:val="20"/>
        </w:rPr>
        <w:t xml:space="preserve">предпринимательской инициативы".</w:t>
      </w:r>
    </w:p>
    <w:p>
      <w:pPr>
        <w:pStyle w:val="1"/>
        <w:jc w:val="both"/>
      </w:pPr>
      <w:r>
        <w:rPr>
          <w:sz w:val="20"/>
        </w:rPr>
        <w:t xml:space="preserve">    **)  Указывается  в  случае  предоставления субсидии в целях оказания в</w:t>
      </w:r>
    </w:p>
    <w:p>
      <w:pPr>
        <w:pStyle w:val="1"/>
        <w:jc w:val="both"/>
      </w:pPr>
      <w:r>
        <w:rPr>
          <w:sz w:val="20"/>
        </w:rPr>
        <w:t xml:space="preserve">2020   году  неотложных  мер  по  поддержке  субъектов  малого  и 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    в    условиях   ухудшения   ситуации   в   связи   с</w:t>
      </w:r>
    </w:p>
    <w:p>
      <w:pPr>
        <w:pStyle w:val="1"/>
        <w:jc w:val="both"/>
      </w:pPr>
      <w:r>
        <w:rPr>
          <w:sz w:val="20"/>
        </w:rPr>
        <w:t xml:space="preserve">распространением  новой  коронавирусной  инфекции  в  целях  предоставления</w:t>
      </w:r>
    </w:p>
    <w:p>
      <w:pPr>
        <w:pStyle w:val="1"/>
        <w:jc w:val="both"/>
      </w:pPr>
      <w:r>
        <w:rPr>
          <w:sz w:val="20"/>
        </w:rPr>
        <w:t xml:space="preserve">микрозаймов субъектам предпринимательства в рамках реализации регионального</w:t>
      </w:r>
    </w:p>
    <w:p>
      <w:pPr>
        <w:pStyle w:val="1"/>
        <w:jc w:val="both"/>
      </w:pPr>
      <w:r>
        <w:rPr>
          <w:sz w:val="20"/>
        </w:rPr>
        <w:t xml:space="preserve">проекта "Расширение доступа субъектов малого и среднего предпринимательства</w:t>
      </w:r>
    </w:p>
    <w:p>
      <w:pPr>
        <w:pStyle w:val="1"/>
        <w:jc w:val="both"/>
      </w:pPr>
      <w:r>
        <w:rPr>
          <w:sz w:val="20"/>
        </w:rPr>
        <w:t xml:space="preserve">к   финансовым   ресурсам,   в   том  числе  к  льготному  финансированию",</w:t>
      </w:r>
    </w:p>
    <w:p>
      <w:pPr>
        <w:pStyle w:val="1"/>
        <w:jc w:val="both"/>
      </w:pPr>
      <w:r>
        <w:rPr>
          <w:sz w:val="20"/>
        </w:rPr>
        <w:t xml:space="preserve">обеспечивающего  достижение  целей,  показателей и результатов федерального</w:t>
      </w:r>
    </w:p>
    <w:p>
      <w:pPr>
        <w:pStyle w:val="1"/>
        <w:jc w:val="both"/>
      </w:pPr>
      <w:r>
        <w:rPr>
          <w:sz w:val="20"/>
        </w:rPr>
        <w:t xml:space="preserve">проекта "Расширение доступа субъектов малого и среднего предпринимательства</w:t>
      </w:r>
    </w:p>
    <w:p>
      <w:pPr>
        <w:pStyle w:val="1"/>
        <w:jc w:val="both"/>
      </w:pPr>
      <w:r>
        <w:rPr>
          <w:sz w:val="20"/>
        </w:rPr>
        <w:t xml:space="preserve">к финансовым ресурсам, в том числе к льготному финансированию", входящего в</w:t>
      </w:r>
    </w:p>
    <w:p>
      <w:pPr>
        <w:pStyle w:val="1"/>
        <w:jc w:val="both"/>
      </w:pPr>
      <w:r>
        <w:rPr>
          <w:sz w:val="20"/>
        </w:rPr>
        <w:t xml:space="preserve">состав   национального  проекта  "Малое  и  среднее  предпринимательство  и</w:t>
      </w:r>
    </w:p>
    <w:p>
      <w:pPr>
        <w:pStyle w:val="1"/>
        <w:jc w:val="both"/>
      </w:pPr>
      <w:r>
        <w:rPr>
          <w:sz w:val="20"/>
        </w:rPr>
        <w:t xml:space="preserve">поддержка индивидуальной предпринимательской инициативы".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20 сентября 2017 г. N 497-п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ОПРЕДЕЛЕНИЯ ОБЪЕМА И ПРЕДОСТАВЛЕНИЯ СУБСИДИИ В ВИДЕ</w:t>
      </w:r>
    </w:p>
    <w:p>
      <w:pPr>
        <w:pStyle w:val="2"/>
        <w:jc w:val="center"/>
      </w:pPr>
      <w:r>
        <w:rPr>
          <w:sz w:val="24"/>
        </w:rPr>
        <w:t xml:space="preserve">ИМУЩЕСТВЕННОГО ВЗНОСА ФОНДУ МИКРОФИНАНСИРОВАНИЯ</w:t>
      </w:r>
    </w:p>
    <w:p>
      <w:pPr>
        <w:pStyle w:val="2"/>
        <w:jc w:val="center"/>
      </w:pPr>
      <w:r>
        <w:rPr>
          <w:sz w:val="24"/>
        </w:rPr>
        <w:t xml:space="preserve">ПРЕДПРИНИМАТЕЛЬСТВА ВОЛГОГРАДСКОЙ ОБЛАСТИ (МИКРОКРЕДИТНОЙ</w:t>
      </w:r>
    </w:p>
    <w:p>
      <w:pPr>
        <w:pStyle w:val="2"/>
        <w:jc w:val="center"/>
      </w:pPr>
      <w:r>
        <w:rPr>
          <w:sz w:val="24"/>
        </w:rPr>
        <w:t xml:space="preserve">КОМПАНИИ) НА СОДЕРЖАНИЕ ФОНДА МИКРОФИНАНСИРОВАНИЯ</w:t>
      </w:r>
    </w:p>
    <w:p>
      <w:pPr>
        <w:pStyle w:val="2"/>
        <w:jc w:val="center"/>
      </w:pPr>
      <w:r>
        <w:rPr>
          <w:sz w:val="24"/>
        </w:rPr>
        <w:t xml:space="preserve">ПРЕДПРИНИМАТЕЛЬСТВА ВОЛГОГРАДСКОЙ ОБЛАСТИ</w:t>
      </w:r>
    </w:p>
    <w:p>
      <w:pPr>
        <w:pStyle w:val="2"/>
        <w:jc w:val="center"/>
      </w:pPr>
      <w:r>
        <w:rPr>
          <w:sz w:val="24"/>
        </w:rPr>
        <w:t xml:space="preserve">(МИКРОКРЕДИТНОЙ КОМПАНИИ)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21 июня 2019 года. - </w:t>
      </w:r>
      <w:hyperlink w:history="0" r:id="rId26" w:tooltip="Постановление Администрации Волгоградской обл. от 21.06.2019 N 295-п &quot;О внесении изменений в постановление Администрации Волгоградской области от 20 сентября 2017 г. N 497-п &quot;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Волгоградской обл. от 21.06.2019 N 295-п.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20.09.2017 N 497-п</w:t>
            <w:br/>
            <w:t>(ред. от 26.05.2021)</w:t>
            <w:br/>
            <w:t>"Об утверждении Порядка опреде...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0&amp;n=188625&amp;date=28.03.2025&amp;dst=100005&amp;field=134" TargetMode = "External"/>
	<Relationship Id="rId8" Type="http://schemas.openxmlformats.org/officeDocument/2006/relationships/hyperlink" Target="https://login.consultant.ru/link/?req=doc&amp;base=RLAW180&amp;n=203207&amp;date=28.03.2025&amp;dst=100005&amp;field=134" TargetMode = "External"/>
	<Relationship Id="rId9" Type="http://schemas.openxmlformats.org/officeDocument/2006/relationships/hyperlink" Target="https://login.consultant.ru/link/?req=doc&amp;base=RLAW180&amp;n=208993&amp;date=28.03.2025&amp;dst=100005&amp;field=134" TargetMode = "External"/>
	<Relationship Id="rId10" Type="http://schemas.openxmlformats.org/officeDocument/2006/relationships/hyperlink" Target="https://login.consultant.ru/link/?req=doc&amp;base=RLAW180&amp;n=226986&amp;date=28.03.2025&amp;dst=100005&amp;field=134" TargetMode = "External"/>
	<Relationship Id="rId11" Type="http://schemas.openxmlformats.org/officeDocument/2006/relationships/hyperlink" Target="https://login.consultant.ru/link/?req=doc&amp;base=LAW&amp;n=383406&amp;date=28.03.2025&amp;dst=103431&amp;field=134" TargetMode = "External"/>
	<Relationship Id="rId12" Type="http://schemas.openxmlformats.org/officeDocument/2006/relationships/hyperlink" Target="https://login.consultant.ru/link/?req=doc&amp;base=RLAW180&amp;n=217289&amp;date=28.03.2025" TargetMode = "External"/>
	<Relationship Id="rId13" Type="http://schemas.openxmlformats.org/officeDocument/2006/relationships/hyperlink" Target="https://login.consultant.ru/link/?req=doc&amp;base=RLAW180&amp;n=225362&amp;date=28.03.2025&amp;dst=100506&amp;field=134" TargetMode = "External"/>
	<Relationship Id="rId14" Type="http://schemas.openxmlformats.org/officeDocument/2006/relationships/hyperlink" Target="https://login.consultant.ru/link/?req=doc&amp;base=RLAW180&amp;n=226986&amp;date=28.03.2025&amp;dst=100005&amp;field=134" TargetMode = "External"/>
	<Relationship Id="rId15" Type="http://schemas.openxmlformats.org/officeDocument/2006/relationships/hyperlink" Target="https://login.consultant.ru/link/?req=doc&amp;base=RLAW180&amp;n=188625&amp;date=28.03.2025&amp;dst=100008&amp;field=134" TargetMode = "External"/>
	<Relationship Id="rId16" Type="http://schemas.openxmlformats.org/officeDocument/2006/relationships/hyperlink" Target="https://login.consultant.ru/link/?req=doc&amp;base=RLAW180&amp;n=208993&amp;date=28.03.2025&amp;dst=100005&amp;field=134" TargetMode = "External"/>
	<Relationship Id="rId17" Type="http://schemas.openxmlformats.org/officeDocument/2006/relationships/hyperlink" Target="https://login.consultant.ru/link/?req=doc&amp;base=LAW&amp;n=382352&amp;date=28.03.2025&amp;dst=29012&amp;field=134" TargetMode = "External"/>
	<Relationship Id="rId18" Type="http://schemas.openxmlformats.org/officeDocument/2006/relationships/hyperlink" Target="https://login.consultant.ru/link/?req=doc&amp;base=LAW&amp;n=364368&amp;date=28.03.2025&amp;dst=100023&amp;field=134" TargetMode = "External"/>
	<Relationship Id="rId19" Type="http://schemas.openxmlformats.org/officeDocument/2006/relationships/hyperlink" Target="https://login.consultant.ru/link/?req=doc&amp;base=LAW&amp;n=382352&amp;date=28.03.2025&amp;dst=174471&amp;field=134" TargetMode = "External"/>
	<Relationship Id="rId20" Type="http://schemas.openxmlformats.org/officeDocument/2006/relationships/hyperlink" Target="https://login.consultant.ru/link/?req=doc&amp;base=LAW&amp;n=382352&amp;date=28.03.2025&amp;dst=174479&amp;field=134" TargetMode = "External"/>
	<Relationship Id="rId21" Type="http://schemas.openxmlformats.org/officeDocument/2006/relationships/hyperlink" Target="https://login.consultant.ru/link/?req=doc&amp;base=LAW&amp;n=382352&amp;date=28.03.2025&amp;dst=128758&amp;field=134" TargetMode = "External"/>
	<Relationship Id="rId22" Type="http://schemas.openxmlformats.org/officeDocument/2006/relationships/hyperlink" Target="https://login.consultant.ru/link/?req=doc&amp;base=LAW&amp;n=382352&amp;date=28.03.2025&amp;dst=174543&amp;field=134" TargetMode = "External"/>
	<Relationship Id="rId23" Type="http://schemas.openxmlformats.org/officeDocument/2006/relationships/image" Target="media/image2.wmf"/>
	<Relationship Id="rId24" Type="http://schemas.openxmlformats.org/officeDocument/2006/relationships/image" Target="media/image3.wmf"/>
	<Relationship Id="rId25" Type="http://schemas.openxmlformats.org/officeDocument/2006/relationships/image" Target="media/image4.wmf"/>
	<Relationship Id="rId26" Type="http://schemas.openxmlformats.org/officeDocument/2006/relationships/hyperlink" Target="https://login.consultant.ru/link/?req=doc&amp;base=RLAW180&amp;n=188625&amp;date=28.03.2025&amp;dst=10001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20.09.2017 N 497-п
(ред. от 26.05.2021)
"Об утверждении Порядка определения объема и предоставления субсидии в виде имущественного взноса Фонду микрофинансирования предпринимательства Волгоградской области (микрокредитной компании) на предоставление микрозаймов субъектам малого и среднего предпринимательства и организациям инфраструктуры поддержки малого и среднего предпринимательства"</dc:title>
  <dcterms:created xsi:type="dcterms:W3CDTF">2025-03-28T12:56:09Z</dcterms:created>
</cp:coreProperties>
</file>