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Чукотского автономного округа от 29.12.2017 N 501</w:t>
              <w:br/>
              <w:t xml:space="preserve">"О внесении изменения в Постановление Правительства Чукотского автономного округа от 23 марта 2015 года N 184"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ЧУКОТСКОГО АВТОНОМНОГО ОКРУГА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29 декабря 2017 г. N 501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ИЗМЕНЕНИЯ В ПОСТАНОВЛЕНИЕ ПРАВИТЕЛЬСТВА</w:t>
      </w:r>
    </w:p>
    <w:p>
      <w:pPr>
        <w:pStyle w:val="2"/>
        <w:jc w:val="center"/>
      </w:pPr>
      <w:r>
        <w:rPr>
          <w:sz w:val="24"/>
        </w:rPr>
        <w:t xml:space="preserve">ЧУКОТСКОГО АВТОНОМНОГО ОКРУГА ОТ 23 МАРТА 2015 ГОДА N 184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уточнения отдельных положений нормативного правового акта Чукотского автономного округа Правительство Чукотского автономного округа постановляет: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Внести в </w:t>
      </w:r>
      <w:hyperlink w:history="0" r:id="rId7" w:tooltip="Постановление Правительства Чукотского автономного округа от 23.03.2015 N 184 (ред. от 25.01.2016) &quot;Об утверждении Единого регламента сопровождения инвестиционных проектов, реализуемых и (или) планируемых к реализации в Чукотском автономном округе, по принципу &quot;одного окна&quot; ------------ Недействующая редакция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Чукотского автономного округа от 23 марта 2015 года N 184 "Об утверждении Единого регламента сопровождения инвестиционных проектов, реализуемых и (или) планируемых к реализации в Чукотском автономном округе, по принципу "одного окна" следующее изменение:</w:t>
      </w:r>
    </w:p>
    <w:p>
      <w:pPr>
        <w:pStyle w:val="0"/>
        <w:spacing w:before="240" w:line-rule="auto"/>
        <w:ind w:firstLine="540"/>
        <w:jc w:val="both"/>
      </w:pPr>
      <w:hyperlink w:history="0" r:id="rId8" w:tooltip="Постановление Правительства Чукотского автономного округа от 23.03.2015 N 184 (ред. от 25.01.2016) &quot;Об утверждении Единого регламента сопровождения инвестиционных проектов, реализуемых и (или) планируемых к реализации в Чукотском автономном округе, по принципу &quot;одного окна&quot; ------------ Недействующая редакция {КонсультантПлюс}">
        <w:r>
          <w:rPr>
            <w:sz w:val="24"/>
            <w:color w:val="0000ff"/>
          </w:rPr>
          <w:t xml:space="preserve">приложение</w:t>
        </w:r>
      </w:hyperlink>
      <w:r>
        <w:rPr>
          <w:sz w:val="24"/>
        </w:rPr>
        <w:t xml:space="preserve"> изложить в редакции согласно </w:t>
      </w:r>
      <w:hyperlink w:history="0" w:anchor="P32" w:tooltip="ЕДИНЫЙ РЕГЛАМЕНТ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 к настоящему постановлению.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Контроль за исполнением настоящего постановления возложить на Департамент финансов, экономики и имущественных отношений Чукотского автономного округа (Калинова А.А.).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Р.В.КОПИН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Чукотского автономного округа</w:t>
      </w:r>
    </w:p>
    <w:p>
      <w:pPr>
        <w:pStyle w:val="0"/>
        <w:jc w:val="right"/>
      </w:pPr>
      <w:r>
        <w:rPr>
          <w:sz w:val="24"/>
        </w:rPr>
        <w:t xml:space="preserve">от 29 декабря 2017 г. N 501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"Приложение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Чукотского автономного округа</w:t>
      </w:r>
    </w:p>
    <w:p>
      <w:pPr>
        <w:pStyle w:val="0"/>
        <w:jc w:val="right"/>
      </w:pPr>
      <w:r>
        <w:rPr>
          <w:sz w:val="24"/>
        </w:rPr>
        <w:t xml:space="preserve">от 23 марта 2015 г. N 184</w:t>
      </w:r>
    </w:p>
    <w:p>
      <w:pPr>
        <w:pStyle w:val="0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ЕДИНЫЙ РЕГЛАМЕНТ</w:t>
      </w:r>
    </w:p>
    <w:p>
      <w:pPr>
        <w:pStyle w:val="2"/>
        <w:jc w:val="center"/>
      </w:pPr>
      <w:r>
        <w:rPr>
          <w:sz w:val="24"/>
        </w:rPr>
        <w:t xml:space="preserve">СОПРОВОЖДЕНИЯ ИНВЕСТИЦИОННЫХ ПРОЕКТОВ, РЕАЛИЗУЕМЫХ И (ИЛИ)</w:t>
      </w:r>
    </w:p>
    <w:p>
      <w:pPr>
        <w:pStyle w:val="2"/>
        <w:jc w:val="center"/>
      </w:pPr>
      <w:r>
        <w:rPr>
          <w:sz w:val="24"/>
        </w:rPr>
        <w:t xml:space="preserve">ПЛАНИРУЕМЫХ К РЕАЛИЗАЦИИ В ЧУКОТСКОМ АВТОНОМНОМ ОКРУГЕ,</w:t>
      </w:r>
    </w:p>
    <w:p>
      <w:pPr>
        <w:pStyle w:val="2"/>
        <w:jc w:val="center"/>
      </w:pPr>
      <w:r>
        <w:rPr>
          <w:sz w:val="24"/>
        </w:rPr>
        <w:t xml:space="preserve">ПО ПРИНЦИПУ "ОДНОГО ОКНА"</w:t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Раздел I. ОБЩИЕ ПОЛОЖЕНИЯ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Единый регламент сопровождения инвестиционных проектов, реализуемых и (или) планируемых к реализации в Чукотском автономном округе, по принципу "одного окна" (далее - Регламент) разработан в соответствии со Стандартом деятельности органов исполнительной власти субъекта Российской Федерации по обеспечению благоприятного инвестиционного климата в регионе, утвержденным решением Наблюдательного совета Автономной некоммерческой организации "Агентство стратегических инициатив по продвижению новых проектов" от 3 мая 2012 года для активизации процесса привлечения инвестиций в экономику Чукотского автономного округа, создания благоприятных условий для инвесторов, сокращения сроков проведения подготовительных, согласительных и разрешительных процедур при подготовке и реализации инвестиционных проектов на территории Чукотского автономного округа посредством оказания информационного, консультационного и организационного содействия субъектам инвестиционной и предпринимательской деятельности, реализующим и (или) планирующим реализацию инвестиционных проектов на территории Чукотского автономного округа.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Положения настоящего Регламента регулируют отношения, возникающие в ходе подготовки и реализации инвестиционных проектов на территории Чукотского автономного округа.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Функции по сопровождению инвестиционных проектов по принципу "одного окна" на территории Чукотского автономного округа осуществляются Некоммерческой организацией "Фонд развития экономики и прямых инвестиций Чукотского автономного округа" (далее - специализированная организация).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Регламенте используются следующие основные понятия: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сопровождение инвестиционного проекта по принципу "одного окна" - комплекс мероприятий, осуществляемых специализированной организацией на безвозмездной основе, направленных на оказание информационной, правовой, административной и организационной поддержки для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инициатор инвестиционного проекта - субъект инвестиционной или предпринимательской деятельности (юридическое лицо или индивидуальный предприниматель), заинтересованный в реализации инвестиционного проекта и обратившийся в специализированную организацию за содействием в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соглашение о сопровождении инвестиционного проекта по принципу "одного окна" (далее - соглашение) - письменный договор, заключаемый специализированной организацией с инициатором инвестиционного проекта о взаимодействии, в соответствии с которым специализированная организация обязуется обеспечивать сопровождение и продвижение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реестр инвестиционных проектов Чукотского автономного округа, сопровождаемых по принципу "одного окна" - перечень планируемых к реализации и реализуемых на территории Чукотского автономного округа инвестиционных проектов, в отношении которых принято решение о сопровождении в соответствии с настоящим Регламентом;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куратор инвестиционного проекта (далее - куратор) - сотрудник специализированной организации, ответственный за сопровождение инвестиционного проекта на территории Чукотского автономного округа;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проектная команда - формируемая специализированной организацией рабочая группа для работы по сопровождению инвестиционных проектов, состоящая из специалистов, обладающих знаниями и навыками, необходимыми для эффективного достижения целей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</w:t>
      </w:r>
      <w:hyperlink w:history="0" w:anchor="P97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мероприятий, проводимых специализированной организацией в рамках сопровождения инвестиционного проекта по принципу "одного окна", приведен в приложении 1 к настоящему Регламенту.</w:t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Раздел II. ПОРЯДОК И СРОКИ РАССМОТРЕНИЯ ОБРАЩЕНИЙ</w:t>
      </w:r>
    </w:p>
    <w:p>
      <w:pPr>
        <w:pStyle w:val="0"/>
        <w:jc w:val="center"/>
      </w:pPr>
      <w:r>
        <w:rPr>
          <w:sz w:val="24"/>
        </w:rPr>
        <w:t xml:space="preserve">ИНИЦИАТОРОВ ИНВЕСТИЦИОННЫХ ПРОЕКТОВ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Основанием для начала сопровождения инвестиционного проекта по принципу "одного окна" является обращение инициатора инвестиционного проекта о сопровождении инвестиционного проекта, поступившее в адрес специализированной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Обращение может быть направлено на бумажном носителе по адресу: г. Анадырь, ул. Отке, д. 2 или в электронном виде по электронному адресу: mail@fond87.ru, в том числе через инвестиционный портал Чукотского автономного округа по адресу: https://invest-chukotka.ru/contacts либо через официальный сайт специализированной организации по адресу http://www.fond87.ru/?page_id=224&amp;lang=ru.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Обращение инициатора инвестиционного проекта включает заявление и прилагаемые к заявлению документы.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заявлении, составленном в свободной форме, указывается наименование проекта, стадия его реализации, необходимые виды (инструменты) поддержки, а также должность, фамилия, имя, отчество должностного лица, уполномоченного на взаимодействие со специализированной организацией, и координаты для обратной связи (почтовый адрес, телефон, факс, адрес электронной почты).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заявлению прилагаются: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общие сведения об инициаторе инвестиционного проекта: основные виды деятельности, ИНН, юридический и фактический адрес, сведения о руководителе, а также другая информация, которую заявитель желает сообщить о себе;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описание инвестиционного проекта с указанием цели его реализации и основных параметров, предполагаемых источников финансирования;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условия и необходимые требования для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укрупненный календарный план реализации проекта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бизнес-план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презентация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Специализированная организация: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течение двух рабочих дней со дня регистрации заявления инициатора инвестиционного проекта: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назначает куратора;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направляет инициатору инвестиционного проекта письменное уведомление о принятии инвестиционного проекта на сопровождение и о назначении куратора;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течение десяти рабочих дней со дня регистрации заявления инициатора инвестиционного проекта заключает соглашение.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Специализированная организация вправе принять решение о сопровождении инвестиционного проекта с привлечением проектной команды в отношении инвестиционных проектов, выполнение работ по которым имеет сложность, требующую детального планирования и контроля реализации, либо необходимость межведомственного взаимодействия.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Состав проектной команды формируется на основании приказа специализированной организации из числа сотрудников органов исполнительной власти Чукотского автономного округа, органов местного самоуправления муниципальных образований Чукотского автономного округа и (или) территориальных органов федеральных органов исполнительной власти, представленных ими к участию в работе (по согласованию).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После принятия решения о сопровождении инвестиционного проекта с созданием проектной команды специализированная организация в срок не более десяти рабочих дней со дня принятия такого решения: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формирует проектную команду;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согласовывает с членами проектной команды, инициатором инвестиционного проекта проект плана действий ("дорожной карты") по реализации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целях осуществления специализированной организацией координации, контроля и мониторинга реализации инвестиционных проектов, в отношении которых создана проектная команда, органы, ответственные за исполнение мероприятий плана действий ("дорожной карты") по реализации инвестиционного проекта, направляют специализированной организации информацию о реализации мероприятий в сроки, установленные в плане действий ("дорожной карте") по реализации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Сопровождение инвестиционного проекта может быть приостановлено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получение специализированной организацией письменного обращения о приостановлении сопровождения инвестиционного проекта от инициатора инвестиционного проекта;</w:t>
      </w:r>
    </w:p>
    <w:bookmarkStart w:id="78" w:name="P78"/>
    <w:bookmarkEnd w:id="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непредставление инициатором инвестиционного проекта информации о ходе реализации инвестиционного проекта в течение тридцати дней по письменному запросу специализированной организации;</w:t>
      </w:r>
    </w:p>
    <w:bookmarkStart w:id="79" w:name="P79"/>
    <w:bookmarkEnd w:id="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неисполнение инициатором инвестиционного проекта своих обязательств, предусмотренных проектной командой в плане действий ("дорожной карте") по реализации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При наличии основания для приостановления сопровождения инвестиционного проекта специализированная организация в течение трех рабочих дней со дня возникновения такого основания подготавливает заключение о приостановлении сопровождения инвестиционного проекта, в котором указываются: основание для приостановления сопровождения инвестиционного проекта, сроки для его устранения в случаях, предусмотренных </w:t>
      </w:r>
      <w:hyperlink w:history="0" w:anchor="P78" w:tooltip="2) непредставление инициатором инвестиционного проекта информации о ходе реализации инвестиционного проекта в течение тридцати дней по письменному запросу специализированной организации;">
        <w:r>
          <w:rPr>
            <w:sz w:val="24"/>
            <w:color w:val="0000ff"/>
          </w:rPr>
          <w:t xml:space="preserve">подпунктами 2</w:t>
        </w:r>
      </w:hyperlink>
      <w:r>
        <w:rPr>
          <w:sz w:val="24"/>
        </w:rPr>
        <w:t xml:space="preserve"> и </w:t>
      </w:r>
      <w:hyperlink w:history="0" w:anchor="P79" w:tooltip="3) неисполнение инициатором инвестиционного проекта своих обязательств, предусмотренных проектной командой в плане действий (&quot;дорожной карте&quot;) по реализации инвестиционного проекта.">
        <w:r>
          <w:rPr>
            <w:sz w:val="24"/>
            <w:color w:val="0000ff"/>
          </w:rPr>
          <w:t xml:space="preserve">3 пункта 13</w:t>
        </w:r>
      </w:hyperlink>
      <w:r>
        <w:rPr>
          <w:sz w:val="24"/>
        </w:rPr>
        <w:t xml:space="preserve"> настоящего Регламента, и направляет его инициатору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Основаниями для прекращения сопровождения инвестиционного проекта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уведомление инициатора инвестиционного проекта об отказе в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неустранение инициатором инвестиционного проекта основания приостановления сопровождения инвестиционного проекта в сроки, установленные в заключении о приостановлении сопровождения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В случае наличия основания для прекращения сопровождения инвестиционного проекта специализированная организация подготавливает заключение о прекращении сопровождения инвестиционного проекта, в котором указывается основание для прекращения сопровождения инвестиционного проекта, и направляет его в течение трех рабочих дней инициатору инвестиционного проекта по электронной почте или иным почтовым отправлением, предусматривающим подтверждение получения письма.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Сведения об инвестиционном проекте заносятся куратором в </w:t>
      </w:r>
      <w:hyperlink w:history="0" w:anchor="P154" w:tooltip="РЕЕСТР">
        <w:r>
          <w:rPr>
            <w:sz w:val="24"/>
            <w:color w:val="0000ff"/>
          </w:rPr>
          <w:t xml:space="preserve">Реестр</w:t>
        </w:r>
      </w:hyperlink>
      <w:r>
        <w:rPr>
          <w:sz w:val="24"/>
        </w:rPr>
        <w:t xml:space="preserve"> инвестиционных проектов Чукотского автономного округа, сопровождаемых по принципу "одного окна", по форме согласно приложению 2 к настоящему Регламенту, в течение 3 рабочих дней с даты подписания соглашения либо прекращения сопровождения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Контроль за соблюдением сроков, установленных настоящим Регламентом, осуществляет специализированная организация.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Единому регламенту сопровождения инвестиционных проектов,</w:t>
      </w:r>
    </w:p>
    <w:p>
      <w:pPr>
        <w:pStyle w:val="0"/>
        <w:jc w:val="right"/>
      </w:pPr>
      <w:r>
        <w:rPr>
          <w:sz w:val="24"/>
        </w:rPr>
        <w:t xml:space="preserve">реализуемых и (или) планируемых к реализации в Чукотском</w:t>
      </w:r>
    </w:p>
    <w:p>
      <w:pPr>
        <w:pStyle w:val="0"/>
        <w:jc w:val="right"/>
      </w:pPr>
      <w:r>
        <w:rPr>
          <w:sz w:val="24"/>
        </w:rPr>
        <w:t xml:space="preserve">автономном округе, по принципу "одного окна"</w:t>
      </w:r>
    </w:p>
    <w:p>
      <w:pPr>
        <w:pStyle w:val="0"/>
      </w:pPr>
      <w:r>
        <w:rPr>
          <w:sz w:val="24"/>
        </w:rPr>
      </w:r>
    </w:p>
    <w:bookmarkStart w:id="97" w:name="P97"/>
    <w:bookmarkEnd w:id="97"/>
    <w:p>
      <w:pPr>
        <w:pStyle w:val="0"/>
        <w:jc w:val="center"/>
      </w:pPr>
      <w:r>
        <w:rPr>
          <w:sz w:val="24"/>
        </w:rPr>
        <w:t xml:space="preserve">ПЕРЕЧЕНЬ</w:t>
      </w:r>
    </w:p>
    <w:p>
      <w:pPr>
        <w:pStyle w:val="0"/>
        <w:jc w:val="center"/>
      </w:pPr>
      <w:r>
        <w:rPr>
          <w:sz w:val="24"/>
        </w:rPr>
        <w:t xml:space="preserve">МЕРОПРИЯТИЙ, ПРОВОДИМЫХ СПЕЦИАЛИЗИРОВАННОЙ ОРГАНИЗАЦИЕЙ</w:t>
      </w:r>
    </w:p>
    <w:p>
      <w:pPr>
        <w:pStyle w:val="0"/>
        <w:jc w:val="center"/>
      </w:pPr>
      <w:r>
        <w:rPr>
          <w:sz w:val="24"/>
        </w:rPr>
        <w:t xml:space="preserve">В РАМКАХ СОПРОВОЖДЕНИЯ ИНВЕСТИЦИОННОГО ПРОЕКТА ПО ПРИНЦИПУ</w:t>
      </w:r>
    </w:p>
    <w:p>
      <w:pPr>
        <w:pStyle w:val="0"/>
        <w:jc w:val="center"/>
      </w:pPr>
      <w:r>
        <w:rPr>
          <w:sz w:val="24"/>
        </w:rPr>
        <w:t xml:space="preserve">"ОДНОГО ОКНА"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Информационно-консультационная поддержка,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Консультационные услуги по вопросам финансового планирования.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Консультационные услуги по вопросам маркетингового сопровождения деятельности субъекта малого и среднего предпринимательства.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Консультационные услуги по вопросам патентных исследований, патентно-лицензионного сопровождения деятельности субъекта малого и среднего предпринимательства.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Консультационные услуги по вопросам правового обеспечения деятельности субъекта малого и среднего предпринимательства.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 Консультационные услуги по вопросам информационного сопровождения деятельности субъекта малого и среднего предпринимательства.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1.6. Консультационные услуги по подбору персонала, по вопросам применения трудового законодательства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1.7. Предоставление информации о возможностях получения кредитных и иных финансовых ресурсов.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1.8. Информирование инициаторов инвестиционных проектов о формах государственной и иной поддержки, предоставляемых на территории Чукотского автономного округа (финансовая, консультационная, имущественная, налоговые льготы и др.).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1.9. консультационные услуги по порядку получения государственной и иной поддержки на территории Чукотского автономного округа (финансовой, консультационной, имущественной, налоговые льготы и др.);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1.10. Консультирование в части юридической и экономической составляющей инвестиционных проектов.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1.11. Консультирование по вопросу получения гарантийной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1.12. Консультирование при составлении заявлений, бизнес-планов, технико-экономических обоснований, писем и иных документов при подготовке и реализации инвестиционных проектов.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1.13. Прочая информационно-консультационная поддержка.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Изготовление и подготовка документации для реализации инвестиционного проекта (заявки, бизнес-плана, технико-экономического обоснования, писем и прочих документов),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 Изготовление и подготовка документации в целях реализации инвестиционного проекта (бизнес-планов, экономических обоснований и иной документации).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Подготовка документов для участия в конкурсных отборах на предоставление государственной и иной поддержки в Чукотском автономном округе.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Подготовка полного пакета документов, необходимого для получения статуса регионального инвестиционного проекта, резидента территории опережающего социально-экономического развития, резидента свободного порта Владивосток в части городского округа Певек, резидента промышленного парка.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Структурирование инвестиционных проектов.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Составление бизнес-плана для подачи в финансовые организации, региональные органы власти и иные институты поддержки субъектов предпринимательства, оказывающие финансовую поддержку.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 Составление деловых писем, обращений, заявлений, заявок, включая консультирование в процессе их составления.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 Составление иных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Проведение анализа, оценки и составление экспертного заключения по инвестиционным проектам,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Проведение анализа и оценки инвестиционного проекта, составление экспертного заключения по итогам рассмотрения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Представление интересов инициатора инвестиционного проекта в органах государственной власти, органах местного самоуправления и иных организациях.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Организационные мероприятия, поиск инвестора,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 Услуги по организации сертификации товаров, работ и услуг субъектов малого и среднего предпринимательства.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 Содействие в своевременном получении инициатором инвестиционного проекта необходимых согласований и разрешений в органах исполнительной власти Чукотского автономного округа, территориальных органах федеральных органов государственной власти и органах местного самоуправления Чукотского автономного округа.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 Подбор свободных земельных участков, неиспользуемых производственных помещений для реализации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 Информирование инициатора инвестиционного проекта об имеющейся инфраструктуре, инвестиционных площадках инфраструктуры для реализации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 Поиск инвестора посредством использования площадок партнерской среды на уровне региона, Российской Федерации, а также иностранных инвесторов.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 Содействие в привлечении кредитования и иных инвестиций.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5.7. Организация переговоров, встреч, совещаний, консультаций, направленных на решение вопросов, возникающих в процессе реализации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5.8. Размещение информации об инвестиционных проектах в печатных и электронных средствах массовой информации, в информационно-телекоммуникационной сети "Интернет" на инвестиционном портале Чукотского автономного округа (https://invest-chukotka.ru/investoru/reestr-investiczionnyix-proektov), на официальном сайте Чукотского автономного округа (</w:t>
      </w:r>
      <w:hyperlink w:history="0" r:id="rId9">
        <w:r>
          <w:rPr>
            <w:sz w:val="24"/>
            <w:color w:val="0000ff"/>
          </w:rPr>
          <w:t xml:space="preserve">http://www.чукотка.рф</w:t>
        </w:r>
      </w:hyperlink>
      <w:r>
        <w:rPr>
          <w:sz w:val="24"/>
        </w:rPr>
        <w:t xml:space="preserve">), а также при проведении презентационных мероприятий в Российской Федерации или за рубежом.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Организация рекламно-маркетинговых и обучающих мероприятий,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 Проведение для субъектов малого и среднего предпринимательства семинаров, конференций, форумов, круглых столов.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 Организация и (или) реализация специальных программ обучения для субъектов малого и среднего предпринимательства, организаций инфраструктуры поддержки субъектов малого и среднего предпринимательства с целью повышения их квалификации по вопросам осуществления предпринимательской деятельности, реализации инновационной продукции и экспорта товаров (работ, услуг).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6.3. Организация и/или проведение межрегиональных бизнес-миссий.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6.4. Организация мероприятий, направленных на популяризацию предпринимательства и начало собственного дела.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6.5. Организация и/или проведение выставочно-ярмарочных мероприятий 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6.6. Содействие в участии инвестиционных проектов на международных, общероссийских и региональных выставках, информирование инициаторов инвестиционных проектов о планируемых выставках.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6.7. Проведение семинаров, конференций, форумов, круглых столов.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Единому регламенту сопровождения инвестиционных проектов,</w:t>
      </w:r>
    </w:p>
    <w:p>
      <w:pPr>
        <w:pStyle w:val="0"/>
        <w:jc w:val="right"/>
      </w:pPr>
      <w:r>
        <w:rPr>
          <w:sz w:val="24"/>
        </w:rPr>
        <w:t xml:space="preserve">реализуемых и (или) планируемых к реализации в Чукотском</w:t>
      </w:r>
    </w:p>
    <w:p>
      <w:pPr>
        <w:pStyle w:val="0"/>
        <w:jc w:val="right"/>
      </w:pPr>
      <w:r>
        <w:rPr>
          <w:sz w:val="24"/>
        </w:rPr>
        <w:t xml:space="preserve">автономном округе, по принципу "одного окна"</w:t>
      </w:r>
    </w:p>
    <w:p>
      <w:pPr>
        <w:pStyle w:val="0"/>
      </w:pPr>
      <w:r>
        <w:rPr>
          <w:sz w:val="24"/>
        </w:rPr>
      </w:r>
    </w:p>
    <w:bookmarkStart w:id="154" w:name="P154"/>
    <w:bookmarkEnd w:id="154"/>
    <w:p>
      <w:pPr>
        <w:pStyle w:val="0"/>
        <w:jc w:val="center"/>
      </w:pPr>
      <w:r>
        <w:rPr>
          <w:sz w:val="24"/>
        </w:rPr>
        <w:t xml:space="preserve">РЕЕСТР</w:t>
      </w:r>
    </w:p>
    <w:p>
      <w:pPr>
        <w:pStyle w:val="0"/>
        <w:jc w:val="center"/>
      </w:pPr>
      <w:r>
        <w:rPr>
          <w:sz w:val="24"/>
        </w:rPr>
        <w:t xml:space="preserve">инвестиционных проектов Чукотского автономного округа,</w:t>
      </w:r>
    </w:p>
    <w:p>
      <w:pPr>
        <w:pStyle w:val="0"/>
        <w:jc w:val="center"/>
      </w:pPr>
      <w:r>
        <w:rPr>
          <w:sz w:val="24"/>
        </w:rPr>
        <w:t xml:space="preserve">сопровождаемых по принципу "одного округа"</w:t>
      </w:r>
    </w:p>
    <w:p>
      <w:pPr>
        <w:pStyle w:val="0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304"/>
        <w:gridCol w:w="1699"/>
        <w:gridCol w:w="737"/>
        <w:gridCol w:w="2041"/>
        <w:gridCol w:w="2044"/>
        <w:gridCol w:w="1814"/>
        <w:gridCol w:w="1894"/>
        <w:gridCol w:w="1819"/>
      </w:tblGrid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включения сведений в реестр</w:t>
            </w:r>
          </w:p>
        </w:tc>
        <w:tc>
          <w:tcPr>
            <w:gridSpan w:val="2"/>
            <w:tcW w:w="243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Инициатор инвестиционного проекта</w:t>
            </w:r>
          </w:p>
        </w:tc>
        <w:tc>
          <w:tcPr>
            <w:tcW w:w="20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инвестиционного проекта</w:t>
            </w:r>
          </w:p>
        </w:tc>
        <w:tc>
          <w:tcPr>
            <w:tcW w:w="20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реализации инвестиционного проекта (населенный пункт)</w:t>
            </w:r>
          </w:p>
        </w:tc>
        <w:tc>
          <w:tcPr>
            <w:gridSpan w:val="3"/>
            <w:tcW w:w="552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Сопровождение инвестиционного проекта по принципу "одного окна" (далее - сопровождение)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заключения соглашения о сопровождении</w:t>
            </w:r>
          </w:p>
        </w:tc>
        <w:tc>
          <w:tcPr>
            <w:tcW w:w="18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мероприятия по сопровождению</w:t>
            </w:r>
          </w:p>
        </w:tc>
        <w:tc>
          <w:tcPr>
            <w:tcW w:w="18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подготовки заключения о прекращении сопровождения</w:t>
            </w:r>
          </w:p>
        </w:tc>
      </w:tr>
    </w:tbl>
    <w:p>
      <w:pPr>
        <w:pStyle w:val="0"/>
        <w:jc w:val="right"/>
      </w:pPr>
      <w:r>
        <w:rPr>
          <w:sz w:val="24"/>
        </w:rPr>
        <w:t xml:space="preserve">".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0"/>
      <w:headerReference w:type="first" r:id="rId10"/>
      <w:footerReference w:type="default" r:id="rId11"/>
      <w:footerReference w:type="first" r:id="rId11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Чукотского автономного округа от 29.12.2017 N 501</w:t>
            <w:br/>
            <w:t>"О внесении изменения в Постановление Прав...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Чукотского автономного округа от 29.12.2017 N 501</w:t>
            <w:br/>
            <w:t>"О внесении изменения в Постановление Прав...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442&amp;n=15165&amp;date=26.03.2025" TargetMode = "External"/>
	<Relationship Id="rId8" Type="http://schemas.openxmlformats.org/officeDocument/2006/relationships/hyperlink" Target="https://login.consultant.ru/link/?req=doc&amp;base=RLAW442&amp;n=15165&amp;date=26.03.2025&amp;dst=100010&amp;field=134" TargetMode = "External"/>
	<Relationship Id="rId9" Type="http://schemas.openxmlformats.org/officeDocument/2006/relationships/hyperlink" Target="http://www.&#1095;&#1091;&#1082;&#1086;&#1090;&#1082;&#1072;.&#1088;&#1092;" TargetMode = "Externa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Чукотского автономного округа от 29.12.2017 N 501
"О внесении изменения в Постановление Правительства Чукотского автономного округа от 23 марта 2015 года N 184"</dc:title>
  <dcterms:created xsi:type="dcterms:W3CDTF">2025-03-26T08:42:07Z</dcterms:created>
</cp:coreProperties>
</file>