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Кемеровской области - Кузбасса от 24.12.2019 N 160-ОЗ</w:t>
              <w:br/>
              <w:t xml:space="preserve">(ред. от 27.11.2025)</w:t>
              <w:br/>
              <w:t xml:space="preserve">"О региональных инвестиционных проектах в Кемеровской области - Кузбассе"</w:t>
              <w:br/>
              <w:t xml:space="preserve">(принят Законодательным Собранием Кемеровской области - Кузбасса 20.12.2019)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 декабря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160-ОЗ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КЕМЕРОВСКАЯ ОБЛАСТЬ - КУЗБАСС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РЕГИОНАЛЬНЫХ ИНВЕСТИЦИОННЫХ ПРОЕКТАХ</w:t>
      </w:r>
    </w:p>
    <w:p>
      <w:pPr>
        <w:pStyle w:val="2"/>
        <w:jc w:val="center"/>
      </w:pPr>
      <w:r>
        <w:rPr>
          <w:sz w:val="24"/>
        </w:rPr>
        <w:t xml:space="preserve">В КЕМЕРОВСКОЙ ОБЛАСТИ - КУЗБАССЕ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4"/>
        </w:rPr>
        <w:t xml:space="preserve">20 декабря 2019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30.11.2022 </w:t>
            </w:r>
            <w:hyperlink w:history="0" r:id="rId8" w:tooltip="Закон Кемеровской области - Кузбасса от 30.11.2022 N 132-ОЗ &quot;О внесении изменений в некоторые законодательные акты Кемеровской области - Кузбасса в сфере налогообложения&quot; (принят Законодательным Собранием Кемеровской области - Кузбасса 23.11.2022) {КонсультантПлюс}">
              <w:r>
                <w:rPr>
                  <w:sz w:val="24"/>
                  <w:color w:val="0000ff"/>
                </w:rPr>
                <w:t xml:space="preserve">N 132-ОЗ</w:t>
              </w:r>
            </w:hyperlink>
            <w:r>
              <w:rPr>
                <w:sz w:val="24"/>
                <w:color w:val="392c69"/>
              </w:rPr>
              <w:t xml:space="preserve">, от 24.04.2023 </w:t>
            </w:r>
            <w:hyperlink w:history="0" r:id="rId9" w:tooltip="Закон Кемеровской области - Кузбасса от 24.04.2023 N 28-ОЗ (ред. от 05.03.2025) &quot;О внесении изменений в некоторые законодательные акты Кемеровской области&quot; (принят Законодательным Собранием Кемеровской области - Кузбасса 18.04.2023) {КонсультантПлюс}">
              <w:r>
                <w:rPr>
                  <w:sz w:val="24"/>
                  <w:color w:val="0000ff"/>
                </w:rPr>
                <w:t xml:space="preserve">N 28-ОЗ</w:t>
              </w:r>
            </w:hyperlink>
            <w:r>
              <w:rPr>
                <w:sz w:val="24"/>
                <w:color w:val="392c69"/>
              </w:rPr>
              <w:t xml:space="preserve">, от 27.11.2025 </w:t>
            </w:r>
            <w:hyperlink w:history="0" r:id="rId10" w:tooltip="Закон Кемеровской области - Кузбасса от 27.11.2025 N 150-ОЗ &quot;О внесении изменений в Закон Кемеровской области - Кузбасса &quot;О региональных инвестиционных проектах в Кемеровской области - Кузбассе&quot; (принят Законодательным Собранием Кемеровской области - Кузбасса 26.11.2025) {КонсультантПлюс}">
              <w:r>
                <w:rPr>
                  <w:sz w:val="24"/>
                  <w:color w:val="0000ff"/>
                </w:rPr>
                <w:t xml:space="preserve">N 150-ОЗ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правового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 </w:t>
      </w:r>
      <w:hyperlink w:history="0" r:id="rId1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главой 3.3</w:t>
        </w:r>
      </w:hyperlink>
      <w:r>
        <w:rPr>
          <w:sz w:val="24"/>
        </w:rPr>
        <w:t xml:space="preserve"> Налогового кодекса Российской Федерации определяет порядок принятия решения о включении или об отказе во включении организации в реестр участников региональных инвестиционных проектов (далее также - реестр), порядок и условия принятия решения о внесении изменений в реестр, не связанных с прекращением статуса участника регионального инвестиционного проекта, устанавливает дополнительные требования в отношении региональных инвестиционных проектов, а также устанавливает налоговые льготы по налогу на прибыль организаций и налогу на имущество организаций, подлежащих зачислению в бюджет Кемеровской области - Кузбасса.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Уполномоченный орган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Уполномоченным органом Кемеровской области - Кузбасса на принятие решений о включении или об отказе во включении организации в реестр, а также на внесение изменений в инвестиционную декларацию и в реестр является исполнительный орган Кемеровской области - Кузбасса, реализующий государственную политику в сфере создания благоприятных условий для развития инвестиционной деятельности и малого и среднего предпринимательства в Кемеровской области - Кузбассе (далее - уполномоченный орган).</w:t>
      </w:r>
    </w:p>
    <w:p>
      <w:pPr>
        <w:pStyle w:val="0"/>
        <w:jc w:val="both"/>
      </w:pPr>
      <w:r>
        <w:rPr>
          <w:sz w:val="24"/>
        </w:rPr>
        <w:t xml:space="preserve">(в ред. Законов Кемеровской области - Кузбасса от 30.11.2022 </w:t>
      </w:r>
      <w:hyperlink w:history="0" r:id="rId12" w:tooltip="Закон Кемеровской области - Кузбасса от 30.11.2022 N 132-ОЗ &quot;О внесении изменений в некоторые законодательные акты Кемеровской области - Кузбасса в сфере налогообложения&quot; (принят Законодательным Собранием Кемеровской области - Кузбасса 23.11.2022) {КонсультантПлюс}">
        <w:r>
          <w:rPr>
            <w:sz w:val="24"/>
            <w:color w:val="0000ff"/>
          </w:rPr>
          <w:t xml:space="preserve">N 132-ОЗ</w:t>
        </w:r>
      </w:hyperlink>
      <w:r>
        <w:rPr>
          <w:sz w:val="24"/>
        </w:rPr>
        <w:t xml:space="preserve">, от 24.04.2023 </w:t>
      </w:r>
      <w:hyperlink w:history="0" r:id="rId13" w:tooltip="Закон Кемеровской области - Кузбасса от 24.04.2023 N 28-ОЗ (ред. от 05.03.2025) &quot;О внесении изменений в некоторые законодательные акты Кемеровской области&quot; (принят Законодательным Собранием Кемеровской области - Кузбасса 18.04.2023) {КонсультантПлюс}">
        <w:r>
          <w:rPr>
            <w:sz w:val="24"/>
            <w:color w:val="0000ff"/>
          </w:rPr>
          <w:t xml:space="preserve">N 28-ОЗ</w:t>
        </w:r>
      </w:hyperlink>
      <w:r>
        <w:rPr>
          <w:sz w:val="24"/>
        </w:rPr>
        <w:t xml:space="preserve">, от 27.11.2025 </w:t>
      </w:r>
      <w:hyperlink w:history="0" r:id="rId14" w:tooltip="Закон Кемеровской области - Кузбасса от 27.11.2025 N 150-ОЗ &quot;О внесении изменений в Закон Кемеровской области - Кузбасса &quot;О региональных инвестиционных проектах в Кемеровской области - Кузбассе&quot; (принят Законодательным Собранием Кемеровской области - Кузбасса 26.11.2025) {КонсультантПлюс}">
        <w:r>
          <w:rPr>
            <w:sz w:val="24"/>
            <w:color w:val="0000ff"/>
          </w:rPr>
          <w:t xml:space="preserve">N 150-ОЗ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Дополнительные требования в отношении региональных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дополнение к требованиям, установленным </w:t>
      </w:r>
      <w:hyperlink w:history="0" r:id="rId1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установить, что региональный инвестиционный проект не может быть направлен на следующие цели: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добыча полезных ископаемых;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производство кокса и нефтепродуктов;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производство химических веществ и химических продуктов;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производство металлургическое;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производство, передача и распределение электроэнергии (за исключением производства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производство, передача и распределение пара и горячей воды; кондиционирование воздуха.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Порядок принятия решения о включении или об отказе во включении организации в реестр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4"/>
        </w:rPr>
        <w:t xml:space="preserve">1. Для включения в реестр организация (далее также - заявитель) направляет в уполномоченный орган составленное в произвольной форме заявление о включении в реестр с приложением следующих документов:</w:t>
      </w:r>
    </w:p>
    <w:bookmarkStart w:id="41" w:name="P41"/>
    <w:bookmarkEnd w:id="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копии учредительных документов организации;</w:t>
      </w:r>
    </w:p>
    <w:bookmarkStart w:id="42" w:name="P42"/>
    <w:bookmarkEnd w:id="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копия документа, подтверждающего факт внесения записи о государственной регистрации организации в Единый государственный реестр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копия свидетельства о постановке организации на учет в налоговом органе;</w:t>
      </w:r>
    </w:p>
    <w:bookmarkStart w:id="44" w:name="P44"/>
    <w:bookmarkEnd w:id="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копии документов, подтверждающих полномочия руководителя организации;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инвестиционная декларация (с приложением инвестиционного проекта);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документы, подтверждающие наличие у заявителя собственных средств (заключенные договоры займа от учредителей с подтверждением наличия у учредителей средств, необходимых для исполнения данного договора, документы бухгалтерской отчетности, содержащие информацию о наличии чистой прибыли и (или) нераспределенной прибыли прошлых лет заявителя, решение учредителей об увеличении уставного капитала для реализации регионального инвестиционного проекта, иные документы, свидетельствующие о наличии собственных средств) и (или) источников заемных средств (решения кредитных организаций о предоставлении заемных средств, заключенные кредитные договоры или договоры займа, иные документы, свидетельствующие о наличии заемных средств), необходимых для реализации регионального инвестиционного проекта, в сумме, не менее указанной в </w:t>
      </w:r>
      <w:hyperlink w:history="0" r:id="rId1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подпункте 4 пункта 1 статьи 25.8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заявлению о включении в реестр помимо документов, указанных в настоящем пункте, по инициативе заявителя могут быть приложены иные документы, подтверждающие соответствие требованиям к региональным инвестиционным проектам и (или) их участникам, установленным Налоговым </w:t>
      </w:r>
      <w:hyperlink w:history="0" r:id="rId1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 должны быть заверены подписью руководителя и печатью заявителя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Уполномоченный орган проверяет соответствие документов, приложенных к заявлению о включении в реестр, перечню документов, указанных в </w:t>
      </w:r>
      <w:hyperlink w:history="0" w:anchor="P40" w:tooltip="1. Для включения в реестр организация (далее также - заявитель) направляет в уполномоченный орган составленное в произвольной форме заявление о включении в реестр с приложением следующих документов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статьи, в срок не более чем три рабочих дня со дня их представления в уполномоченный орган и на основании результатов указанной проверки направляет организации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принятии указанного заявления к рассмотрению;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отказе в принятии указанного заявления к рассмотрению в случае непредставления документов, указанных в </w:t>
      </w:r>
      <w:hyperlink w:history="0" w:anchor="P41" w:tooltip="1) копии учредительных документов организации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, </w:t>
      </w:r>
      <w:hyperlink w:history="0" w:anchor="P44" w:tooltip="4) копии документов, подтверждающих полномочия руководителя организации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45" w:tooltip="5) инвестиционная декларация (с приложением инвестиционного проекта)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46" w:tooltip="6) документы, подтверждающие наличие у заявителя собственных средств (заключенные договоры займа от учредителей с подтверждением наличия у учредителей средств, необходимых для исполнения данного договора, документы бухгалтерской отчетности, содержащие информацию о наличии чистой прибыли и (или) нераспределенной прибыли прошлых лет заявителя, решение учредителей об увеличении уставного капитала для реализации регионального инвестиционного проекта, иные документы, свидетельствующие о наличии собственных ср...">
        <w:r>
          <w:rPr>
            <w:sz w:val="24"/>
            <w:color w:val="0000ff"/>
          </w:rPr>
          <w:t xml:space="preserve">6 пункта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Уполномоченный орган в течение трех рабочих дней со дня принятия заявления о включении в реестр к рассмотрению направляет межведомственный запрос в территориальный орган федерального органа исполнительной власти, уполномоченный по контролю и надзору в области налогов и сборов, для подтверждения следующих сведений: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государственная регистрация организации в качестве юридического лица осуществлена на территории Кемеровской области - Кузбасса (если документ, указанный в </w:t>
      </w:r>
      <w:hyperlink w:history="0" w:anchor="P42" w:tooltip="2) копия документа, подтверждающего факт внесения записи о государственной регистрации организации в Единый государственный реестр юридических лиц;">
        <w:r>
          <w:rPr>
            <w:sz w:val="24"/>
            <w:color w:val="0000ff"/>
          </w:rPr>
          <w:t xml:space="preserve">подпункте 2 пункта 1</w:t>
        </w:r>
      </w:hyperlink>
      <w:r>
        <w:rPr>
          <w:sz w:val="24"/>
        </w:rPr>
        <w:t xml:space="preserve"> настоящей статьи, не представлен организацией самостоятельно);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организация не имеет в своем составе обособленных подразделений, расположенных за пределами территории Кемеровской области - Кузбасса;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Закон Кемеровской области - Кузбасса от 27.11.2025 N 150-ОЗ &quot;О внесении изменений в Закон Кемеровской области - Кузбасса &quot;О региональных инвестиционных проектах в Кемеровской области - Кузбассе&quot; (принят Законодательным Собранием Кемеровской области - Кузбасса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27.11.2025 N 150-ОЗ)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организация не применяет специальных налоговых режимов, предусмотренных частью второй Налогового </w:t>
      </w:r>
      <w:hyperlink w:history="0" r:id="rId1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организация не является участником консолидированной группы налогоплательщиков;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не является некоммерческой организацией, банком, страховой организацией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организация не является резидентом особой экономической зоны любого типа или территории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Кемеровской области - Кузбасса от 27.11.2025 N 150-ОЗ &quot;О внесении изменений в Закон Кемеровской области - Кузбасса &quot;О региональных инвестиционных проектах в Кемеровской области - Кузбассе&quot; (принят Законодательным Собранием Кемеровской области - Кузбасса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27.11.2025 N 150-ОЗ)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организация ранее не была участником регионального инвестиционного проекта и не является участником (правопреемником участника) иного реализуемого регионального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течение 30 дней со дня направления организации решения о принятии заявления к рассмотрению уполномоченный орган принимает решение о включении организации в реестр или об отказе во включении организации в реестр в случае несоблюдения требований к региональным инвестиционным проектам, установленных Налоговым </w:t>
      </w:r>
      <w:hyperlink w:history="0" r:id="rId2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включении организации в реестр или об отказе во включении организации в реестр принимается уполномоченным органом в соответствии со </w:t>
      </w:r>
      <w:hyperlink w:history="0" r:id="rId2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статьей 25.11</w:t>
        </w:r>
      </w:hyperlink>
      <w:r>
        <w:rPr>
          <w:sz w:val="24"/>
        </w:rPr>
        <w:t xml:space="preserve"> Налогового кодекса Российской Федерации в форме приказа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Не позднее пяти рабочих дней со дня принятия решения о включении организации в реестр или об отказе во включении организации в реестр уполномоченный орган направляет его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Решение о включении организации в реестр и документы, определенные </w:t>
      </w:r>
      <w:hyperlink w:history="0" w:anchor="P45" w:tooltip="5) инвестиционная декларация (с приложением инвестиционного проекта);">
        <w:r>
          <w:rPr>
            <w:sz w:val="24"/>
            <w:color w:val="0000ff"/>
          </w:rPr>
          <w:t xml:space="preserve">подпунктом 5 пункта 1</w:t>
        </w:r>
      </w:hyperlink>
      <w:r>
        <w:rPr>
          <w:sz w:val="24"/>
        </w:rPr>
        <w:t xml:space="preserve"> настоящей статьи, направляются в электронной форме в территориальный орган федерального органа исполнительной власти, уполномоченный по контролю и надзору в области налогов и сборов, в течение трех рабочих дней со дня принятия указанного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 реализации регионального инвестиционного проекта на территориях нескольких субъектов Российской Федерации в соответствии с </w:t>
      </w:r>
      <w:hyperlink w:history="0" r:id="rId2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пунктом 2 статьи 25.8</w:t>
        </w:r>
      </w:hyperlink>
      <w:r>
        <w:rPr>
          <w:sz w:val="24"/>
        </w:rPr>
        <w:t xml:space="preserve"> Налогового кодекса Российской Федерации решение о включении или об отказе во включении организации в реестр принимается уполномоченным органом по согласованию с уполномоченными органами государственной власти субъектов Российской Федерации, на территориях которых реализуется региональный инвестиционный проект, в течение 40 дней со дня направления организации решения о принятии заявления о включении организации в реестр к рассмотрению.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Порядок и условия принятия решения о внесении изменений в реестр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случае внесения изменений в инвестиционную декларацию, касающихся условий реализации регионального инвестиционного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внесения в инвестиционную декларацию изменений, касающихся условий реализации регионального инвестиционного проекта, участник регионального инвестиционного проекта направляет в уполномоченный орган заявление, составленное в произвольной форме, содержащее обоснование необходимости внесения таких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Внесение в инвестиционную декларацию изменений, касающихся условий реализации регионального инвестиционного проекта, осуществляется уполномоченным органом в порядке, предусмотренном </w:t>
      </w:r>
      <w:hyperlink w:history="0" w:anchor="P38" w:tooltip="Статья 4. Порядок принятия решения о включении или об отказе во включении организации в реестр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настоящего Закона для включения организации в реестр.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Уполномоченный орган отказывает участнику регионального инвестиционного проекта во внесении изменений в инвестиционную декларацию по основаниям, предусмотренным </w:t>
      </w:r>
      <w:hyperlink w:history="0" r:id="rId2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пунктом 3 статьи 25.12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Решение о внесении изменений в реестр, не связанных с прекращением статуса участника регионального инвестиционного проекта, направляется в электронной форме в территориальный орган федерального органа исполнительной власти, уполномоченный по контролю и надзору в области налогов и сборов, в течение трех рабочих дней со дня принятия указанного решения.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Налоговые льготы по налогу на прибыль организаций и налогу на имущество организаций участникам региональных инвестиционных проектов, включенным в реестр</w:t>
      </w:r>
    </w:p>
    <w:p>
      <w:pPr>
        <w:pStyle w:val="0"/>
        <w:jc w:val="both"/>
      </w:pPr>
      <w:r>
        <w:rPr>
          <w:sz w:val="24"/>
        </w:rPr>
      </w:r>
    </w:p>
    <w:bookmarkStart w:id="78" w:name="P78"/>
    <w:bookmarkEnd w:id="78"/>
    <w:p>
      <w:pPr>
        <w:pStyle w:val="0"/>
        <w:ind w:firstLine="540"/>
        <w:jc w:val="both"/>
      </w:pPr>
      <w:r>
        <w:rPr>
          <w:sz w:val="24"/>
        </w:rPr>
        <w:t xml:space="preserve">1. Для налогоплательщиков - участников региональных инвестиционных проектов, включенных в реестр, налоговая ставка налога на прибыль организаций, подлежащего зачислению в областной бюджет, устанавливается в размере 10 процентов,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25 процентов (20 процентов - для налоговых периодов до 2024 года включительно), и суммой налога, исчисленного с применением установленной настоящей статьей пониженной налоговой ставки, определенная нарастающим итогом за указанные отчетные (налоговые) периоды, превысила величину, равную 50 процентам объема осуществленных в целях реализации инвестиционного проекта капитальных вложений, определяемого в соответствии с </w:t>
      </w:r>
      <w:hyperlink w:history="0" r:id="rId2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4"/>
            <w:color w:val="0000ff"/>
          </w:rPr>
          <w:t xml:space="preserve">пунктом 8 статьи 284.3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Кемеровской области - Кузбасса от 27.11.2025 N 150-ОЗ &quot;О внесении изменений в Закон Кемеровской области - Кузбасса &quot;О региональных инвестиционных проектах в Кемеровской области - Кузбассе&quot; (принят Законодательным Собранием Кемеровской области - Кузбасса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27.11.2025 N 150-ОЗ)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Налогоплательщикам - участникам региональных инвестиционных проектов, включенных в реестр, в отношении имущества, созданного (приобретенного) в рамках реализации регионального инвестиционного проекта в результате осуществления капитальных вложений в соответствии с </w:t>
      </w:r>
      <w:hyperlink w:history="0" r:id="rId2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пунктом 3 статьи 25.8</w:t>
        </w:r>
      </w:hyperlink>
      <w:r>
        <w:rPr>
          <w:sz w:val="24"/>
        </w:rPr>
        <w:t xml:space="preserve"> Налогового кодекса Российской Федерации и принятого на учет в качестве объектов основных средств после дня включения организации в реестр, предоставляется налоговая льгота по налогу на имущество организаций в виде: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освобождения от уплаты налога в течение пяти налоговых периодов, начиная с налогового периода, в котором организация включена в реестр;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уменьшения на 50 процентов исчисленной суммы налога в течение следующих пяти налоговых периодов.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8" w:tooltip="Закон Кемеровской области - Кузбасса от 30.11.2022 N 132-ОЗ &quot;О внесении изменений в некоторые законодательные акты Кемеровской области - Кузбасса в сфере налогообложения&quot; (принят Законодательным Собранием Кемеровской области - Кузбасса 23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Кемеровской области - Кузбасса от 30.11.2022 N 132-ОЗ)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Налогоплательщик - участник регионального инвестиционного проекта, применяет налоговые ставки в размерах, предусмотренных </w:t>
      </w:r>
      <w:hyperlink w:history="0" w:anchor="P78" w:tooltip="1. Для налогоплательщиков - участников региональных инвестиционных проектов, включенных в реестр, налоговая ставка налога на прибыль организаций, подлежащего зачислению в областной бюджет, устанавливается в размере 10 процент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..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настоящей статьи: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 всей налоговой базе, определяемой в соответствии с </w:t>
      </w:r>
      <w:hyperlink w:history="0" r:id="rId29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4"/>
            <w:color w:val="0000ff"/>
          </w:rPr>
          <w:t xml:space="preserve">главой 25</w:t>
        </w:r>
      </w:hyperlink>
      <w:r>
        <w:rPr>
          <w:sz w:val="24"/>
        </w:rPr>
        <w:t xml:space="preserve"> Налогового кодекса Российской Федерации, в случае, если доходы от реализации товаров, произведенных в рамках реализации инвестиционного проекта, в отношении которого установлен статус регионального инвестиционного проекта, составляют не менее 90 процентов всех доходов, учитываемых при определении налоговой базы по налогу в соответствии с </w:t>
      </w:r>
      <w:hyperlink w:history="0" r:id="rId30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4"/>
            <w:color w:val="0000ff"/>
          </w:rPr>
          <w:t xml:space="preserve">главой 25</w:t>
        </w:r>
      </w:hyperlink>
      <w:r>
        <w:rPr>
          <w:sz w:val="24"/>
        </w:rPr>
        <w:t xml:space="preserve"> Налогового кодекса Российской Федерации (без учета доходов в виде положительной курсовой разницы, предусмотренных </w:t>
      </w:r>
      <w:hyperlink w:history="0" r:id="rId3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4"/>
            <w:color w:val="0000ff"/>
          </w:rPr>
          <w:t xml:space="preserve">пунктом 11 части второй статьи 250</w:t>
        </w:r>
      </w:hyperlink>
      <w:r>
        <w:rPr>
          <w:sz w:val="24"/>
        </w:rPr>
        <w:t xml:space="preserve"> Налогового кодекса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налоговой базе от деятельности, осуществляемой в рамках реализации инвестиционного проекта, который имеет статус регионального инвестиционного проекта,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выбранный способ определения налоговой базы должен быть закреплен в учетной политике и не подлежит изменению в течение срока действия статуса участника регионального инвестиционного проекта.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2020 года, но не ранее дня его официального опубликования и действует по 31 декабря 2028 года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4"/>
        </w:rPr>
        <w:t xml:space="preserve">С.Е.ЦИВИЛЕВ</w:t>
      </w:r>
    </w:p>
    <w:p>
      <w:pPr>
        <w:pStyle w:val="0"/>
      </w:pPr>
      <w:r>
        <w:rPr>
          <w:sz w:val="24"/>
        </w:rPr>
        <w:t xml:space="preserve">г. Кемерово</w:t>
      </w:r>
    </w:p>
    <w:p>
      <w:pPr>
        <w:pStyle w:val="0"/>
        <w:spacing w:before="240" w:lineRule="auto"/>
      </w:pPr>
      <w:r>
        <w:rPr>
          <w:sz w:val="24"/>
        </w:rPr>
        <w:t xml:space="preserve">24 декабря 2019 года</w:t>
      </w:r>
    </w:p>
    <w:p>
      <w:pPr>
        <w:pStyle w:val="0"/>
        <w:spacing w:before="240" w:lineRule="auto"/>
      </w:pPr>
      <w:r>
        <w:rPr>
          <w:sz w:val="24"/>
        </w:rPr>
        <w:t xml:space="preserve">N 160-ОЗ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Кемеровской области - Кузбасса от 24.12.2019 N 160-ОЗ</w:t>
            <w:br/>
            <w:t>(ред. от 27.11.2025)</w:t>
            <w:br/>
            <w:t>"О региональных инвестиционных проектах...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130284&amp;date=20.01.2026&amp;dst=100069&amp;field=134" TargetMode = "External"/><Relationship Id="rId9" Type="http://schemas.openxmlformats.org/officeDocument/2006/relationships/hyperlink" Target="https://login.consultant.ru/link/?req=doc&amp;base=RLAW284&amp;n=150596&amp;date=20.01.2026&amp;dst=100524&amp;field=134" TargetMode = "External"/><Relationship Id="rId10" Type="http://schemas.openxmlformats.org/officeDocument/2006/relationships/hyperlink" Target="https://login.consultant.ru/link/?req=doc&amp;base=RLAW284&amp;n=157759&amp;date=20.01.2026&amp;dst=100008&amp;field=134" TargetMode = "External"/><Relationship Id="rId11" Type="http://schemas.openxmlformats.org/officeDocument/2006/relationships/hyperlink" Target="https://login.consultant.ru/link/?req=doc&amp;base=LAW&amp;n=495617&amp;date=20.01.2026&amp;dst=2795&amp;field=134" TargetMode = "External"/><Relationship Id="rId12" Type="http://schemas.openxmlformats.org/officeDocument/2006/relationships/hyperlink" Target="https://login.consultant.ru/link/?req=doc&amp;base=RLAW284&amp;n=130284&amp;date=20.01.2026&amp;dst=100070&amp;field=134" TargetMode = "External"/><Relationship Id="rId13" Type="http://schemas.openxmlformats.org/officeDocument/2006/relationships/hyperlink" Target="https://login.consultant.ru/link/?req=doc&amp;base=RLAW284&amp;n=150596&amp;date=20.01.2026&amp;dst=100524&amp;field=134" TargetMode = "External"/><Relationship Id="rId14" Type="http://schemas.openxmlformats.org/officeDocument/2006/relationships/hyperlink" Target="https://login.consultant.ru/link/?req=doc&amp;base=RLAW284&amp;n=157759&amp;date=20.01.2026&amp;dst=100009&amp;field=134" TargetMode = "External"/><Relationship Id="rId15" Type="http://schemas.openxmlformats.org/officeDocument/2006/relationships/hyperlink" Target="https://login.consultant.ru/link/?req=doc&amp;base=LAW&amp;n=495617&amp;date=20.01.2026&amp;dst=2746&amp;field=134" TargetMode = "External"/><Relationship Id="rId16" Type="http://schemas.openxmlformats.org/officeDocument/2006/relationships/hyperlink" Target="https://login.consultant.ru/link/?req=doc&amp;base=LAW&amp;n=495617&amp;date=20.01.2026&amp;dst=4838&amp;field=134" TargetMode = "External"/><Relationship Id="rId17" Type="http://schemas.openxmlformats.org/officeDocument/2006/relationships/hyperlink" Target="https://login.consultant.ru/link/?req=doc&amp;base=LAW&amp;n=495617&amp;date=20.01.2026" TargetMode = "External"/><Relationship Id="rId18" Type="http://schemas.openxmlformats.org/officeDocument/2006/relationships/hyperlink" Target="https://login.consultant.ru/link/?req=doc&amp;base=RLAW284&amp;n=157759&amp;date=20.01.2026&amp;dst=100011&amp;field=134" TargetMode = "External"/><Relationship Id="rId19" Type="http://schemas.openxmlformats.org/officeDocument/2006/relationships/hyperlink" Target="https://login.consultant.ru/link/?req=doc&amp;base=LAW&amp;n=495617&amp;date=20.01.2026" TargetMode = "External"/><Relationship Id="rId20" Type="http://schemas.openxmlformats.org/officeDocument/2006/relationships/hyperlink" Target="https://login.consultant.ru/link/?req=doc&amp;base=RLAW284&amp;n=157759&amp;date=20.01.2026&amp;dst=100012&amp;field=134" TargetMode = "External"/><Relationship Id="rId21" Type="http://schemas.openxmlformats.org/officeDocument/2006/relationships/hyperlink" Target="https://login.consultant.ru/link/?req=doc&amp;base=LAW&amp;n=495617&amp;date=20.01.2026" TargetMode = "External"/><Relationship Id="rId22" Type="http://schemas.openxmlformats.org/officeDocument/2006/relationships/hyperlink" Target="https://login.consultant.ru/link/?req=doc&amp;base=LAW&amp;n=495617&amp;date=20.01.2026&amp;dst=2798&amp;field=134" TargetMode = "External"/><Relationship Id="rId23" Type="http://schemas.openxmlformats.org/officeDocument/2006/relationships/hyperlink" Target="https://login.consultant.ru/link/?req=doc&amp;base=LAW&amp;n=495617&amp;date=20.01.2026&amp;dst=3693&amp;field=134" TargetMode = "External"/><Relationship Id="rId24" Type="http://schemas.openxmlformats.org/officeDocument/2006/relationships/hyperlink" Target="https://login.consultant.ru/link/?req=doc&amp;base=LAW&amp;n=495617&amp;date=20.01.2026&amp;dst=2817&amp;field=134" TargetMode = "External"/><Relationship Id="rId25" Type="http://schemas.openxmlformats.org/officeDocument/2006/relationships/hyperlink" Target="https://login.consultant.ru/link/?req=doc&amp;base=LAW&amp;n=495706&amp;date=20.01.2026&amp;dst=12979&amp;field=134" TargetMode = "External"/><Relationship Id="rId26" Type="http://schemas.openxmlformats.org/officeDocument/2006/relationships/hyperlink" Target="https://login.consultant.ru/link/?req=doc&amp;base=RLAW284&amp;n=157759&amp;date=20.01.2026&amp;dst=100013&amp;field=134" TargetMode = "External"/><Relationship Id="rId27" Type="http://schemas.openxmlformats.org/officeDocument/2006/relationships/hyperlink" Target="https://login.consultant.ru/link/?req=doc&amp;base=LAW&amp;n=495617&amp;date=20.01.2026&amp;dst=3696&amp;field=134" TargetMode = "External"/><Relationship Id="rId28" Type="http://schemas.openxmlformats.org/officeDocument/2006/relationships/hyperlink" Target="https://login.consultant.ru/link/?req=doc&amp;base=RLAW284&amp;n=130284&amp;date=20.01.2026&amp;dst=100071&amp;field=134" TargetMode = "External"/><Relationship Id="rId29" Type="http://schemas.openxmlformats.org/officeDocument/2006/relationships/hyperlink" Target="https://login.consultant.ru/link/?req=doc&amp;base=LAW&amp;n=495706&amp;date=20.01.2026&amp;dst=101834&amp;field=134" TargetMode = "External"/><Relationship Id="rId30" Type="http://schemas.openxmlformats.org/officeDocument/2006/relationships/hyperlink" Target="https://login.consultant.ru/link/?req=doc&amp;base=LAW&amp;n=495706&amp;date=20.01.2026&amp;dst=101834&amp;field=134" TargetMode = "External"/><Relationship Id="rId31" Type="http://schemas.openxmlformats.org/officeDocument/2006/relationships/hyperlink" Target="https://login.consultant.ru/link/?req=doc&amp;base=LAW&amp;n=495706&amp;date=20.01.2026&amp;dst=978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Кемеровской области - Кузбасса от 24.12.2019 N 160-ОЗ
(ред. от 27.11.2025)
"О региональных инвестиционных проектах в Кемеровской области - Кузбассе"
(принят Законодательным Собранием Кемеровской области - Кузбасса 20.12.2019)</dc:title>
  <dcterms:created xsi:type="dcterms:W3CDTF">2026-01-20T07:15:57Z</dcterms:created>
</cp:coreProperties>
</file>