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ЗАБАЙКАЛЬСКОГО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октября 2024 г. N 513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ОПРЕДЕЛЕНИИ ЦЕНТРА КОМПЕТЕНЦИЙ В СФЕРЕ</w:t>
      </w:r>
    </w:p>
    <w:p>
      <w:pPr>
        <w:pStyle w:val="2"/>
        <w:jc w:val="center"/>
      </w:pPr>
      <w:r>
        <w:rPr>
          <w:sz w:val="24"/>
        </w:rPr>
        <w:t xml:space="preserve">СЕЛЬСКОХОЗЯЙСТВЕННОЙ КООПЕРАЦИИ И ПОДДЕРЖКИ ФЕРМЕРОВ</w:t>
      </w:r>
    </w:p>
    <w:p>
      <w:pPr>
        <w:pStyle w:val="2"/>
        <w:jc w:val="center"/>
      </w:pPr>
      <w:r>
        <w:rPr>
          <w:sz w:val="24"/>
        </w:rPr>
        <w:t xml:space="preserve">В ЗАБАЙКАЛЬСКОМ КРАЕ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6" w:tooltip="Постановление Правительства РФ от 14.07.2012 N 717 (ред. от 03.10.2024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N 6 к государственной программе развития сельского хозяйства и регулирования рынков сельскохозяйственной продукции, утвержденной постановлением Правительства Забайкальского края от 14 июля 2012 года N 717, Правительство Забайкальского края постановляет: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Определить Фонд поддержки и развития агропромышленного комплекса Забайкальского края центром компетенций в сфере сельскохозяйственной кооперации и поддержки фермеров в Забайкальском крае.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7" w:tooltip="Постановление Правительства Забайкальского края от 23.05.2019 N 210 &quot;Об определении центра компетенций в сфере сельскохозяйственной кооперации и поддержки фермеров в Забайкальском крае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23 мая 2019 года N 210 "Об определении центра компетенций в сфере сельскохозяйственной кооперации и поддержки фермеров в Забайкальском крае".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Забайкальского края</w:t>
      </w:r>
    </w:p>
    <w:p>
      <w:pPr>
        <w:pStyle w:val="0"/>
        <w:jc w:val="right"/>
      </w:pPr>
      <w:r>
        <w:rPr>
          <w:sz w:val="24"/>
        </w:rPr>
        <w:t xml:space="preserve">М.Ф.МИРХАЙДАРОВ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10.10.2024 N 513</w:t>
            <w:br/>
            <w:t>"Об определении центра компетенций в сфере сельскохо...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10.10.2024 N 513 "Об определении центра компетенций в сфере сельскохо...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87387&amp;date=31.03.2025&amp;dst=81939&amp;field=134" TargetMode = "External"/>
	<Relationship Id="rId7" Type="http://schemas.openxmlformats.org/officeDocument/2006/relationships/hyperlink" Target="https://login.consultant.ru/link/?req=doc&amp;base=RLAW251&amp;n=1651754&amp;date=31.03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10.10.2024 N 513
"Об определении центра компетенций в сфере сельскохозяйственной кооперации и поддержки фермеров в Забайкальском крае"</dc:title>
  <dcterms:created xsi:type="dcterms:W3CDTF">2025-03-31T08:17:34Z</dcterms:created>
</cp:coreProperties>
</file>