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24.11.2022 N 142-з</w:t>
              <w:br/>
              <w:t xml:space="preserve">(ред. от 30.10.2025)</w:t>
              <w:br/>
              <w:t xml:space="preserve">"О регулировании отдельных вопросов реализации региональных инвестиционных проектов на территории Смоленской области"</w:t>
              <w:br/>
              <w:t xml:space="preserve">(принят Смоленской областной Думой 24.11.2022)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 ноября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142-з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СМОЛЕНСКАЯ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РЕГУЛИРОВАНИИ ОТДЕЛЬНЫХ ВОПРОСОВ РЕАЛИЗАЦИИ РЕГИОНАЛЬНЫХ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НА ТЕРРИТОРИИ СМОЛЕНСКОЙ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4"/>
        </w:rPr>
        <w:t xml:space="preserve">24 ноября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01.03.2024 </w:t>
            </w:r>
            <w:hyperlink w:history="0" r:id="rId8" w:tooltip="Закон Смоленской области от 01.03.2024 N 24-з &quot;О внесении изменения в статью 1 областного закона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29.02.2024) {КонсультантПлюс}">
              <w:r>
                <w:rPr>
                  <w:sz w:val="24"/>
                  <w:color w:val="0000ff"/>
                </w:rPr>
                <w:t xml:space="preserve">N 24-з</w:t>
              </w:r>
            </w:hyperlink>
            <w:r>
              <w:rPr>
                <w:sz w:val="24"/>
                <w:color w:val="392c69"/>
              </w:rPr>
              <w:t xml:space="preserve">, от 30.10.2025 </w:t>
            </w:r>
            <w:hyperlink w:history="0" r:id="rId9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4"/>
                  <w:color w:val="0000ff"/>
                </w:rPr>
                <w:t xml:space="preserve">N 112-з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областной закон в соответствии с Налоговым </w:t>
      </w:r>
      <w:hyperlink w:history="0" r:id="rId1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регулирует отдельные вопросы реализации региональных инвестиционных проектов на территории Смоленской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областного закона не распространяется на резидентов областных государственных индустриальных парков, включенных до 1 января 2024 года в реестр резидентов индустриальных парков, расположенных на территории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Закон Смоленской области от 01.03.2024 N 24-з &quot;О внесении изменения в статью 1 областного закона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29.0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01.03.2024 N 24-з)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ч. 1 ст. 2 </w:t>
            </w:r>
            <w:hyperlink w:history="0" r:id="rId12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Смоленской области от 30.10.2025 N 112-з, </w:t>
            </w:r>
            <w:hyperlink w:history="0" r:id="rId13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14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подпунктом 2 пункта 3 статьи 284.3</w:t>
        </w:r>
      </w:hyperlink>
      <w:r>
        <w:rPr>
          <w:sz w:val="24"/>
        </w:rPr>
        <w:t xml:space="preserve"> Налогового кодекса Российской Федерации установить для указанных в </w:t>
      </w:r>
      <w:hyperlink w:history="0" r:id="rId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 организаций - участников региональных инвестиционных проектов, реализуемых на территории Смоленской области, ставку налога на прибыль организаций, подлежащего зачислению в областной бюджет, в размере 10 процентов (далее - пониженная налоговая ставка)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 на прибыль организаций, рассчитанной исходя из ставки налога на прибыль организаций в размере 25 процентов (20 процентов - для налоговых периодов до 2024 года включительно), и суммой налога на прибыль организаций, исчисленного с применением пониженных налоговых ставок, установленных настоящей частью и </w:t>
      </w:r>
      <w:hyperlink w:history="0" r:id="rId16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1.5 статьи 284</w:t>
        </w:r>
      </w:hyperlink>
      <w:r>
        <w:rPr>
          <w:sz w:val="24"/>
        </w:rP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w:history="0" r:id="rId1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Срок применения пониженной налоговой ставки не может превышать: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три следующих подряд налоговых периода - для организаций, реализующих региональные инвестиционные проекты, объем капитальных вложений по которым не может быть менее 200 миллионов рублей,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 (далее - реестр);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пять следующих подряд налоговых периодов - для организаций, реализующих региональные инвестиционные проекты, объем капитальных вложений по которым не может быть менее 500 миллионов рублей, при условии осуществления капитальных вложений в срок, не превышающий пяти лет со дня включения организации в реестр.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дополнение к требованиям, установленным </w:t>
      </w:r>
      <w:hyperlink w:history="0" r:id="rId1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региональный инвестиционный проект, реализуемый российской организацией, указанной в </w:t>
      </w:r>
      <w:hyperlink w:history="0" r:id="rId2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кодекса Российской Федерации, должен соответствовать одновременно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производство в результате его реализации товаров, предусмотренных в </w:t>
      </w:r>
      <w:hyperlink w:history="0"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4"/>
            <w:color w:val="0000ff"/>
          </w:rPr>
          <w:t xml:space="preserve">разделе С</w:t>
        </w:r>
      </w:hyperlink>
      <w:r>
        <w:rPr>
          <w:sz w:val="24"/>
        </w:rPr>
        <w:t xml:space="preserve"> "Продукция обрабатывающих производств" Общероссийского классификатора продукции по видам экономической деятельности, принятого </w:t>
      </w:r>
      <w:hyperlink w:history="0" r:id="rId22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 января 2014 года N 14-ст;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размер среднемесячной заработной платы работников организации согласно данным инвестиционного проекта составляет не ниже двукратного минимального размера оплаты труда, установленного </w:t>
      </w:r>
      <w:hyperlink w:history="0" r:id="rId23" w:tooltip="Федеральный закон от 19.06.2000 N 82-ФЗ (ред. от 28.11.2025) &quot;О минимальном размере оплаты труда&quot; {КонсультантПлюс}">
        <w:r>
          <w:rPr>
            <w:sz w:val="24"/>
            <w:color w:val="0000ff"/>
          </w:rPr>
          <w:t xml:space="preserve">статьей 1</w:t>
        </w:r>
      </w:hyperlink>
      <w:r>
        <w:rPr>
          <w:sz w:val="24"/>
        </w:rPr>
        <w:t xml:space="preserve"> Федерального закона от 19 июня 2000 года N 82-ФЗ "О минимальном размере оплаты труда", действующего на дату подачи организацией указанного в </w:t>
      </w:r>
      <w:hyperlink w:history="0" r:id="rId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пункте 1 статьи 25.11</w:t>
        </w:r>
      </w:hyperlink>
      <w:r>
        <w:rPr>
          <w:sz w:val="24"/>
        </w:rPr>
        <w:t xml:space="preserve"> Налогового кодекса Российской Федерации заявления о включении в реестр (далее - заявление).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Объем капитальных вложений, определяющих сумму финансирования регионального инвестиционного проекта, в соответствии с инвестиционной декларацией не может быть менее: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200 миллионов рублей - при условии осуществления капитальных вложений в срок, не превышающий трех лет со дня включения организации в реестр;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500 миллионов рублей - при условии осуществления капитальных вложений в срок, не превышающий пяти лет со дня включения организации в реестр.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включении организации в реестр или об отказе во включении организации в реестр в случае несоблюдения требований, установленных к региональным инвестиционным проектам, принимается исполнительным органом Смоленской области, осуществляющим исполнительно-распорядительные функции в сфере инвестиционной деятельности, развития малого и среднего предпринимательства (далее - уполномоченный орган), с учетом положений </w:t>
      </w:r>
      <w:hyperlink w:history="0" r:id="rId2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статьи 25.11</w:t>
        </w:r>
      </w:hyperlink>
      <w:r>
        <w:rPr>
          <w:sz w:val="24"/>
        </w:rPr>
        <w:t xml:space="preserve"> Налогового кодекса Российской Федерации.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Уполномоченный орган в течение трех рабочих дней со дня направления организации решения о принятии заявления к рассмотрению направляет копии заявления и приложенных к нему документов в исполнительный орган Смоленской области, осуществляющий исполнительно-распорядительные функции в сфере промышленной политики (в отношении инвестиционных проектов, реализуемых на территории опережающего развития, созданной на территории муниципального образования Смоленской области, на территориях областных государственных индустриальных парков, в особой экономической зоне промышленно-производственного типа, созданной на территории муниципального образования "Смоленский муниципальный округ" Смоленской области, - в исполнительный орган Смоленской области, осуществляющий исполнительно-распорядительные функции в сфере прогнозирования социально-экономического развития Смоленской области и осуществления международных и внешнеэкономических связей) (далее - отраслевой орган), для подготовки заключения о соответствии (несоответствии) инвестиционного проекта требованиям к региональным инвестиционным проектам, установленным Налоговым </w:t>
      </w:r>
      <w:hyperlink w:history="0" r:id="rId2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областным законом.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2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Отраслевой орган в течение десяти рабочих дней со дня получения указанных в </w:t>
      </w:r>
      <w:hyperlink w:history="0" w:anchor="P46" w:tooltip="2. Уполномоченный орган в течение трех рабочих дней со дня направления организации решения о принятии заявления к рассмотрению направляет копии заявления и приложенных к нему документов в исполнительный орган Смоленской области, осуществляющий исполнительно-распорядительные функции в сфере промышленной политики (в отношении инвестиционных проектов, реализуемых на территории опережающего развития, созданной на территории муниципального образования Смоленской области, на территориях областных государственн..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 копий заявления и документов направляет в уполномоченный орган заключение о соответствии (несоответствии) инвестиционного проекта требованиям к региональным инвестиционным проектам, установленным Налоговым </w:t>
      </w:r>
      <w:hyperlink w:history="0" r:id="rId2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областным законом.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Уполномоченный орган принимает решение о включении организации в реестр в случае получения от отраслевого органа заключения о соответствии инвестиционного проекта требованиям к региональным инвестиционным проектам или решение об отказе во включении организации в реестр в случае получения от отраслевого органа заключения о несоответствии инвестиционного проекта требованиям к региональным инвестиционным проектам в течение тридцати дней со дня направления организации решения о принятии заявления к рассмотрению, если иное не предусмотрено </w:t>
      </w:r>
      <w:hyperlink w:history="0" r:id="rId3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6 статьи 25.11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Решение о включении организации в реестр или об отказе во включении организации в реестр принимается в форме приказа руководителя уполномоченного органа.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 (далее - изменения в реестр), принимается уполномоченным органом в случае внесения в инвестиционную декларацию изменений, касающихся условий реализации регионального инвестиционного проекта (далее - изменения в инвестиционную декларацию),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w:history="0" r:id="rId3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областным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Внесение изменений в инвестиционную декларацию осуществляется уполномоченным органом на основании заявления участника регионального инвестиционного проекта, указанного в </w:t>
      </w:r>
      <w:hyperlink w:history="0" r:id="rId3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пункте 2 статьи 25.12</w:t>
        </w:r>
      </w:hyperlink>
      <w:r>
        <w:rPr>
          <w:sz w:val="24"/>
        </w:rPr>
        <w:t xml:space="preserve"> Налогового кодекса Российской Федерации (далее - заявление участника), в порядке, предусмотренном </w:t>
      </w:r>
      <w:hyperlink w:history="0" r:id="rId3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25.11</w:t>
        </w:r>
      </w:hyperlink>
      <w:r>
        <w:rPr>
          <w:sz w:val="24"/>
        </w:rPr>
        <w:t xml:space="preserve"> Налогового кодекса Российской Федерации для включения организации в реестр.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Уполномоченный орган в течение трех рабочих дней со дня направления решения о принятии заявления участника к рассмотрению направляет копии заявления участника и приложенных к нему документов в отраслевой орган для подготовки заключения о внесении (об отказе во внесении) изменений в инвестиционную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Отраслевой орган в течение десяти рабочих дней со дня получения копий заявления участника и приложенных к нему документов направляет в уполномоченный орган заключение, предусмотренное частью 3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Уполномоченный орган принимает решение о внесении изменений в реестр в случае получения от отраслевого органа заключения о внесении изменений в инвестиционную декларацию или решение об отказе во внесении изменений в реестр в случае получения от отраслевого органа заключения об отказе во внесении изменений в инвестиционную декларацию в течение пяти рабочих дней со дня поступления от отраслевого органа соответствующего заключения.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Решение о внесении изменений в реестр или об отказе во внесении изменений в реестр принимается в форме приказа руководителя уполномоченного органа.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с 1 января 2023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</w:t>
      </w:r>
      <w:hyperlink w:history="0" r:id="rId40" w:tooltip="Закон Смоленской области от 30.10.2025 N 112-з &quot;О внесении изменений в областной закон &quot;О регулировании отдельных вопросов реализации региональных инвестиционных проектов на территории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30.10.2025 N 112-з.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А.В.ОСТРОВСКИЙ</w:t>
      </w:r>
    </w:p>
    <w:p>
      <w:pPr>
        <w:pStyle w:val="0"/>
      </w:pPr>
      <w:r>
        <w:rPr>
          <w:sz w:val="24"/>
        </w:rPr>
        <w:t xml:space="preserve">24 ноября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142-з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24.11.2022 N 142-з</w:t>
            <w:br/>
            <w:t>(ред. от 30.10.2025)</w:t>
            <w:br/>
            <w:t>"О регулировании отдельных вопросов реализации регио...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43173&amp;date=11.02.2026&amp;dst=100008&amp;field=134" TargetMode = "External"/><Relationship Id="rId9" Type="http://schemas.openxmlformats.org/officeDocument/2006/relationships/hyperlink" Target="https://login.consultant.ru/link/?req=doc&amp;base=RLAW376&amp;n=157891&amp;date=11.02.2026&amp;dst=100008&amp;field=134" TargetMode = "External"/><Relationship Id="rId10" Type="http://schemas.openxmlformats.org/officeDocument/2006/relationships/hyperlink" Target="https://login.consultant.ru/link/?req=doc&amp;base=LAW&amp;n=495617&amp;date=11.02.2026&amp;dst=3699&amp;field=134" TargetMode = "External"/><Relationship Id="rId11" Type="http://schemas.openxmlformats.org/officeDocument/2006/relationships/hyperlink" Target="https://login.consultant.ru/link/?req=doc&amp;base=RLAW376&amp;n=143173&amp;date=11.02.2026&amp;dst=100008&amp;field=134" TargetMode = "External"/><Relationship Id="rId12" Type="http://schemas.openxmlformats.org/officeDocument/2006/relationships/hyperlink" Target="https://login.consultant.ru/link/?req=doc&amp;base=RLAW376&amp;n=157891&amp;date=11.02.2026&amp;dst=100009&amp;field=134" TargetMode = "External"/><Relationship Id="rId13" Type="http://schemas.openxmlformats.org/officeDocument/2006/relationships/hyperlink" Target="https://login.consultant.ru/link/?req=doc&amp;base=RLAW376&amp;n=157891&amp;date=11.02.2026&amp;dst=100025&amp;field=134" TargetMode = "External"/><Relationship Id="rId14" Type="http://schemas.openxmlformats.org/officeDocument/2006/relationships/hyperlink" Target="https://login.consultant.ru/link/?req=doc&amp;base=LAW&amp;n=525528&amp;date=11.02.2026&amp;dst=12972&amp;field=134" TargetMode = "External"/><Relationship Id="rId15" Type="http://schemas.openxmlformats.org/officeDocument/2006/relationships/hyperlink" Target="https://login.consultant.ru/link/?req=doc&amp;base=LAW&amp;n=495617&amp;date=11.02.2026&amp;dst=3702&amp;field=134" TargetMode = "External"/><Relationship Id="rId16" Type="http://schemas.openxmlformats.org/officeDocument/2006/relationships/hyperlink" Target="https://login.consultant.ru/link/?req=doc&amp;base=LAW&amp;n=525528&amp;date=11.02.2026&amp;dst=17698&amp;field=134" TargetMode = "External"/><Relationship Id="rId17" Type="http://schemas.openxmlformats.org/officeDocument/2006/relationships/hyperlink" Target="https://login.consultant.ru/link/?req=doc&amp;base=LAW&amp;n=525528&amp;date=11.02.2026&amp;dst=12979&amp;field=134" TargetMode = "External"/><Relationship Id="rId18" Type="http://schemas.openxmlformats.org/officeDocument/2006/relationships/hyperlink" Target="https://login.consultant.ru/link/?req=doc&amp;base=RLAW376&amp;n=157891&amp;date=11.02.2026&amp;dst=100009&amp;field=134" TargetMode = "External"/><Relationship Id="rId19" Type="http://schemas.openxmlformats.org/officeDocument/2006/relationships/hyperlink" Target="https://login.consultant.ru/link/?req=doc&amp;base=LAW&amp;n=495617&amp;date=11.02.2026&amp;dst=2746&amp;field=134" TargetMode = "External"/><Relationship Id="rId20" Type="http://schemas.openxmlformats.org/officeDocument/2006/relationships/hyperlink" Target="https://login.consultant.ru/link/?req=doc&amp;base=LAW&amp;n=495617&amp;date=11.02.2026&amp;dst=3702&amp;field=134" TargetMode = "External"/><Relationship Id="rId21" Type="http://schemas.openxmlformats.org/officeDocument/2006/relationships/hyperlink" Target="https://login.consultant.ru/link/?req=doc&amp;base=LAW&amp;n=518569&amp;date=11.02.2026&amp;dst=104399&amp;field=134" TargetMode = "External"/><Relationship Id="rId22" Type="http://schemas.openxmlformats.org/officeDocument/2006/relationships/hyperlink" Target="https://login.consultant.ru/link/?req=doc&amp;base=LAW&amp;n=309695&amp;date=11.02.2026" TargetMode = "External"/><Relationship Id="rId23" Type="http://schemas.openxmlformats.org/officeDocument/2006/relationships/hyperlink" Target="https://login.consultant.ru/link/?req=doc&amp;base=LAW&amp;n=520118&amp;date=11.02.2026&amp;dst=17&amp;field=134" TargetMode = "External"/><Relationship Id="rId24" Type="http://schemas.openxmlformats.org/officeDocument/2006/relationships/hyperlink" Target="https://login.consultant.ru/link/?req=doc&amp;base=LAW&amp;n=495617&amp;date=11.02.2026&amp;dst=2799&amp;field=134" TargetMode = "External"/><Relationship Id="rId25" Type="http://schemas.openxmlformats.org/officeDocument/2006/relationships/hyperlink" Target="https://login.consultant.ru/link/?req=doc&amp;base=RLAW376&amp;n=157891&amp;date=11.02.2026&amp;dst=100010&amp;field=134" TargetMode = "External"/><Relationship Id="rId26" Type="http://schemas.openxmlformats.org/officeDocument/2006/relationships/hyperlink" Target="https://login.consultant.ru/link/?req=doc&amp;base=LAW&amp;n=495617&amp;date=11.02.2026&amp;dst=2798&amp;field=134" TargetMode = "External"/><Relationship Id="rId27" Type="http://schemas.openxmlformats.org/officeDocument/2006/relationships/hyperlink" Target="https://login.consultant.ru/link/?req=doc&amp;base=LAW&amp;n=495617&amp;date=11.02.2026" TargetMode = "External"/><Relationship Id="rId28" Type="http://schemas.openxmlformats.org/officeDocument/2006/relationships/hyperlink" Target="https://login.consultant.ru/link/?req=doc&amp;base=RLAW376&amp;n=157891&amp;date=11.02.2026&amp;dst=100012&amp;field=134" TargetMode = "External"/><Relationship Id="rId29" Type="http://schemas.openxmlformats.org/officeDocument/2006/relationships/hyperlink" Target="https://login.consultant.ru/link/?req=doc&amp;base=LAW&amp;n=495617&amp;date=11.02.2026" TargetMode = "External"/><Relationship Id="rId30" Type="http://schemas.openxmlformats.org/officeDocument/2006/relationships/hyperlink" Target="https://login.consultant.ru/link/?req=doc&amp;base=RLAW376&amp;n=157891&amp;date=11.02.2026&amp;dst=100014&amp;field=134" TargetMode = "External"/><Relationship Id="rId31" Type="http://schemas.openxmlformats.org/officeDocument/2006/relationships/hyperlink" Target="https://login.consultant.ru/link/?req=doc&amp;base=LAW&amp;n=495617&amp;date=11.02.2026&amp;dst=2811&amp;field=134" TargetMode = "External"/><Relationship Id="rId32" Type="http://schemas.openxmlformats.org/officeDocument/2006/relationships/hyperlink" Target="https://login.consultant.ru/link/?req=doc&amp;base=RLAW376&amp;n=157891&amp;date=11.02.2026&amp;dst=100015&amp;field=134" TargetMode = "External"/><Relationship Id="rId33" Type="http://schemas.openxmlformats.org/officeDocument/2006/relationships/hyperlink" Target="https://login.consultant.ru/link/?req=doc&amp;base=LAW&amp;n=495617&amp;date=11.02.2026" TargetMode = "External"/><Relationship Id="rId34" Type="http://schemas.openxmlformats.org/officeDocument/2006/relationships/hyperlink" Target="https://login.consultant.ru/link/?req=doc&amp;base=LAW&amp;n=495617&amp;date=11.02.2026&amp;dst=2816&amp;field=134" TargetMode = "External"/><Relationship Id="rId35" Type="http://schemas.openxmlformats.org/officeDocument/2006/relationships/hyperlink" Target="https://login.consultant.ru/link/?req=doc&amp;base=LAW&amp;n=495617&amp;date=11.02.2026&amp;dst=2798&amp;field=134" TargetMode = "External"/><Relationship Id="rId36" Type="http://schemas.openxmlformats.org/officeDocument/2006/relationships/hyperlink" Target="https://login.consultant.ru/link/?req=doc&amp;base=RLAW376&amp;n=157891&amp;date=11.02.2026&amp;dst=100017&amp;field=134" TargetMode = "External"/><Relationship Id="rId37" Type="http://schemas.openxmlformats.org/officeDocument/2006/relationships/hyperlink" Target="https://login.consultant.ru/link/?req=doc&amp;base=RLAW376&amp;n=157891&amp;date=11.02.2026&amp;dst=100018&amp;field=134" TargetMode = "External"/><Relationship Id="rId38" Type="http://schemas.openxmlformats.org/officeDocument/2006/relationships/hyperlink" Target="https://login.consultant.ru/link/?req=doc&amp;base=RLAW376&amp;n=157891&amp;date=11.02.2026&amp;dst=100019&amp;field=134" TargetMode = "External"/><Relationship Id="rId39" Type="http://schemas.openxmlformats.org/officeDocument/2006/relationships/hyperlink" Target="https://login.consultant.ru/link/?req=doc&amp;base=RLAW376&amp;n=157891&amp;date=11.02.2026&amp;dst=100021&amp;field=134" TargetMode = "External"/><Relationship Id="rId40" Type="http://schemas.openxmlformats.org/officeDocument/2006/relationships/hyperlink" Target="https://login.consultant.ru/link/?req=doc&amp;base=RLAW376&amp;n=157891&amp;date=11.02.2026&amp;dst=1000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24.11.2022 N 142-з
(ред. от 30.10.2025)
"О регулировании отдельных вопросов реализации региональных инвестиционных проектов на территории Смоленской области"
(принят Смоленской областной Думой 24.11.2022)</dc:title>
  <dcterms:created xsi:type="dcterms:W3CDTF">2026-02-11T11:27:57Z</dcterms:created>
</cp:coreProperties>
</file>