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Костромской области от 24.11.2003 N 153-ЗКО</w:t>
              <w:br/>
              <w:t xml:space="preserve">(ред. от 24.10.2025, с изм. от 24.12.2025)</w:t>
              <w:br/>
              <w:t xml:space="preserve">"О налоге на имущество организаций на территории Костромской области"</w:t>
              <w:br/>
              <w:t xml:space="preserve">(принят Костромской областной Думой 20.11.2003)</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05.02.2026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outlineLvl w:val="0"/>
            </w:pPr>
            <w:r>
              <w:rPr>
                <w:sz w:val="24"/>
              </w:rPr>
              <w:t xml:space="preserve">24 ноября 2003 года</w:t>
            </w:r>
          </w:p>
        </w:tc>
        <w:tc>
          <w:tcPr>
            <w:tcW w:w="5103" w:type="dxa"/>
            <w:tcBorders>
              <w:top w:val="nil"/>
              <w:left w:val="nil"/>
              <w:bottom w:val="nil"/>
              <w:right w:val="nil"/>
            </w:tcBorders>
          </w:tcPr>
          <w:p>
            <w:pPr>
              <w:pStyle w:val="0"/>
              <w:outlineLvl w:val="0"/>
              <w:jc w:val="right"/>
            </w:pPr>
            <w:r>
              <w:rPr>
                <w:sz w:val="24"/>
              </w:rPr>
              <w:t xml:space="preserve">N 153-ЗКО</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ЗАКОН</w:t>
      </w:r>
    </w:p>
    <w:p>
      <w:pPr>
        <w:pStyle w:val="2"/>
        <w:jc w:val="center"/>
      </w:pPr>
      <w:r>
        <w:rPr>
          <w:sz w:val="24"/>
        </w:rPr>
        <w:t xml:space="preserve">КОСТРОМСКОЙ ОБЛАСТИ</w:t>
      </w:r>
    </w:p>
    <w:p>
      <w:pPr>
        <w:pStyle w:val="2"/>
        <w:jc w:val="center"/>
      </w:pPr>
      <w:r>
        <w:rPr>
          <w:sz w:val="24"/>
        </w:rPr>
      </w:r>
    </w:p>
    <w:p>
      <w:pPr>
        <w:pStyle w:val="2"/>
        <w:jc w:val="center"/>
      </w:pPr>
      <w:r>
        <w:rPr>
          <w:sz w:val="24"/>
        </w:rPr>
        <w:t xml:space="preserve">О НАЛОГЕ НА ИМУЩЕСТВО ОРГАНИЗАЦИЙ</w:t>
      </w:r>
    </w:p>
    <w:p>
      <w:pPr>
        <w:pStyle w:val="2"/>
        <w:jc w:val="center"/>
      </w:pPr>
      <w:r>
        <w:rPr>
          <w:sz w:val="24"/>
        </w:rPr>
        <w:t xml:space="preserve">НА ТЕРРИТОРИИ КОСТРОМСКОЙ ОБЛАСТИ</w:t>
      </w:r>
    </w:p>
    <w:p>
      <w:pPr>
        <w:pStyle w:val="0"/>
        <w:jc w:val="both"/>
      </w:pPr>
      <w:r>
        <w:rPr>
          <w:sz w:val="24"/>
        </w:rPr>
      </w:r>
    </w:p>
    <w:p>
      <w:pPr>
        <w:pStyle w:val="0"/>
        <w:jc w:val="right"/>
      </w:pPr>
      <w:r>
        <w:rPr>
          <w:sz w:val="24"/>
        </w:rPr>
        <w:t xml:space="preserve">Принят Костромской областной Думой</w:t>
      </w:r>
    </w:p>
    <w:p>
      <w:pPr>
        <w:pStyle w:val="0"/>
        <w:jc w:val="right"/>
      </w:pPr>
      <w:r>
        <w:rPr>
          <w:sz w:val="24"/>
        </w:rPr>
        <w:t xml:space="preserve">20 ноября 2003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Костромской области</w:t>
            </w:r>
          </w:p>
          <w:p>
            <w:pPr>
              <w:pStyle w:val="0"/>
              <w:jc w:val="center"/>
            </w:pPr>
            <w:r>
              <w:rPr>
                <w:sz w:val="24"/>
                <w:color w:val="392c69"/>
              </w:rPr>
              <w:t xml:space="preserve">от 05.03.2004 </w:t>
            </w:r>
            <w:hyperlink w:history="0" r:id="rId8" w:tooltip="Закон Костромской области от 05.03.2004 N 174-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27.02.2004) ------------ Утратил силу или отменен {КонсультантПлюс}">
              <w:r>
                <w:rPr>
                  <w:sz w:val="24"/>
                  <w:color w:val="0000ff"/>
                </w:rPr>
                <w:t xml:space="preserve">N 174-ЗКО</w:t>
              </w:r>
            </w:hyperlink>
            <w:r>
              <w:rPr>
                <w:sz w:val="24"/>
                <w:color w:val="392c69"/>
              </w:rPr>
              <w:t xml:space="preserve">, от 27.04.2004 </w:t>
            </w:r>
            <w:hyperlink w:history="0" r:id="rId9" w:tooltip="Закон Костромской области от 27.04.2004 N 188-ЗКО (ред. от 16.07.2007)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2.04.2004) {КонсультантПлюс}">
              <w:r>
                <w:rPr>
                  <w:sz w:val="24"/>
                  <w:color w:val="0000ff"/>
                </w:rPr>
                <w:t xml:space="preserve">N 188-ЗКО</w:t>
              </w:r>
            </w:hyperlink>
            <w:r>
              <w:rPr>
                <w:sz w:val="24"/>
                <w:color w:val="392c69"/>
              </w:rPr>
              <w:t xml:space="preserve">,</w:t>
            </w:r>
          </w:p>
          <w:p>
            <w:pPr>
              <w:pStyle w:val="0"/>
              <w:jc w:val="center"/>
            </w:pPr>
            <w:r>
              <w:rPr>
                <w:sz w:val="24"/>
                <w:color w:val="392c69"/>
              </w:rPr>
              <w:t xml:space="preserve">от 19.05.2004 </w:t>
            </w:r>
            <w:hyperlink w:history="0" r:id="rId10" w:tooltip="Закон Костромской области от 19.05.2004 N 189-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3.05.2004) {КонсультантПлюс}">
              <w:r>
                <w:rPr>
                  <w:sz w:val="24"/>
                  <w:color w:val="0000ff"/>
                </w:rPr>
                <w:t xml:space="preserve">N 189-ЗКО</w:t>
              </w:r>
            </w:hyperlink>
            <w:r>
              <w:rPr>
                <w:sz w:val="24"/>
                <w:color w:val="392c69"/>
              </w:rPr>
              <w:t xml:space="preserve">, от 10.06.2004 </w:t>
            </w:r>
            <w:hyperlink w:history="0" r:id="rId11" w:tooltip="Закон Костромской области от 10.06.2004 N 200-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3.06.2004) {КонсультантПлюс}">
              <w:r>
                <w:rPr>
                  <w:sz w:val="24"/>
                  <w:color w:val="0000ff"/>
                </w:rPr>
                <w:t xml:space="preserve">N 200-ЗКО</w:t>
              </w:r>
            </w:hyperlink>
            <w:r>
              <w:rPr>
                <w:sz w:val="24"/>
                <w:color w:val="392c69"/>
              </w:rPr>
              <w:t xml:space="preserve">,</w:t>
            </w:r>
          </w:p>
          <w:p>
            <w:pPr>
              <w:pStyle w:val="0"/>
              <w:jc w:val="center"/>
            </w:pPr>
            <w:r>
              <w:rPr>
                <w:sz w:val="24"/>
                <w:color w:val="392c69"/>
              </w:rPr>
              <w:t xml:space="preserve">от 20.10.2004 </w:t>
            </w:r>
            <w:hyperlink w:history="0" r:id="rId12" w:tooltip="Закон Костромской области от 20.10.2004 N 213-ЗКО &quot;О внесении изменения в статью 4 Закона Костромской области &quot;О налоге на имущество организаций на территории Костромской области&quot; (в части установления льготы по налогу на имущество садоводческим и огородническим некоммерческим объединениям граждан) (принят Костромской областной Думой 07.10.2004) ------------ Утратил силу или отменен {КонсультантПлюс}">
              <w:r>
                <w:rPr>
                  <w:sz w:val="24"/>
                  <w:color w:val="0000ff"/>
                </w:rPr>
                <w:t xml:space="preserve">N 213-ЗКО</w:t>
              </w:r>
            </w:hyperlink>
            <w:r>
              <w:rPr>
                <w:sz w:val="24"/>
                <w:color w:val="392c69"/>
              </w:rPr>
              <w:t xml:space="preserve">, от 03.11.2005 </w:t>
            </w:r>
            <w:hyperlink w:history="0" r:id="rId13" w:tooltip="Закон Костромской области от 03.11.2005 N 316-ЗКО (ред. от 20.11.2006) &quot;О внесении изменении в Закон Костромской области &quot;О налоге на имущество организаций на территории Костромской области&quot; (принят Костромской областной Думой 19.10.2005) {КонсультантПлюс}">
              <w:r>
                <w:rPr>
                  <w:sz w:val="24"/>
                  <w:color w:val="0000ff"/>
                </w:rPr>
                <w:t xml:space="preserve">N 316-ЗКО</w:t>
              </w:r>
            </w:hyperlink>
            <w:r>
              <w:rPr>
                <w:sz w:val="24"/>
                <w:color w:val="392c69"/>
              </w:rPr>
              <w:t xml:space="preserve">,</w:t>
            </w:r>
          </w:p>
          <w:p>
            <w:pPr>
              <w:pStyle w:val="0"/>
              <w:jc w:val="center"/>
            </w:pPr>
            <w:r>
              <w:rPr>
                <w:sz w:val="24"/>
                <w:color w:val="392c69"/>
              </w:rPr>
              <w:t xml:space="preserve">от 20.11.2006 </w:t>
            </w:r>
            <w:hyperlink w:history="0" r:id="rId14" w:tooltip="Закон Костромской области от 20.11.2006 N 82-4-ЗКО &quot;О внесении изменений в статьи 3 и 4 Закона Костромской области &quot;О налоге на имущество организаций на территории Костромской области&quot; и признании утратившими силу некоторых законодательных актов (положений законодательных актов) Костромской области&quot; (принят Костромской областной Думой 08.11.2006) {КонсультантПлюс}">
              <w:r>
                <w:rPr>
                  <w:sz w:val="24"/>
                  <w:color w:val="0000ff"/>
                </w:rPr>
                <w:t xml:space="preserve">N 82-4-ЗКО</w:t>
              </w:r>
            </w:hyperlink>
            <w:r>
              <w:rPr>
                <w:sz w:val="24"/>
                <w:color w:val="392c69"/>
              </w:rPr>
              <w:t xml:space="preserve">, от 09.02.2007 </w:t>
            </w:r>
            <w:hyperlink w:history="0" r:id="rId15" w:tooltip="Закон Костромской области от 09.02.2007 N 116-4-ЗКО &quot;О признании утратившими силу законодательных актов (некоторых положений законодательных актов) Костромской области, связанных с территорией экономического развития &quot;Нерехта&quot; (принят Костромской областной Думой 01.02.2007) {КонсультантПлюс}">
              <w:r>
                <w:rPr>
                  <w:sz w:val="24"/>
                  <w:color w:val="0000ff"/>
                </w:rPr>
                <w:t xml:space="preserve">N 116-4-ЗКО</w:t>
              </w:r>
            </w:hyperlink>
            <w:r>
              <w:rPr>
                <w:sz w:val="24"/>
                <w:color w:val="392c69"/>
              </w:rPr>
              <w:t xml:space="preserve">,</w:t>
            </w:r>
          </w:p>
          <w:p>
            <w:pPr>
              <w:pStyle w:val="0"/>
              <w:jc w:val="center"/>
            </w:pPr>
            <w:r>
              <w:rPr>
                <w:sz w:val="24"/>
                <w:color w:val="392c69"/>
              </w:rPr>
              <w:t xml:space="preserve">от 16.07.2007 </w:t>
            </w:r>
            <w:hyperlink w:history="0" r:id="rId16" w:tooltip="Закон Костромской области от 16.07.2007 N 189-4-ЗКО &quot;О внесении изменений в Закон Костромской области &quot;О налоге на имущество организаций на территории Костромской области&quot; и о признании утратившим силу пункта &quot;Б&quot; статьи 1 Закона Костромской области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07) {КонсультантПлюс}">
              <w:r>
                <w:rPr>
                  <w:sz w:val="24"/>
                  <w:color w:val="0000ff"/>
                </w:rPr>
                <w:t xml:space="preserve">N 189-4-ЗКО</w:t>
              </w:r>
            </w:hyperlink>
            <w:r>
              <w:rPr>
                <w:sz w:val="24"/>
                <w:color w:val="392c69"/>
              </w:rPr>
              <w:t xml:space="preserve">, от 14.01.2008 </w:t>
            </w:r>
            <w:hyperlink w:history="0" r:id="rId17" w:tooltip="Закон Костромской области от 14.01.2008 N 253-4-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4.01.2008) ------------ Утратил силу или отменен {КонсультантПлюс}">
              <w:r>
                <w:rPr>
                  <w:sz w:val="24"/>
                  <w:color w:val="0000ff"/>
                </w:rPr>
                <w:t xml:space="preserve">N 253-4-ЗКО</w:t>
              </w:r>
            </w:hyperlink>
            <w:r>
              <w:rPr>
                <w:sz w:val="24"/>
                <w:color w:val="392c69"/>
              </w:rPr>
              <w:t xml:space="preserve">,</w:t>
            </w:r>
          </w:p>
          <w:p>
            <w:pPr>
              <w:pStyle w:val="0"/>
              <w:jc w:val="center"/>
            </w:pPr>
            <w:r>
              <w:rPr>
                <w:sz w:val="24"/>
                <w:color w:val="392c69"/>
              </w:rPr>
              <w:t xml:space="preserve">от 31.12.2008 </w:t>
            </w:r>
            <w:hyperlink w:history="0" r:id="rId18" w:tooltip="Закон Костромской области от 31.12.2008 N 425-4-ЗКО (ред. от 30.04.2013) &quot;О внесении изменений в некоторые законодательные акты Костромской области в сфере регулирования бюджетного процесса и налогов&quot; (принят Костромской областной Думой 26.12.2008) {КонсультантПлюс}">
              <w:r>
                <w:rPr>
                  <w:sz w:val="24"/>
                  <w:color w:val="0000ff"/>
                </w:rPr>
                <w:t xml:space="preserve">N 425-4-ЗКО</w:t>
              </w:r>
            </w:hyperlink>
            <w:r>
              <w:rPr>
                <w:sz w:val="24"/>
                <w:color w:val="392c69"/>
              </w:rPr>
              <w:t xml:space="preserve">, от 06.10.2009 </w:t>
            </w:r>
            <w:hyperlink w:history="0" r:id="rId19" w:tooltip="Закон Костромской области от 06.10.2009 N 524-4-ЗКО &quot;О внесении изменений в статью 3 Закона Костромской области &quot;О налоге на имущество организаций на территории Костромской области&quot; (принят Костромской областной Думой 29.09.2009) {КонсультантПлюс}">
              <w:r>
                <w:rPr>
                  <w:sz w:val="24"/>
                  <w:color w:val="0000ff"/>
                </w:rPr>
                <w:t xml:space="preserve">N 524-4-ЗКО</w:t>
              </w:r>
            </w:hyperlink>
            <w:r>
              <w:rPr>
                <w:sz w:val="24"/>
                <w:color w:val="392c69"/>
              </w:rPr>
              <w:t xml:space="preserve">,</w:t>
            </w:r>
          </w:p>
          <w:p>
            <w:pPr>
              <w:pStyle w:val="0"/>
              <w:jc w:val="center"/>
            </w:pPr>
            <w:r>
              <w:rPr>
                <w:sz w:val="24"/>
                <w:color w:val="392c69"/>
              </w:rPr>
              <w:t xml:space="preserve">от 26.06.2013 </w:t>
            </w:r>
            <w:hyperlink w:history="0" r:id="rId20" w:tooltip="Закон Костромской области от 26.06.2013 N 382-5-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18.06.2013) {КонсультантПлюс}">
              <w:r>
                <w:rPr>
                  <w:sz w:val="24"/>
                  <w:color w:val="0000ff"/>
                </w:rPr>
                <w:t xml:space="preserve">N 382-5-ЗКО</w:t>
              </w:r>
            </w:hyperlink>
            <w:r>
              <w:rPr>
                <w:sz w:val="24"/>
                <w:color w:val="392c69"/>
              </w:rPr>
              <w:t xml:space="preserve">, от 07.02.2014 </w:t>
            </w:r>
            <w:hyperlink w:history="0" r:id="rId21" w:tooltip="Закон Костромской области от 07.02.2014 N 486-5-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30.01.2014) {КонсультантПлюс}">
              <w:r>
                <w:rPr>
                  <w:sz w:val="24"/>
                  <w:color w:val="0000ff"/>
                </w:rPr>
                <w:t xml:space="preserve">N 486-5-ЗКО</w:t>
              </w:r>
            </w:hyperlink>
            <w:r>
              <w:rPr>
                <w:sz w:val="24"/>
                <w:color w:val="392c69"/>
              </w:rPr>
              <w:t xml:space="preserve">,</w:t>
            </w:r>
          </w:p>
          <w:p>
            <w:pPr>
              <w:pStyle w:val="0"/>
              <w:jc w:val="center"/>
            </w:pPr>
            <w:r>
              <w:rPr>
                <w:sz w:val="24"/>
                <w:color w:val="392c69"/>
              </w:rPr>
              <w:t xml:space="preserve">от 29.10.2015 </w:t>
            </w:r>
            <w:hyperlink w:history="0" r:id="rId22" w:tooltip="Закон Костромской области от 29.10.2015 N 25-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2.10.2015) {КонсультантПлюс}">
              <w:r>
                <w:rPr>
                  <w:sz w:val="24"/>
                  <w:color w:val="0000ff"/>
                </w:rPr>
                <w:t xml:space="preserve">N 25-6-ЗКО</w:t>
              </w:r>
            </w:hyperlink>
            <w:r>
              <w:rPr>
                <w:sz w:val="24"/>
                <w:color w:val="392c69"/>
              </w:rPr>
              <w:t xml:space="preserve">, от 04.03.2016 </w:t>
            </w:r>
            <w:hyperlink w:history="0" r:id="rId23" w:tooltip="Закон Костромской области от 04.03.2016 N 77-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02.2016) {КонсультантПлюс}">
              <w:r>
                <w:rPr>
                  <w:sz w:val="24"/>
                  <w:color w:val="0000ff"/>
                </w:rPr>
                <w:t xml:space="preserve">N 77-6-ЗКО</w:t>
              </w:r>
            </w:hyperlink>
            <w:r>
              <w:rPr>
                <w:sz w:val="24"/>
                <w:color w:val="392c69"/>
              </w:rPr>
              <w:t xml:space="preserve">,</w:t>
            </w:r>
          </w:p>
          <w:p>
            <w:pPr>
              <w:pStyle w:val="0"/>
              <w:jc w:val="center"/>
            </w:pPr>
            <w:r>
              <w:rPr>
                <w:sz w:val="24"/>
                <w:color w:val="392c69"/>
              </w:rPr>
              <w:t xml:space="preserve">от 26.04.2016 </w:t>
            </w:r>
            <w:hyperlink w:history="0" r:id="rId24" w:tooltip="Закон Костромской области от 26.04.2016 N 95-6-ЗКО &quot;О внесении изменения в статью 4.1 Закона Костромской области &quot;О налоге на имущество организаций на территории Костромской области&quot; (принят Костромской областной Думой 21.04.2016) {КонсультантПлюс}">
              <w:r>
                <w:rPr>
                  <w:sz w:val="24"/>
                  <w:color w:val="0000ff"/>
                </w:rPr>
                <w:t xml:space="preserve">N 95-6-ЗКО</w:t>
              </w:r>
            </w:hyperlink>
            <w:r>
              <w:rPr>
                <w:sz w:val="24"/>
                <w:color w:val="392c69"/>
              </w:rPr>
              <w:t xml:space="preserve">, от 12.07.2016 </w:t>
            </w:r>
            <w:hyperlink w:history="0" r:id="rId25" w:tooltip="Закон Костромской области от 12.07.2016 N 126-6-ЗКО &quot;О внесении изменений в статьи 3 и 4 Закона Костромской области &quot;О налоге на имущество организаций на территории Костромской области&quot; (принят Костромской областной Думой 06.07.2016) {КонсультантПлюс}">
              <w:r>
                <w:rPr>
                  <w:sz w:val="24"/>
                  <w:color w:val="0000ff"/>
                </w:rPr>
                <w:t xml:space="preserve">N 126-6-ЗКО</w:t>
              </w:r>
            </w:hyperlink>
            <w:r>
              <w:rPr>
                <w:sz w:val="24"/>
                <w:color w:val="392c69"/>
              </w:rPr>
              <w:t xml:space="preserve">,</w:t>
            </w:r>
          </w:p>
          <w:p>
            <w:pPr>
              <w:pStyle w:val="0"/>
              <w:jc w:val="center"/>
            </w:pPr>
            <w:r>
              <w:rPr>
                <w:sz w:val="24"/>
                <w:color w:val="392c69"/>
              </w:rPr>
              <w:t xml:space="preserve">от 26.10.2016 </w:t>
            </w:r>
            <w:hyperlink w:history="0" r:id="rId26" w:tooltip="Закон Костромской области от 26.10.2016 N 159-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0.10.2016) {КонсультантПлюс}">
              <w:r>
                <w:rPr>
                  <w:sz w:val="24"/>
                  <w:color w:val="0000ff"/>
                </w:rPr>
                <w:t xml:space="preserve">N 159-6-ЗКО</w:t>
              </w:r>
            </w:hyperlink>
            <w:r>
              <w:rPr>
                <w:sz w:val="24"/>
                <w:color w:val="392c69"/>
              </w:rPr>
              <w:t xml:space="preserve">, от 27.11.2017 </w:t>
            </w:r>
            <w:hyperlink w:history="0" r:id="rId27" w:tooltip="Закон Костромской области от 27.11.2017 N 304-6-ЗКО &quot;О внесении изменений в Закон Костромской области &quot;О налоге на имущество организаций на территории Костромской области и признании утратившими силу некоторых законодательных актов Костромской области&quot; (принят Костромской областной Думой 23.11.2017) {КонсультантПлюс}">
              <w:r>
                <w:rPr>
                  <w:sz w:val="24"/>
                  <w:color w:val="0000ff"/>
                </w:rPr>
                <w:t xml:space="preserve">N 304-6-ЗКО</w:t>
              </w:r>
            </w:hyperlink>
            <w:r>
              <w:rPr>
                <w:sz w:val="24"/>
                <w:color w:val="392c69"/>
              </w:rPr>
              <w:t xml:space="preserve">,</w:t>
            </w:r>
          </w:p>
          <w:p>
            <w:pPr>
              <w:pStyle w:val="0"/>
              <w:jc w:val="center"/>
            </w:pPr>
            <w:r>
              <w:rPr>
                <w:sz w:val="24"/>
                <w:color w:val="392c69"/>
              </w:rPr>
              <w:t xml:space="preserve">от 20.09.2018 </w:t>
            </w:r>
            <w:hyperlink w:history="0" r:id="rId28" w:tooltip="Закон Костромской области от 20.09.2018 N 433-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17.09.2018) {КонсультантПлюс}">
              <w:r>
                <w:rPr>
                  <w:sz w:val="24"/>
                  <w:color w:val="0000ff"/>
                </w:rPr>
                <w:t xml:space="preserve">N 433-6-ЗКО</w:t>
              </w:r>
            </w:hyperlink>
            <w:r>
              <w:rPr>
                <w:sz w:val="24"/>
                <w:color w:val="392c69"/>
              </w:rPr>
              <w:t xml:space="preserve">, от 20.04.2019 </w:t>
            </w:r>
            <w:hyperlink w:history="0" r:id="rId29" w:tooltip="Закон Костромской области от 20.04.2019 N 546-6-ЗКО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8.04.2019) {КонсультантПлюс}">
              <w:r>
                <w:rPr>
                  <w:sz w:val="24"/>
                  <w:color w:val="0000ff"/>
                </w:rPr>
                <w:t xml:space="preserve">N 546-6-ЗКО</w:t>
              </w:r>
            </w:hyperlink>
            <w:r>
              <w:rPr>
                <w:sz w:val="24"/>
                <w:color w:val="392c69"/>
              </w:rPr>
              <w:t xml:space="preserve">,</w:t>
            </w:r>
          </w:p>
          <w:p>
            <w:pPr>
              <w:pStyle w:val="0"/>
              <w:jc w:val="center"/>
            </w:pPr>
            <w:r>
              <w:rPr>
                <w:sz w:val="24"/>
                <w:color w:val="392c69"/>
              </w:rPr>
              <w:t xml:space="preserve">от 18.06.2019 </w:t>
            </w:r>
            <w:hyperlink w:history="0" r:id="rId30" w:tooltip="Закон Костромской области от 18.06.2019 N 560-6-ЗКО (ред. от 17.06.2020)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3.06.2019) {КонсультантПлюс}">
              <w:r>
                <w:rPr>
                  <w:sz w:val="24"/>
                  <w:color w:val="0000ff"/>
                </w:rPr>
                <w:t xml:space="preserve">N 560-6-ЗКО</w:t>
              </w:r>
            </w:hyperlink>
            <w:r>
              <w:rPr>
                <w:sz w:val="24"/>
                <w:color w:val="392c69"/>
              </w:rPr>
              <w:t xml:space="preserve">, от 09.07.2019 </w:t>
            </w:r>
            <w:hyperlink w:history="0" r:id="rId31"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N 578-6-ЗКО</w:t>
              </w:r>
            </w:hyperlink>
            <w:r>
              <w:rPr>
                <w:sz w:val="24"/>
                <w:color w:val="392c69"/>
              </w:rPr>
              <w:t xml:space="preserve">,</w:t>
            </w:r>
          </w:p>
          <w:p>
            <w:pPr>
              <w:pStyle w:val="0"/>
              <w:jc w:val="center"/>
            </w:pPr>
            <w:r>
              <w:rPr>
                <w:sz w:val="24"/>
                <w:color w:val="392c69"/>
              </w:rPr>
              <w:t xml:space="preserve">от 21.10.2019 </w:t>
            </w:r>
            <w:hyperlink w:history="0" r:id="rId32" w:tooltip="Закон Костромской области от 21.10.2019 N 607-6-ЗКО &quot;О внесении изменения в статью 3 Закона Костромской области &quot;О налоге на имущество организаций на территории Костромской области&quot; (принят Костромской областной Думой 17.10.2019) {КонсультантПлюс}">
              <w:r>
                <w:rPr>
                  <w:sz w:val="24"/>
                  <w:color w:val="0000ff"/>
                </w:rPr>
                <w:t xml:space="preserve">N 607-6-ЗКО</w:t>
              </w:r>
            </w:hyperlink>
            <w:r>
              <w:rPr>
                <w:sz w:val="24"/>
                <w:color w:val="392c69"/>
              </w:rPr>
              <w:t xml:space="preserve">, от 03.02.2020 </w:t>
            </w:r>
            <w:hyperlink w:history="0" r:id="rId33" w:tooltip="Закон Костромской области от 03.02.2020 N 651-6-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30.01.2020) {КонсультантПлюс}">
              <w:r>
                <w:rPr>
                  <w:sz w:val="24"/>
                  <w:color w:val="0000ff"/>
                </w:rPr>
                <w:t xml:space="preserve">N 651-6-ЗКО</w:t>
              </w:r>
            </w:hyperlink>
            <w:r>
              <w:rPr>
                <w:sz w:val="24"/>
                <w:color w:val="392c69"/>
              </w:rPr>
              <w:t xml:space="preserve">,</w:t>
            </w:r>
          </w:p>
          <w:p>
            <w:pPr>
              <w:pStyle w:val="0"/>
              <w:jc w:val="center"/>
            </w:pPr>
            <w:r>
              <w:rPr>
                <w:sz w:val="24"/>
                <w:color w:val="392c69"/>
              </w:rPr>
              <w:t xml:space="preserve">от 17.06.2020 </w:t>
            </w:r>
            <w:hyperlink w:history="0" r:id="rId34" w:tooltip="Закон Костромской области от 17.06.2020 N 704-6-ЗКО &quot;О внесении изменений в отдельные законодательные акты Костромской области о налогах и сборах и признании утратившим силу абзаца восьмого статьи 1 Закона Костромской области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0.06.2020) {КонсультантПлюс}">
              <w:r>
                <w:rPr>
                  <w:sz w:val="24"/>
                  <w:color w:val="0000ff"/>
                </w:rPr>
                <w:t xml:space="preserve">N 704-6-ЗКО</w:t>
              </w:r>
            </w:hyperlink>
            <w:r>
              <w:rPr>
                <w:sz w:val="24"/>
                <w:color w:val="392c69"/>
              </w:rPr>
              <w:t xml:space="preserve">, от 07.07.2020 </w:t>
            </w:r>
            <w:hyperlink w:history="0" r:id="rId35" w:tooltip="Закон Костромской области от 07.07.2020 N 728-6-ЗКО &quot;О внесении изменений в статьи 4 и 4.1 Закона Костромской области &quot;О налоге на имущество организаций на территории Костромской области&quot; (принят Костромской областной Думой 02.07.2020) {КонсультантПлюс}">
              <w:r>
                <w:rPr>
                  <w:sz w:val="24"/>
                  <w:color w:val="0000ff"/>
                </w:rPr>
                <w:t xml:space="preserve">N 728-6-ЗКО</w:t>
              </w:r>
            </w:hyperlink>
            <w:r>
              <w:rPr>
                <w:sz w:val="24"/>
                <w:color w:val="392c69"/>
              </w:rPr>
              <w:t xml:space="preserve">,</w:t>
            </w:r>
          </w:p>
          <w:p>
            <w:pPr>
              <w:pStyle w:val="0"/>
              <w:jc w:val="center"/>
            </w:pPr>
            <w:r>
              <w:rPr>
                <w:sz w:val="24"/>
                <w:color w:val="392c69"/>
              </w:rPr>
              <w:t xml:space="preserve">от 29.11.2021 </w:t>
            </w:r>
            <w:hyperlink w:history="0" r:id="rId36"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color w:val="392c69"/>
              </w:rPr>
              <w:t xml:space="preserve">, от 29.11.2021 </w:t>
            </w:r>
            <w:hyperlink w:history="0" r:id="rId37" w:tooltip="Закон Костромской области от 29.11.2021 N 153-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153-7-ЗКО</w:t>
              </w:r>
            </w:hyperlink>
            <w:r>
              <w:rPr>
                <w:sz w:val="24"/>
                <w:color w:val="392c69"/>
              </w:rPr>
              <w:t xml:space="preserve">,</w:t>
            </w:r>
          </w:p>
          <w:p>
            <w:pPr>
              <w:pStyle w:val="0"/>
              <w:jc w:val="center"/>
            </w:pPr>
            <w:r>
              <w:rPr>
                <w:sz w:val="24"/>
                <w:color w:val="392c69"/>
              </w:rPr>
              <w:t xml:space="preserve">от 21.12.2021 </w:t>
            </w:r>
            <w:hyperlink w:history="0" r:id="rId38" w:tooltip="Закон Костромской области от 21.12.2021 N 174-7-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6.12.2021) {КонсультантПлюс}">
              <w:r>
                <w:rPr>
                  <w:sz w:val="24"/>
                  <w:color w:val="0000ff"/>
                </w:rPr>
                <w:t xml:space="preserve">N 174-7-ЗКО</w:t>
              </w:r>
            </w:hyperlink>
            <w:r>
              <w:rPr>
                <w:sz w:val="24"/>
                <w:color w:val="392c69"/>
              </w:rPr>
              <w:t xml:space="preserve">, от 26.04.2022 </w:t>
            </w:r>
            <w:hyperlink w:history="0" r:id="rId39" w:tooltip="Закон Костромской области от 26.04.2022 N 196-7-ЗКО (ред. от 25.11.2025) &quot;О внесении изменений в отдельные законодательные акты Костромской области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21.04.2022) {КонсультантПлюс}">
              <w:r>
                <w:rPr>
                  <w:sz w:val="24"/>
                  <w:color w:val="0000ff"/>
                </w:rPr>
                <w:t xml:space="preserve">N 196-7-ЗКО</w:t>
              </w:r>
            </w:hyperlink>
            <w:r>
              <w:rPr>
                <w:sz w:val="24"/>
                <w:color w:val="392c69"/>
              </w:rPr>
              <w:t xml:space="preserve">,</w:t>
            </w:r>
          </w:p>
          <w:p>
            <w:pPr>
              <w:pStyle w:val="0"/>
              <w:jc w:val="center"/>
            </w:pPr>
            <w:r>
              <w:rPr>
                <w:sz w:val="24"/>
                <w:color w:val="392c69"/>
              </w:rPr>
              <w:t xml:space="preserve">от 24.05.2022 </w:t>
            </w:r>
            <w:hyperlink w:history="0" r:id="rId40" w:tooltip="Закон Костромской области от 24.05.2022 N 219-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19.05.2022) {КонсультантПлюс}">
              <w:r>
                <w:rPr>
                  <w:sz w:val="24"/>
                  <w:color w:val="0000ff"/>
                </w:rPr>
                <w:t xml:space="preserve">N 219-7-ЗКО</w:t>
              </w:r>
            </w:hyperlink>
            <w:r>
              <w:rPr>
                <w:sz w:val="24"/>
                <w:color w:val="392c69"/>
              </w:rPr>
              <w:t xml:space="preserve">, от 24.10.2022 </w:t>
            </w:r>
            <w:hyperlink w:history="0" r:id="rId41"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color w:val="392c69"/>
              </w:rPr>
              <w:t xml:space="preserve">,</w:t>
            </w:r>
          </w:p>
          <w:p>
            <w:pPr>
              <w:pStyle w:val="0"/>
              <w:jc w:val="center"/>
            </w:pPr>
            <w:r>
              <w:rPr>
                <w:sz w:val="24"/>
                <w:color w:val="392c69"/>
              </w:rPr>
              <w:t xml:space="preserve">от 25.11.2022 </w:t>
            </w:r>
            <w:hyperlink w:history="0" r:id="rId42"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color w:val="392c69"/>
              </w:rPr>
              <w:t xml:space="preserve">, от 15.12.2023 </w:t>
            </w:r>
            <w:hyperlink w:history="0" r:id="rId43" w:tooltip="Закон Костромской области от 15.12.2023 N 436-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N 436-7-ЗКО</w:t>
              </w:r>
            </w:hyperlink>
            <w:r>
              <w:rPr>
                <w:sz w:val="24"/>
                <w:color w:val="392c69"/>
              </w:rPr>
              <w:t xml:space="preserve">,</w:t>
            </w:r>
          </w:p>
          <w:p>
            <w:pPr>
              <w:pStyle w:val="0"/>
              <w:jc w:val="center"/>
            </w:pPr>
            <w:r>
              <w:rPr>
                <w:sz w:val="24"/>
                <w:color w:val="392c69"/>
              </w:rPr>
              <w:t xml:space="preserve">от 15.12.2023 </w:t>
            </w:r>
            <w:hyperlink w:history="0" r:id="rId44" w:tooltip="Закон Костромской области от 15.12.2023 N 445-7-ЗКО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N 445-7-ЗКО</w:t>
              </w:r>
            </w:hyperlink>
            <w:r>
              <w:rPr>
                <w:sz w:val="24"/>
                <w:color w:val="392c69"/>
              </w:rPr>
              <w:t xml:space="preserve">, от 13.12.2024 </w:t>
            </w:r>
            <w:hyperlink w:history="0" r:id="rId45" w:tooltip="Закон Костромской области от 13.12.2024 N 557-7-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2.12.2024) {КонсультантПлюс}">
              <w:r>
                <w:rPr>
                  <w:sz w:val="24"/>
                  <w:color w:val="0000ff"/>
                </w:rPr>
                <w:t xml:space="preserve">N 557-7-ЗКО</w:t>
              </w:r>
            </w:hyperlink>
            <w:r>
              <w:rPr>
                <w:sz w:val="24"/>
                <w:color w:val="392c69"/>
              </w:rPr>
              <w:t xml:space="preserve">,</w:t>
            </w:r>
          </w:p>
          <w:p>
            <w:pPr>
              <w:pStyle w:val="0"/>
              <w:jc w:val="center"/>
            </w:pPr>
            <w:r>
              <w:rPr>
                <w:sz w:val="24"/>
                <w:color w:val="392c69"/>
              </w:rPr>
              <w:t xml:space="preserve">от 19.05.2025 </w:t>
            </w:r>
            <w:hyperlink w:history="0" r:id="rId46" w:tooltip="Закон Костромской области от 19.05.2025 N 614-7-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5.05.2025) {КонсультантПлюс}">
              <w:r>
                <w:rPr>
                  <w:sz w:val="24"/>
                  <w:color w:val="0000ff"/>
                </w:rPr>
                <w:t xml:space="preserve">N 614-7-ЗКО</w:t>
              </w:r>
            </w:hyperlink>
            <w:r>
              <w:rPr>
                <w:sz w:val="24"/>
                <w:color w:val="392c69"/>
              </w:rPr>
              <w:t xml:space="preserve">, от 24.10.2025 </w:t>
            </w:r>
            <w:hyperlink w:history="0" r:id="rId47" w:tooltip="Закон Костромской области от 24.10.2025 N 9-8-ЗКО &quot;О внесении изменений в статью 3 Закона Костромской области &quot;О налоге на имущество организаций на территории Костромской области&quot; (принят Костромской областной Думой 23.10.2025) {КонсультантПлюс}">
              <w:r>
                <w:rPr>
                  <w:sz w:val="24"/>
                  <w:color w:val="0000ff"/>
                </w:rPr>
                <w:t xml:space="preserve">N 9-8-ЗКО</w:t>
              </w:r>
            </w:hyperlink>
            <w:r>
              <w:rPr>
                <w:sz w:val="24"/>
                <w:color w:val="392c69"/>
              </w:rPr>
              <w:t xml:space="preserve">,</w:t>
            </w:r>
          </w:p>
          <w:p>
            <w:pPr>
              <w:pStyle w:val="0"/>
              <w:jc w:val="center"/>
            </w:pPr>
            <w:r>
              <w:rPr>
                <w:sz w:val="24"/>
                <w:color w:val="392c69"/>
              </w:rPr>
              <w:t xml:space="preserve">с изм., внесенными </w:t>
            </w:r>
            <w:hyperlink w:history="0" r:id="rId48" w:tooltip="Закон Костромской области от 24.12.2025 N 42-8-ЗКО &quot;О внесении изменений в статью 5 Закона Костромской области &quot;О транспортном налоге&quot;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18.12.2025) {КонсультантПлюс}">
              <w:r>
                <w:rPr>
                  <w:sz w:val="24"/>
                  <w:color w:val="0000ff"/>
                </w:rPr>
                <w:t xml:space="preserve">Законом</w:t>
              </w:r>
            </w:hyperlink>
            <w:r>
              <w:rPr>
                <w:sz w:val="24"/>
                <w:color w:val="392c69"/>
              </w:rPr>
              <w:t xml:space="preserve"> Костромской области от 24.12.2025 N 42-8-ЗКО)</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ind w:firstLine="540"/>
        <w:jc w:val="both"/>
      </w:pPr>
      <w:r>
        <w:rPr>
          <w:sz w:val="24"/>
        </w:rPr>
        <w:t xml:space="preserve">Статья 1. Предмет регулирования настоящего Закона</w:t>
      </w:r>
    </w:p>
    <w:p>
      <w:pPr>
        <w:pStyle w:val="0"/>
        <w:ind w:firstLine="540"/>
        <w:jc w:val="both"/>
      </w:pPr>
      <w:r>
        <w:rPr>
          <w:sz w:val="24"/>
        </w:rPr>
      </w:r>
    </w:p>
    <w:p>
      <w:pPr>
        <w:pStyle w:val="0"/>
        <w:ind w:firstLine="540"/>
        <w:jc w:val="both"/>
      </w:pPr>
      <w:r>
        <w:rPr>
          <w:sz w:val="24"/>
        </w:rPr>
        <w:t xml:space="preserve">(в ред. </w:t>
      </w:r>
      <w:hyperlink w:history="0" r:id="rId49"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Закона</w:t>
        </w:r>
      </w:hyperlink>
      <w:r>
        <w:rPr>
          <w:sz w:val="24"/>
        </w:rPr>
        <w:t xml:space="preserve"> Костромской области от 09.07.2019 N 578-6-ЗКО)</w:t>
      </w:r>
    </w:p>
    <w:p>
      <w:pPr>
        <w:pStyle w:val="0"/>
        <w:jc w:val="both"/>
      </w:pPr>
      <w:r>
        <w:rPr>
          <w:sz w:val="24"/>
        </w:rPr>
      </w:r>
    </w:p>
    <w:p>
      <w:pPr>
        <w:pStyle w:val="0"/>
        <w:ind w:firstLine="540"/>
        <w:jc w:val="both"/>
      </w:pPr>
      <w:r>
        <w:rPr>
          <w:sz w:val="24"/>
        </w:rPr>
        <w:t xml:space="preserve">1. Настоящий Закон устанавливает и вводит в действие на территории Костромской области </w:t>
      </w:r>
      <w:hyperlink w:history="0" r:id="rId50"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налог</w:t>
        </w:r>
      </w:hyperlink>
      <w:r>
        <w:rPr>
          <w:sz w:val="24"/>
        </w:rPr>
        <w:t xml:space="preserve"> на имущество организаций, а также определяет налоговую ставку по налогу на имущество организаций, порядок его уплаты, особенности определения налоговой базы отдельных объектов недвижимого имущества, налоговые льготы, основания и порядок их применения.</w:t>
      </w:r>
    </w:p>
    <w:p>
      <w:pPr>
        <w:pStyle w:val="0"/>
        <w:jc w:val="both"/>
      </w:pPr>
      <w:r>
        <w:rPr>
          <w:sz w:val="24"/>
        </w:rPr>
        <w:t xml:space="preserve">(в ред. Законов Костромской области от 29.11.2021 </w:t>
      </w:r>
      <w:hyperlink w:history="0" r:id="rId51"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52"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2. Налогоплательщики, объект налогообложения, налоговая база и порядок ее определения, налоговый и отчетные периоды, порядок исчисления налога на имущество организаций и сроки его уплаты устанавливаются Налоговым </w:t>
      </w:r>
      <w:hyperlink w:history="0" r:id="rId53"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кодексом</w:t>
        </w:r>
      </w:hyperlink>
      <w:r>
        <w:rPr>
          <w:sz w:val="24"/>
        </w:rPr>
        <w:t xml:space="preserve"> Российской Федерации.</w:t>
      </w:r>
    </w:p>
    <w:p>
      <w:pPr>
        <w:pStyle w:val="0"/>
        <w:jc w:val="both"/>
      </w:pPr>
      <w:r>
        <w:rPr>
          <w:sz w:val="24"/>
        </w:rPr>
        <w:t xml:space="preserve">(в ред. </w:t>
      </w:r>
      <w:hyperlink w:history="0" r:id="rId54"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jc w:val="both"/>
      </w:pPr>
      <w:r>
        <w:rPr>
          <w:sz w:val="24"/>
        </w:rPr>
      </w:r>
    </w:p>
    <w:p>
      <w:pPr>
        <w:pStyle w:val="2"/>
        <w:outlineLvl w:val="1"/>
        <w:ind w:firstLine="540"/>
        <w:jc w:val="both"/>
      </w:pPr>
      <w:r>
        <w:rPr>
          <w:sz w:val="24"/>
        </w:rPr>
        <w:t xml:space="preserve">Статья 2. Правовая основа настоящего Закона</w:t>
      </w:r>
    </w:p>
    <w:p>
      <w:pPr>
        <w:pStyle w:val="0"/>
        <w:ind w:firstLine="540"/>
        <w:jc w:val="both"/>
      </w:pPr>
      <w:r>
        <w:rPr>
          <w:sz w:val="24"/>
        </w:rPr>
      </w:r>
    </w:p>
    <w:p>
      <w:pPr>
        <w:pStyle w:val="0"/>
        <w:ind w:firstLine="540"/>
        <w:jc w:val="both"/>
      </w:pPr>
      <w:r>
        <w:rPr>
          <w:sz w:val="24"/>
        </w:rPr>
        <w:t xml:space="preserve">(в ред. </w:t>
      </w:r>
      <w:hyperlink w:history="0" r:id="rId55"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Закона</w:t>
        </w:r>
      </w:hyperlink>
      <w:r>
        <w:rPr>
          <w:sz w:val="24"/>
        </w:rPr>
        <w:t xml:space="preserve"> Костромской области от 09.07.2019 N 578-6-ЗКО)</w:t>
      </w:r>
    </w:p>
    <w:p>
      <w:pPr>
        <w:pStyle w:val="0"/>
        <w:jc w:val="both"/>
      </w:pPr>
      <w:r>
        <w:rPr>
          <w:sz w:val="24"/>
        </w:rPr>
      </w:r>
    </w:p>
    <w:p>
      <w:pPr>
        <w:pStyle w:val="0"/>
        <w:ind w:firstLine="540"/>
        <w:jc w:val="both"/>
      </w:pPr>
      <w:r>
        <w:rPr>
          <w:sz w:val="24"/>
        </w:rPr>
        <w:t xml:space="preserve">Правовой основой настоящего Закона являются </w:t>
      </w:r>
      <w:hyperlink w:history="0" r:id="rId5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Налоговый </w:t>
      </w:r>
      <w:hyperlink w:history="0" r:id="rId57"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кодекс</w:t>
        </w:r>
      </w:hyperlink>
      <w:r>
        <w:rPr>
          <w:sz w:val="24"/>
        </w:rPr>
        <w:t xml:space="preserve"> Российской Федерации, </w:t>
      </w:r>
      <w:hyperlink w:history="0" r:id="rId58" w:tooltip="Закон Костромской области от 24.04.2008 N 300-4-ЗКО (ред. от 26.04.2022) &quot;Устав Костромской области&quot; (принят Костромской областной Думой 17.04.2008) (с изм. и доп., вступ. в силу 01.01.2023) {КонсультантПлюс}">
        <w:r>
          <w:rPr>
            <w:sz w:val="24"/>
            <w:color w:val="0000ff"/>
          </w:rPr>
          <w:t xml:space="preserve">Устав</w:t>
        </w:r>
      </w:hyperlink>
      <w:r>
        <w:rPr>
          <w:sz w:val="24"/>
        </w:rPr>
        <w:t xml:space="preserve"> Костромской области.</w:t>
      </w:r>
    </w:p>
    <w:p>
      <w:pPr>
        <w:pStyle w:val="0"/>
        <w:jc w:val="both"/>
      </w:pPr>
      <w:r>
        <w:rPr>
          <w:sz w:val="24"/>
        </w:rPr>
      </w:r>
    </w:p>
    <w:p>
      <w:pPr>
        <w:pStyle w:val="2"/>
        <w:outlineLvl w:val="1"/>
        <w:ind w:firstLine="540"/>
        <w:jc w:val="both"/>
      </w:pPr>
      <w:r>
        <w:rPr>
          <w:sz w:val="24"/>
        </w:rPr>
        <w:t xml:space="preserve">Статья 2.1. Особенности определения налоговой базы отдельных объектов недвижимого имущества</w:t>
      </w:r>
    </w:p>
    <w:p>
      <w:pPr>
        <w:pStyle w:val="0"/>
        <w:ind w:firstLine="540"/>
        <w:jc w:val="both"/>
      </w:pPr>
      <w:r>
        <w:rPr>
          <w:sz w:val="24"/>
        </w:rPr>
      </w:r>
    </w:p>
    <w:p>
      <w:pPr>
        <w:pStyle w:val="0"/>
        <w:ind w:firstLine="540"/>
        <w:jc w:val="both"/>
      </w:pPr>
      <w:r>
        <w:rPr>
          <w:sz w:val="24"/>
        </w:rPr>
        <w:t xml:space="preserve">(в ред. </w:t>
      </w:r>
      <w:hyperlink w:history="0" r:id="rId59" w:tooltip="Закон Костромской области от 26.10.2016 N 159-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0.10.2016) {КонсультантПлюс}">
        <w:r>
          <w:rPr>
            <w:sz w:val="24"/>
            <w:color w:val="0000ff"/>
          </w:rPr>
          <w:t xml:space="preserve">Закона</w:t>
        </w:r>
      </w:hyperlink>
      <w:r>
        <w:rPr>
          <w:sz w:val="24"/>
        </w:rPr>
        <w:t xml:space="preserve"> Костромской области от 26.10.2016 N 159-6-ЗКО)</w:t>
      </w:r>
    </w:p>
    <w:p>
      <w:pPr>
        <w:pStyle w:val="0"/>
        <w:jc w:val="both"/>
      </w:pPr>
      <w:r>
        <w:rPr>
          <w:sz w:val="24"/>
        </w:rPr>
      </w:r>
    </w:p>
    <w:p>
      <w:pPr>
        <w:pStyle w:val="0"/>
        <w:ind w:firstLine="540"/>
        <w:jc w:val="both"/>
      </w:pPr>
      <w:r>
        <w:rPr>
          <w:sz w:val="24"/>
        </w:rPr>
        <w:t xml:space="preserve">1. Налоговая база определяется как кадастровая стоимость имущества в отношении следующих видов недвижимого имущества, признаваемого объектом налогообложения:</w:t>
      </w:r>
    </w:p>
    <w:p>
      <w:pPr>
        <w:pStyle w:val="0"/>
        <w:spacing w:before="240" w:lineRule="auto"/>
        <w:ind w:firstLine="540"/>
        <w:jc w:val="both"/>
      </w:pPr>
      <w:r>
        <w:rPr>
          <w:sz w:val="24"/>
        </w:rPr>
        <w:t xml:space="preserve">1) административно-деловые центры и торговые центры (комплексы) и помещения в них;</w:t>
      </w:r>
    </w:p>
    <w:p>
      <w:pPr>
        <w:pStyle w:val="0"/>
        <w:spacing w:before="240" w:lineRule="auto"/>
        <w:ind w:firstLine="540"/>
        <w:jc w:val="both"/>
      </w:pPr>
      <w:r>
        <w:rPr>
          <w:sz w:val="24"/>
        </w:rPr>
        <w:t xml:space="preserve">2) нежилые помещения, назначение, разрешенное использование или наименование которых в соответствии со сведениями, содержащимися в Едином государственном реестре недвижимости, или документами технического учета (инвентаризации) объектов недвижимости предусматривает размещение офисов, торговых объектов, объектов общественного питания и бытового обслуживания либо которые фактически используются для размещения офисов, торговых объектов, объектов общественного питания и бытового обслуживания (далее - нежилые помещения).</w:t>
      </w:r>
    </w:p>
    <w:p>
      <w:pPr>
        <w:pStyle w:val="0"/>
        <w:jc w:val="both"/>
      </w:pPr>
      <w:r>
        <w:rPr>
          <w:sz w:val="24"/>
        </w:rPr>
        <w:t xml:space="preserve">(часть 1 в ред. </w:t>
      </w:r>
      <w:hyperlink w:history="0" r:id="rId60" w:tooltip="Закон Костромской области от 27.11.2017 N 304-6-ЗКО &quot;О внесении изменений в Закон Костромской области &quot;О налоге на имущество организаций на территории Костромской области и признании утратившими силу некоторых законодательных актов Костромской области&quot; (принят Костромской областной Думой 23.11.2017) {КонсультантПлюс}">
        <w:r>
          <w:rPr>
            <w:sz w:val="24"/>
            <w:color w:val="0000ff"/>
          </w:rPr>
          <w:t xml:space="preserve">Закона</w:t>
        </w:r>
      </w:hyperlink>
      <w:r>
        <w:rPr>
          <w:sz w:val="24"/>
        </w:rPr>
        <w:t xml:space="preserve"> Костромской области от 27.11.2017 N 304-6-ЗКО)</w:t>
      </w:r>
    </w:p>
    <w:p>
      <w:pPr>
        <w:pStyle w:val="0"/>
        <w:spacing w:before="240" w:lineRule="auto"/>
        <w:ind w:firstLine="540"/>
        <w:jc w:val="both"/>
      </w:pPr>
      <w:r>
        <w:rPr>
          <w:sz w:val="24"/>
        </w:rPr>
        <w:t xml:space="preserve">2. Особенности определения налоговой базы исходя из кадастровой стоимости отдельных объектов недвижимого имущества не распространяются на объекты недвижимого имущества, общая площадь которых не превышает 50 квадратных метров, расположенные на территориях населенных пунктов с численностью населения менее 500 человек.</w:t>
      </w:r>
    </w:p>
    <w:p>
      <w:pPr>
        <w:pStyle w:val="0"/>
        <w:spacing w:before="240" w:lineRule="auto"/>
        <w:ind w:firstLine="540"/>
        <w:jc w:val="both"/>
      </w:pPr>
      <w:r>
        <w:rPr>
          <w:sz w:val="24"/>
        </w:rPr>
        <w:t xml:space="preserve">3. Особенности определения налоговой базы исходя из кадастровой стоимости отдельных объектов недвижимого имущества не распространяются на нежилые здания (строения, сооружения) административного назначения, при одновременном соблюдении следующих условий:</w:t>
      </w:r>
    </w:p>
    <w:p>
      <w:pPr>
        <w:pStyle w:val="0"/>
        <w:spacing w:before="240" w:lineRule="auto"/>
        <w:ind w:firstLine="540"/>
        <w:jc w:val="both"/>
      </w:pPr>
      <w:r>
        <w:rPr>
          <w:sz w:val="24"/>
        </w:rPr>
        <w:t xml:space="preserve">1) нежилые здания (строения, сооружения) административного назначения используются налогоплательщиком для размещения рабочих мест работников, обеспечивающих его производственную деятельность;</w:t>
      </w:r>
    </w:p>
    <w:p>
      <w:pPr>
        <w:pStyle w:val="0"/>
        <w:spacing w:before="240" w:lineRule="auto"/>
        <w:ind w:firstLine="540"/>
        <w:jc w:val="both"/>
      </w:pPr>
      <w:r>
        <w:rPr>
          <w:sz w:val="24"/>
        </w:rPr>
        <w:t xml:space="preserve">2) нежилые здания (строения, сооружения) административного назначения расположены на земельных участках, основной вид разрешенного использования которых предусматривает размещение объектов промышленности и (или) производства.</w:t>
      </w:r>
    </w:p>
    <w:p>
      <w:pPr>
        <w:pStyle w:val="0"/>
        <w:jc w:val="both"/>
      </w:pPr>
      <w:r>
        <w:rPr>
          <w:sz w:val="24"/>
        </w:rPr>
      </w:r>
    </w:p>
    <w:bookmarkStart w:id="66" w:name="P66"/>
    <w:bookmarkEnd w:id="66"/>
    <w:p>
      <w:pPr>
        <w:pStyle w:val="2"/>
        <w:outlineLvl w:val="1"/>
        <w:ind w:firstLine="540"/>
        <w:jc w:val="both"/>
      </w:pPr>
      <w:r>
        <w:rPr>
          <w:sz w:val="24"/>
        </w:rPr>
        <w:t xml:space="preserve">Статья 3. Налоговая ставка по налогу на имущество организаций</w:t>
      </w:r>
    </w:p>
    <w:p>
      <w:pPr>
        <w:pStyle w:val="0"/>
        <w:ind w:firstLine="540"/>
        <w:jc w:val="both"/>
      </w:pPr>
      <w:r>
        <w:rPr>
          <w:sz w:val="24"/>
        </w:rPr>
      </w:r>
    </w:p>
    <w:p>
      <w:pPr>
        <w:pStyle w:val="0"/>
        <w:ind w:firstLine="540"/>
        <w:jc w:val="both"/>
      </w:pPr>
      <w:r>
        <w:rPr>
          <w:sz w:val="24"/>
        </w:rPr>
        <w:t xml:space="preserve">(в ред. </w:t>
      </w:r>
      <w:hyperlink w:history="0" r:id="rId61"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Закона</w:t>
        </w:r>
      </w:hyperlink>
      <w:r>
        <w:rPr>
          <w:sz w:val="24"/>
        </w:rPr>
        <w:t xml:space="preserve"> Костромской области от 25.11.2022 N 292-7-ЗКО)</w:t>
      </w:r>
    </w:p>
    <w:p>
      <w:pPr>
        <w:pStyle w:val="0"/>
        <w:jc w:val="both"/>
      </w:pPr>
      <w:r>
        <w:rPr>
          <w:sz w:val="24"/>
        </w:rPr>
      </w:r>
    </w:p>
    <w:p>
      <w:pPr>
        <w:pStyle w:val="0"/>
        <w:ind w:firstLine="540"/>
        <w:jc w:val="both"/>
      </w:pPr>
      <w:r>
        <w:rPr>
          <w:sz w:val="24"/>
        </w:rPr>
        <w:t xml:space="preserve">1. Налоговая ставка по налогу на имущество организаций устанавливается в размере 2,2 процента, если иное не предусмотрено Налоговым </w:t>
      </w:r>
      <w:hyperlink w:history="0" r:id="rId6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кодексом</w:t>
        </w:r>
      </w:hyperlink>
      <w:r>
        <w:rPr>
          <w:sz w:val="24"/>
        </w:rPr>
        <w:t xml:space="preserve"> Российской Федерации и настоящей статьей.</w:t>
      </w:r>
    </w:p>
    <w:p>
      <w:pPr>
        <w:pStyle w:val="0"/>
        <w:spacing w:before="240" w:lineRule="auto"/>
        <w:ind w:firstLine="540"/>
        <w:jc w:val="both"/>
      </w:pPr>
      <w:r>
        <w:rPr>
          <w:sz w:val="24"/>
        </w:rPr>
        <w:t xml:space="preserve">2. Налоговая ставка по налогу на имущество организаций устанавливается в размере 2 процента в отношении объектов недвижимого имущества, налоговая база в отношении которых определяется как кадастровая стоимость, за исключением объектов недвижимого имущества, указанных в </w:t>
      </w:r>
      <w:hyperlink w:history="0" w:anchor="P73" w:tooltip="3. Налоговая ставка по налогу на имущество организаций устанавливается в размере 2,5 процента в отношении объектов недвижимого имущества, налоговая база в отношении которых определяется как кадастровая стоимость и кадастровая стоимость каждого из которых превышает 300 миллионов рублей.">
        <w:r>
          <w:rPr>
            <w:sz w:val="24"/>
            <w:color w:val="0000ff"/>
          </w:rPr>
          <w:t xml:space="preserve">части 3</w:t>
        </w:r>
      </w:hyperlink>
      <w:r>
        <w:rPr>
          <w:sz w:val="24"/>
        </w:rPr>
        <w:t xml:space="preserve"> настоящей статьи.</w:t>
      </w:r>
    </w:p>
    <w:p>
      <w:pPr>
        <w:pStyle w:val="0"/>
        <w:jc w:val="both"/>
      </w:pPr>
      <w:r>
        <w:rPr>
          <w:sz w:val="24"/>
        </w:rPr>
        <w:t xml:space="preserve">(в ред. </w:t>
      </w:r>
      <w:hyperlink w:history="0" r:id="rId63" w:tooltip="Закон Костромской области от 24.10.2025 N 9-8-ЗКО &quot;О внесении изменений в статью 3 Закона Костромской области &quot;О налоге на имущество организаций на территории Костромской области&quot; (принят Костромской областной Думой 23.10.2025) {КонсультантПлюс}">
        <w:r>
          <w:rPr>
            <w:sz w:val="24"/>
            <w:color w:val="0000ff"/>
          </w:rPr>
          <w:t xml:space="preserve">Закона</w:t>
        </w:r>
      </w:hyperlink>
      <w:r>
        <w:rPr>
          <w:sz w:val="24"/>
        </w:rPr>
        <w:t xml:space="preserve"> Костромской области от 24.10.2025 N 9-8-ЗКО)</w:t>
      </w:r>
    </w:p>
    <w:bookmarkStart w:id="73" w:name="P73"/>
    <w:bookmarkEnd w:id="73"/>
    <w:p>
      <w:pPr>
        <w:pStyle w:val="0"/>
        <w:spacing w:before="240" w:lineRule="auto"/>
        <w:ind w:firstLine="540"/>
        <w:jc w:val="both"/>
      </w:pPr>
      <w:r>
        <w:rPr>
          <w:sz w:val="24"/>
        </w:rPr>
        <w:t xml:space="preserve">3. Налоговая ставка по налогу на имущество организаций устанавливается в размере 2,5 процента в отношении объектов недвижимого имущества, налоговая база в отношении которых определяется как кадастровая стоимость и кадастровая стоимость каждого из которых превышает 300 миллионов рублей.</w:t>
      </w:r>
    </w:p>
    <w:p>
      <w:pPr>
        <w:pStyle w:val="0"/>
        <w:jc w:val="both"/>
      </w:pPr>
      <w:r>
        <w:rPr>
          <w:sz w:val="24"/>
        </w:rPr>
        <w:t xml:space="preserve">(часть 3 введена </w:t>
      </w:r>
      <w:hyperlink w:history="0" r:id="rId64" w:tooltip="Закон Костромской области от 24.10.2025 N 9-8-ЗКО &quot;О внесении изменений в статью 3 Закона Костромской области &quot;О налоге на имущество организаций на территории Костромской области&quot; (принят Костромской областной Думой 23.10.2025) {КонсультантПлюс}">
        <w:r>
          <w:rPr>
            <w:sz w:val="24"/>
            <w:color w:val="0000ff"/>
          </w:rPr>
          <w:t xml:space="preserve">Законом</w:t>
        </w:r>
      </w:hyperlink>
      <w:r>
        <w:rPr>
          <w:sz w:val="24"/>
        </w:rPr>
        <w:t xml:space="preserve"> Костромской области от 24.10.2025 N 9-8-ЗКО)</w:t>
      </w:r>
    </w:p>
    <w:p>
      <w:pPr>
        <w:pStyle w:val="0"/>
        <w:jc w:val="both"/>
      </w:pPr>
      <w:r>
        <w:rPr>
          <w:sz w:val="24"/>
        </w:rPr>
      </w:r>
    </w:p>
    <w:p>
      <w:pPr>
        <w:pStyle w:val="2"/>
        <w:outlineLvl w:val="1"/>
        <w:ind w:firstLine="540"/>
        <w:jc w:val="both"/>
      </w:pPr>
      <w:r>
        <w:rPr>
          <w:sz w:val="24"/>
        </w:rPr>
        <w:t xml:space="preserve">Статья 4. Налоговые льготы по налогу на имущество организаций</w:t>
      </w:r>
    </w:p>
    <w:p>
      <w:pPr>
        <w:pStyle w:val="0"/>
        <w:ind w:firstLine="540"/>
        <w:jc w:val="both"/>
      </w:pPr>
      <w:r>
        <w:rPr>
          <w:sz w:val="24"/>
        </w:rPr>
      </w:r>
    </w:p>
    <w:p>
      <w:pPr>
        <w:pStyle w:val="0"/>
        <w:ind w:firstLine="540"/>
        <w:jc w:val="both"/>
      </w:pPr>
      <w:r>
        <w:rPr>
          <w:sz w:val="24"/>
        </w:rPr>
        <w:t xml:space="preserve">(в ред. </w:t>
      </w:r>
      <w:hyperlink w:history="0" r:id="rId65"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Закона</w:t>
        </w:r>
      </w:hyperlink>
      <w:r>
        <w:rPr>
          <w:sz w:val="24"/>
        </w:rPr>
        <w:t xml:space="preserve"> Костромской области от 25.11.2022 N 292-7-ЗКО)</w:t>
      </w:r>
    </w:p>
    <w:p>
      <w:pPr>
        <w:pStyle w:val="0"/>
        <w:jc w:val="both"/>
      </w:pPr>
      <w:r>
        <w:rPr>
          <w:sz w:val="24"/>
        </w:rPr>
      </w:r>
    </w:p>
    <w:p>
      <w:pPr>
        <w:pStyle w:val="0"/>
        <w:ind w:firstLine="540"/>
        <w:jc w:val="both"/>
      </w:pPr>
      <w:r>
        <w:rPr>
          <w:sz w:val="24"/>
        </w:rPr>
        <w:t xml:space="preserve">1. От уплаты налога на имущество организаций на территории Костромской области освобождаются:</w:t>
      </w:r>
    </w:p>
    <w:p>
      <w:pPr>
        <w:pStyle w:val="0"/>
        <w:spacing w:before="240" w:lineRule="auto"/>
        <w:ind w:firstLine="540"/>
        <w:jc w:val="both"/>
      </w:pPr>
      <w:r>
        <w:rPr>
          <w:sz w:val="24"/>
        </w:rPr>
        <w:t xml:space="preserve">1) религиозные организации;</w:t>
      </w:r>
    </w:p>
    <w:p>
      <w:pPr>
        <w:pStyle w:val="0"/>
        <w:spacing w:before="240" w:lineRule="auto"/>
        <w:ind w:firstLine="540"/>
        <w:jc w:val="both"/>
      </w:pPr>
      <w:r>
        <w:rPr>
          <w:sz w:val="24"/>
        </w:rPr>
        <w:t xml:space="preserve">2) сельскохозяйственные товаропроизводители, осуществляющие производство сельскохозяйственной продукции и реализацию этой продукции, при условии, что в общем доходе от реализации товаров (работ, услуг) сельскохозяйственных товаропроизводителей доля дохода от реализации сельскохозяйственной продукции составляет не менее семидесяти процентов, в размере, не превышающем сумму налогов и сборов, уплаченных ими в консолидированный бюджет Костромской области за соответствующий налоговый (отчетный) период;</w:t>
      </w:r>
    </w:p>
    <w:bookmarkStart w:id="83" w:name="P83"/>
    <w:bookmarkEnd w:id="83"/>
    <w:p>
      <w:pPr>
        <w:pStyle w:val="0"/>
        <w:spacing w:before="240" w:lineRule="auto"/>
        <w:ind w:firstLine="540"/>
        <w:jc w:val="both"/>
      </w:pPr>
      <w:r>
        <w:rPr>
          <w:sz w:val="24"/>
        </w:rPr>
        <w:t xml:space="preserve">3) медицинские организации, осуществляющие оказание первичной врачебной медико-санитарной помощи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w:t>
      </w:r>
    </w:p>
    <w:bookmarkStart w:id="84" w:name="P84"/>
    <w:bookmarkEnd w:id="84"/>
    <w:p>
      <w:pPr>
        <w:pStyle w:val="0"/>
        <w:spacing w:before="240" w:lineRule="auto"/>
        <w:ind w:firstLine="540"/>
        <w:jc w:val="both"/>
      </w:pPr>
      <w:r>
        <w:rPr>
          <w:sz w:val="24"/>
        </w:rPr>
        <w:t xml:space="preserve">4) медицинские организации, оказывающие медицинскую помощь пациентам с онкологическими заболеваниями на основании лицензии на осуществление медицинской деятельности по работам (услугам) "радиология", "радиотерапия", "рентгенология", "сестринское дело", при наличии структурного подразделения и коечного фонда по профилю медицинской помощи "радиология";</w:t>
      </w:r>
    </w:p>
    <w:bookmarkStart w:id="85" w:name="P85"/>
    <w:bookmarkEnd w:id="85"/>
    <w:p>
      <w:pPr>
        <w:pStyle w:val="0"/>
        <w:spacing w:before="240" w:lineRule="auto"/>
        <w:ind w:firstLine="540"/>
        <w:jc w:val="both"/>
      </w:pPr>
      <w:r>
        <w:rPr>
          <w:sz w:val="24"/>
        </w:rPr>
        <w:t xml:space="preserve">5) организации, осуществляющие строительство газопроводов газораспределительной сети давлением до 1,2 МПа включительно, в отношении газопроводов, введенных в эксплуатацию начиная с 1 января 2022 года, в рамках реализации мероприятий по догазификации населенных пунктов на территории Костромской области в соответствии с актами Правительства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66" w:tooltip="Закон Костромской области от 24.12.2025 N 42-8-ЗКО &quot;О внесении изменений в статью 5 Закона Костромской области &quot;О транспортном налоге&quot;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18.12.2025) {КонсультантПлюс}">
              <w:r>
                <w:rPr>
                  <w:sz w:val="24"/>
                  <w:color w:val="0000ff"/>
                </w:rPr>
                <w:t xml:space="preserve">Законом</w:t>
              </w:r>
            </w:hyperlink>
            <w:r>
              <w:rPr>
                <w:sz w:val="24"/>
                <w:color w:val="392c69"/>
              </w:rPr>
              <w:t xml:space="preserve"> Костромской области от 24.12.2025 N 42-8-ЗКО с 01.01.2027 п. 6 ч. 1 ст. 4 будет признан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87" w:name="P87"/>
    <w:bookmarkEnd w:id="87"/>
    <w:p>
      <w:pPr>
        <w:pStyle w:val="0"/>
        <w:spacing w:before="300" w:lineRule="auto"/>
        <w:ind w:firstLine="540"/>
        <w:jc w:val="both"/>
      </w:pPr>
      <w:r>
        <w:rPr>
          <w:sz w:val="24"/>
        </w:rPr>
        <w:t xml:space="preserve">6) организации в отношении объектов недвижимого имущества, предоставляемых в безвозмездное пользование учреждениям уголовно-исполнительной системы для использования в целях организации исполнения наказания в виде принудительных работ, на основании договора, заключенного между исправительным учреждением уголовно-исполнительной системы (исправительным центром) и организацией, использующей труд осужденных к принудительным работам, находящихся на участке исправительного центра, расположенном вне территории исправительного центра.</w:t>
      </w:r>
    </w:p>
    <w:p>
      <w:pPr>
        <w:pStyle w:val="0"/>
        <w:jc w:val="both"/>
      </w:pPr>
      <w:r>
        <w:rPr>
          <w:sz w:val="24"/>
        </w:rPr>
        <w:t xml:space="preserve">(п. 6 введен </w:t>
      </w:r>
      <w:hyperlink w:history="0" r:id="rId67" w:tooltip="Закон Костромской области от 15.12.2023 N 436-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Законом</w:t>
        </w:r>
      </w:hyperlink>
      <w:r>
        <w:rPr>
          <w:sz w:val="24"/>
        </w:rPr>
        <w:t xml:space="preserve"> Костромской области от 15.12.2023 N 436-7-ЗКО)</w:t>
      </w:r>
    </w:p>
    <w:p>
      <w:pPr>
        <w:pStyle w:val="0"/>
        <w:spacing w:before="240" w:lineRule="auto"/>
        <w:ind w:firstLine="540"/>
        <w:jc w:val="both"/>
      </w:pPr>
      <w:r>
        <w:rPr>
          <w:sz w:val="24"/>
        </w:rPr>
        <w:t xml:space="preserve">2. Налоговая льгота по налогу на имущество организаций в отношении категорий налогоплательщиков, предусмотренных в </w:t>
      </w:r>
      <w:hyperlink w:history="0" w:anchor="P83" w:tooltip="3) медицинские организации, осуществляющие оказание первичной врачебной медико-санитарной помощи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w:r>
          <w:rPr>
            <w:sz w:val="24"/>
            <w:color w:val="0000ff"/>
          </w:rPr>
          <w:t xml:space="preserve">пунктах 3</w:t>
        </w:r>
      </w:hyperlink>
      <w:r>
        <w:rPr>
          <w:sz w:val="24"/>
        </w:rPr>
        <w:t xml:space="preserve">, </w:t>
      </w:r>
      <w:hyperlink w:history="0" w:anchor="P84" w:tooltip="4) медицинские организации, оказывающие медицинскую помощь пациентам с онкологическими заболеваниями на основании лицензии на осуществление медицинской деятельности по работам (услугам) &quot;радиология&quot;, &quot;радиотерапия&quot;, &quot;рентгенология&quot;, &quot;сестринское дело&quot;, при наличии структурного подразделения и коечного фонда по профилю медицинской помощи &quot;радиология&quot;;">
        <w:r>
          <w:rPr>
            <w:sz w:val="24"/>
            <w:color w:val="0000ff"/>
          </w:rPr>
          <w:t xml:space="preserve">4 части 1</w:t>
        </w:r>
      </w:hyperlink>
      <w:r>
        <w:rPr>
          <w:sz w:val="24"/>
        </w:rPr>
        <w:t xml:space="preserve"> настоящей статьи, применяется до 31 декабря 2027 года включительно.</w:t>
      </w:r>
    </w:p>
    <w:p>
      <w:pPr>
        <w:pStyle w:val="0"/>
        <w:jc w:val="both"/>
      </w:pPr>
      <w:r>
        <w:rPr>
          <w:sz w:val="24"/>
        </w:rPr>
        <w:t xml:space="preserve">(в ред. </w:t>
      </w:r>
      <w:hyperlink w:history="0" r:id="rId68" w:tooltip="Закон Костромской области от 19.05.2025 N 614-7-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5.05.2025) {КонсультантПлюс}">
        <w:r>
          <w:rPr>
            <w:sz w:val="24"/>
            <w:color w:val="0000ff"/>
          </w:rPr>
          <w:t xml:space="preserve">Закона</w:t>
        </w:r>
      </w:hyperlink>
      <w:r>
        <w:rPr>
          <w:sz w:val="24"/>
        </w:rPr>
        <w:t xml:space="preserve"> Костромской области от 19.05.2025 N 614-7-ЗКО)</w:t>
      </w:r>
    </w:p>
    <w:p>
      <w:pPr>
        <w:pStyle w:val="0"/>
        <w:spacing w:before="240" w:lineRule="auto"/>
        <w:ind w:firstLine="540"/>
        <w:jc w:val="both"/>
      </w:pPr>
      <w:r>
        <w:rPr>
          <w:sz w:val="24"/>
        </w:rPr>
        <w:t xml:space="preserve">Порядок учета медицинских организаций, указанных в </w:t>
      </w:r>
      <w:hyperlink w:history="0" w:anchor="P83" w:tooltip="3) медицинские организации, осуществляющие оказание первичной врачебной медико-санитарной помощи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w:r>
          <w:rPr>
            <w:sz w:val="24"/>
            <w:color w:val="0000ff"/>
          </w:rPr>
          <w:t xml:space="preserve">пунктах 3</w:t>
        </w:r>
      </w:hyperlink>
      <w:r>
        <w:rPr>
          <w:sz w:val="24"/>
        </w:rPr>
        <w:t xml:space="preserve">, </w:t>
      </w:r>
      <w:hyperlink w:history="0" w:anchor="P84" w:tooltip="4) медицинские организации, оказывающие медицинскую помощь пациентам с онкологическими заболеваниями на основании лицензии на осуществление медицинской деятельности по работам (услугам) &quot;радиология&quot;, &quot;радиотерапия&quot;, &quot;рентгенология&quot;, &quot;сестринское дело&quot;, при наличии структурного подразделения и коечного фонда по профилю медицинской помощи &quot;радиология&quot;;">
        <w:r>
          <w:rPr>
            <w:sz w:val="24"/>
            <w:color w:val="0000ff"/>
          </w:rPr>
          <w:t xml:space="preserve">4 части 1</w:t>
        </w:r>
      </w:hyperlink>
      <w:r>
        <w:rPr>
          <w:sz w:val="24"/>
        </w:rPr>
        <w:t xml:space="preserve"> настоящей статьи, устанавливается администрацией Костромской области.</w:t>
      </w:r>
    </w:p>
    <w:p>
      <w:pPr>
        <w:pStyle w:val="0"/>
        <w:spacing w:before="240" w:lineRule="auto"/>
        <w:ind w:firstLine="540"/>
        <w:jc w:val="both"/>
      </w:pPr>
      <w:r>
        <w:rPr>
          <w:sz w:val="24"/>
        </w:rPr>
        <w:t xml:space="preserve">Налоговая льгота по налогу на имущество организаций в отношении категорий налогоплательщиков, предусмотренных </w:t>
      </w:r>
      <w:hyperlink w:history="0" w:anchor="P85" w:tooltip="5) организации, осуществляющие строительство газопроводов газораспределительной сети давлением до 1,2 МПа включительно, в отношении газопроводов, введенных в эксплуатацию начиная с 1 января 2022 года, в рамках реализации мероприятий по догазификации населенных пунктов на территории Костромской области в соответствии с актами Правительства Российской Федерации;">
        <w:r>
          <w:rPr>
            <w:sz w:val="24"/>
            <w:color w:val="0000ff"/>
          </w:rPr>
          <w:t xml:space="preserve">пунктом 5 части 1</w:t>
        </w:r>
      </w:hyperlink>
      <w:r>
        <w:rPr>
          <w:sz w:val="24"/>
        </w:rPr>
        <w:t xml:space="preserve"> настоящей статьи, применяется до 31 декабря 2029 года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69" w:tooltip="Закон Костромской области от 24.12.2025 N 42-8-ЗКО &quot;О внесении изменений в статью 5 Закона Костромской области &quot;О транспортном налоге&quot;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18.12.2025) {КонсультантПлюс}">
              <w:r>
                <w:rPr>
                  <w:sz w:val="24"/>
                  <w:color w:val="0000ff"/>
                </w:rPr>
                <w:t xml:space="preserve">Законом</w:t>
              </w:r>
            </w:hyperlink>
            <w:r>
              <w:rPr>
                <w:sz w:val="24"/>
                <w:color w:val="392c69"/>
              </w:rPr>
              <w:t xml:space="preserve"> Костромской области от 24.12.2025 N 42-8-ЗКО с 01.01.2027 абз. 4 ч. 2 ст. 4 будет признан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Налоговая льгота по налогу на имущество организаций в отношении категорий налогоплательщиков, предусмотренных </w:t>
      </w:r>
      <w:hyperlink w:history="0" w:anchor="P87" w:tooltip="6) организации в отношении объектов недвижимого имущества, предоставляемых в безвозмездное пользование учреждениям уголовно-исполнительной системы для использования в целях организации исполнения наказания в виде принудительных работ, на основании договора, заключенного между исправительным учреждением уголовно-исполнительной системы (исправительным центром) и организацией, использующей труд осужденных к принудительным работам, находящихся на участке исправительного центра, расположенном вне территории и...">
        <w:r>
          <w:rPr>
            <w:sz w:val="24"/>
            <w:color w:val="0000ff"/>
          </w:rPr>
          <w:t xml:space="preserve">пунктом 6 части 1</w:t>
        </w:r>
      </w:hyperlink>
      <w:r>
        <w:rPr>
          <w:sz w:val="24"/>
        </w:rPr>
        <w:t xml:space="preserve"> настоящей статьи, применяется до 31 декабря 2028 года включительно.</w:t>
      </w:r>
    </w:p>
    <w:p>
      <w:pPr>
        <w:pStyle w:val="0"/>
        <w:jc w:val="both"/>
      </w:pPr>
      <w:r>
        <w:rPr>
          <w:sz w:val="24"/>
        </w:rPr>
        <w:t xml:space="preserve">(абзац введен </w:t>
      </w:r>
      <w:hyperlink w:history="0" r:id="rId70" w:tooltip="Закон Костромской области от 15.12.2023 N 436-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Законом</w:t>
        </w:r>
      </w:hyperlink>
      <w:r>
        <w:rPr>
          <w:sz w:val="24"/>
        </w:rPr>
        <w:t xml:space="preserve"> Костромской области от 15.12.2023 N 436-7-ЗКО)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В соответствии с </w:t>
            </w:r>
            <w:hyperlink w:history="0" r:id="rId71" w:tooltip="Закон Костромской области от 24.12.2025 N 42-8-ЗКО &quot;О внесении изменений в статью 5 Закона Костромской области &quot;О транспортном налоге&quot; и признании утратившими силу отдельных законодательных актов (положений законодательных актов) Костромской области&quot; (принят Костромской областной Думой 18.12.2025) {КонсультантПлюс}">
              <w:r>
                <w:rPr>
                  <w:sz w:val="24"/>
                  <w:color w:val="0000ff"/>
                </w:rPr>
                <w:t xml:space="preserve">Законом</w:t>
              </w:r>
            </w:hyperlink>
            <w:r>
              <w:rPr>
                <w:sz w:val="24"/>
                <w:color w:val="392c69"/>
              </w:rPr>
              <w:t xml:space="preserve"> Костромской области от 24.12.2025 N 42-8-ЗКО с 01.01.2027 абз. 5 ч. 2 ст. 4 будет признан утратившим силу.</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Порядок представления сведений об организациях и объектах недвижимого имущества, указанных в </w:t>
      </w:r>
      <w:hyperlink w:history="0" w:anchor="P87" w:tooltip="6) организации в отношении объектов недвижимого имущества, предоставляемых в безвозмездное пользование учреждениям уголовно-исполнительной системы для использования в целях организации исполнения наказания в виде принудительных работ, на основании договора, заключенного между исправительным учреждением уголовно-исполнительной системы (исправительным центром) и организацией, использующей труд осужденных к принудительным работам, находящихся на участке исправительного центра, расположенном вне территории и...">
        <w:r>
          <w:rPr>
            <w:sz w:val="24"/>
            <w:color w:val="0000ff"/>
          </w:rPr>
          <w:t xml:space="preserve">пункте 6 части 1</w:t>
        </w:r>
      </w:hyperlink>
      <w:r>
        <w:rPr>
          <w:sz w:val="24"/>
        </w:rPr>
        <w:t xml:space="preserve"> настоящей статьи, в территориальные органы Федеральной налоговой службы по Костромской области устанавливается администрацией Костромской области.</w:t>
      </w:r>
    </w:p>
    <w:p>
      <w:pPr>
        <w:pStyle w:val="0"/>
        <w:jc w:val="both"/>
      </w:pPr>
      <w:r>
        <w:rPr>
          <w:sz w:val="24"/>
        </w:rPr>
        <w:t xml:space="preserve">(абзац введен </w:t>
      </w:r>
      <w:hyperlink w:history="0" r:id="rId72" w:tooltip="Закон Костромской области от 15.12.2023 N 436-7-ЗКО &quot;О внесении изменений в статью 4 Закона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Законом</w:t>
        </w:r>
      </w:hyperlink>
      <w:r>
        <w:rPr>
          <w:sz w:val="24"/>
        </w:rPr>
        <w:t xml:space="preserve"> Костромской области от 15.12.2023 N 436-7-ЗКО)</w:t>
      </w:r>
    </w:p>
    <w:p>
      <w:pPr>
        <w:pStyle w:val="0"/>
        <w:spacing w:before="240" w:lineRule="auto"/>
        <w:ind w:firstLine="540"/>
        <w:jc w:val="both"/>
      </w:pPr>
      <w:r>
        <w:rPr>
          <w:sz w:val="24"/>
        </w:rPr>
        <w:t xml:space="preserve">3. Организации, являющиеся плательщиками налога на имущество организаций, имеют право в 2024 году на налоговую льготу, предусмотренную настоящей частью, в отношении объектов недвижимого имущества, налоговая база по которым определяется как кадастровая стоимость имущества, при условии, что кадастровая стоимость таких объектов недвижимого имущества, внесенная в Единый государственный реестр недвижимости и подлежащая применению с 1 января 2024 года, превышает кадастровую стоимость указанных объектов недвижимого имущества, внесенную в Единый государственный реестр недвижимости и подлежащую применению с 1 января 2023 года, за исключением случаев, если кадастровая стоимость соответствующих объектов недвижимого имущества увеличилась вследствие изменения их характеристик.</w:t>
      </w:r>
    </w:p>
    <w:p>
      <w:pPr>
        <w:pStyle w:val="0"/>
        <w:spacing w:before="240" w:lineRule="auto"/>
        <w:ind w:firstLine="540"/>
        <w:jc w:val="both"/>
      </w:pPr>
      <w:r>
        <w:rPr>
          <w:sz w:val="24"/>
        </w:rPr>
        <w:t xml:space="preserve">Налоговая льгота, предусмотренная настоящей частью, предоставляется в отношении объектов недвижимого имущества, отвечающих одновременно следующим критериям:</w:t>
      </w:r>
    </w:p>
    <w:p>
      <w:pPr>
        <w:pStyle w:val="0"/>
        <w:spacing w:before="240" w:lineRule="auto"/>
        <w:ind w:firstLine="540"/>
        <w:jc w:val="both"/>
      </w:pPr>
      <w:r>
        <w:rPr>
          <w:sz w:val="24"/>
        </w:rPr>
        <w:t xml:space="preserve">налоговая база в отношении объектов недвижимого имущества в 2023 году определялась организацией, заявляющей право на получение налоговой льготы, предусмотренной настоящей частью, как их кадастровая стоимость, внесенная в Единый государственный реестр недвижимости и подлежащая применению с 1 января года указанного налогового периода;</w:t>
      </w:r>
    </w:p>
    <w:p>
      <w:pPr>
        <w:pStyle w:val="0"/>
        <w:spacing w:before="240" w:lineRule="auto"/>
        <w:ind w:firstLine="540"/>
        <w:jc w:val="both"/>
      </w:pPr>
      <w:r>
        <w:rPr>
          <w:sz w:val="24"/>
        </w:rPr>
        <w:t xml:space="preserve">сумма налога на имущество организаций за налоговый период 2024 года, исчисленная исходя из кадастровой стоимости объекта недвижимого имущества (без учета положений </w:t>
      </w:r>
      <w:hyperlink w:history="0" r:id="rId73"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пункта 5 статьи 382</w:t>
        </w:r>
      </w:hyperlink>
      <w:r>
        <w:rPr>
          <w:sz w:val="24"/>
        </w:rPr>
        <w:t xml:space="preserve"> Налогового кодекса Российской Федерации), внесенной в Единый государственный реестр недвижимости и подлежащей применению с 1 января 2024 года, более чем в 3 раза превышает сумму налога за налоговый период 2023 года, исчисленную исходя из кадастровой стоимости объекта недвижимого имущества (без учета положений </w:t>
      </w:r>
      <w:hyperlink w:history="0" r:id="rId74"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пункта 5 статьи 382</w:t>
        </w:r>
      </w:hyperlink>
      <w:r>
        <w:rPr>
          <w:sz w:val="24"/>
        </w:rPr>
        <w:t xml:space="preserve"> Налогового кодекса Российской Федерации), внесенной в Единый государственный реестр недвижимости и подлежащей применению с 1 января 2023 года.</w:t>
      </w:r>
    </w:p>
    <w:p>
      <w:pPr>
        <w:pStyle w:val="0"/>
        <w:spacing w:before="240" w:lineRule="auto"/>
        <w:ind w:firstLine="540"/>
        <w:jc w:val="both"/>
      </w:pPr>
      <w:r>
        <w:rPr>
          <w:sz w:val="24"/>
        </w:rPr>
        <w:t xml:space="preserve">Налоговая льгота, предусмотренная настоящей частью, предоставляется в виде уменьшения суммы налога на имущество организаций, подлежащей уплате в областной бюджет за налоговый период 2024 года, на величину, рассчитанную по следующей формуле:</w:t>
      </w:r>
    </w:p>
    <w:p>
      <w:pPr>
        <w:pStyle w:val="0"/>
        <w:jc w:val="both"/>
      </w:pPr>
      <w:r>
        <w:rPr>
          <w:sz w:val="24"/>
        </w:rPr>
      </w:r>
    </w:p>
    <w:p>
      <w:pPr>
        <w:pStyle w:val="0"/>
        <w:jc w:val="center"/>
      </w:pPr>
      <w:r>
        <w:rPr>
          <w:sz w:val="24"/>
        </w:rPr>
        <w:t xml:space="preserve">НЛ = Н2024 - (Н2023 x 3),</w:t>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НЛ - размер налоговой льготы, на которую уменьшается сумма налога на имущество организаций, исчисленная за 2024 год;</w:t>
      </w:r>
    </w:p>
    <w:p>
      <w:pPr>
        <w:pStyle w:val="0"/>
        <w:spacing w:before="240" w:lineRule="auto"/>
        <w:ind w:firstLine="540"/>
        <w:jc w:val="both"/>
      </w:pPr>
      <w:r>
        <w:rPr>
          <w:sz w:val="24"/>
        </w:rPr>
        <w:t xml:space="preserve">Н2024 - общая сумма налога на имущество организаций, рассчитанная за налоговый период 2024 года в отношении объектов недвижимого имущества, указанных в настоящей части, налоговая база по которым определена как кадастровая стоимость, внесенная в Единый государственный реестр недвижимости и подлежащая применению с 1 января 2024 года;</w:t>
      </w:r>
    </w:p>
    <w:p>
      <w:pPr>
        <w:pStyle w:val="0"/>
        <w:spacing w:before="240" w:lineRule="auto"/>
        <w:ind w:firstLine="540"/>
        <w:jc w:val="both"/>
      </w:pPr>
      <w:r>
        <w:rPr>
          <w:sz w:val="24"/>
        </w:rPr>
        <w:t xml:space="preserve">Н2023 - общая сумма налога на имущество организаций, рассчитанная за налоговый период 2023 года (без учета положений </w:t>
      </w:r>
      <w:hyperlink w:history="0" r:id="rId75"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пункта 5 статьи 382</w:t>
        </w:r>
      </w:hyperlink>
      <w:r>
        <w:rPr>
          <w:sz w:val="24"/>
        </w:rPr>
        <w:t xml:space="preserve"> Налогового кодекса Российской Федерации) в отношении объектов недвижимого имущества, указанных в абзаце девятом настоящей части, исходя из их кадастровой стоимости, внесенной в Единый государственный реестр недвижимости и подлежащей применению с 1 января 2023 года.</w:t>
      </w:r>
    </w:p>
    <w:p>
      <w:pPr>
        <w:pStyle w:val="0"/>
        <w:spacing w:before="240" w:lineRule="auto"/>
        <w:ind w:firstLine="540"/>
        <w:jc w:val="both"/>
      </w:pPr>
      <w:r>
        <w:rPr>
          <w:sz w:val="24"/>
        </w:rPr>
        <w:t xml:space="preserve">Показатели Н2023 и Н2024 рассчитываются без учета льгот по налогу на имущество организаций, право на применение которых предоставлено организациям, являющимся плательщиками налога на имущество организаций, в соответствующих налоговых периодах.</w:t>
      </w:r>
    </w:p>
    <w:p>
      <w:pPr>
        <w:pStyle w:val="0"/>
        <w:spacing w:before="240" w:lineRule="auto"/>
        <w:ind w:firstLine="540"/>
        <w:jc w:val="both"/>
      </w:pPr>
      <w:r>
        <w:rPr>
          <w:sz w:val="24"/>
        </w:rPr>
        <w:t xml:space="preserve">В случае уменьшения кадастровой стоимости объектов недвижимого имущества, на основании которой рассчитаны показатели Н2023 и Н2024, налоговая льгота, предусмотренная настоящей частью, подлежит пересчету исходя из уменьшенной кадастровой стоимости таких объектов недвижимого имущества, внесенной в Единый государственный реестр недвижимости после предоставления налоговой льготы, за исключением случаев, если кадастровая стоимость объектов недвижимого имущества уменьшилась вследствие изменения их характеристик.</w:t>
      </w:r>
    </w:p>
    <w:p>
      <w:pPr>
        <w:pStyle w:val="0"/>
        <w:spacing w:before="240" w:lineRule="auto"/>
        <w:ind w:firstLine="540"/>
        <w:jc w:val="both"/>
      </w:pPr>
      <w:r>
        <w:rPr>
          <w:sz w:val="24"/>
        </w:rPr>
        <w:t xml:space="preserve">Налоговая льгота по налогу на имущество организаций, указанная в настоящей части, предоставляется налогоплательщику при соблюдении одновременно следующих условий:</w:t>
      </w:r>
    </w:p>
    <w:p>
      <w:pPr>
        <w:pStyle w:val="0"/>
        <w:spacing w:before="240" w:lineRule="auto"/>
        <w:ind w:firstLine="540"/>
        <w:jc w:val="both"/>
      </w:pPr>
      <w:r>
        <w:rPr>
          <w:sz w:val="24"/>
        </w:rPr>
        <w:t xml:space="preserve">1) организация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31 декабря 2023 года;</w:t>
      </w:r>
    </w:p>
    <w:p>
      <w:pPr>
        <w:pStyle w:val="0"/>
        <w:spacing w:before="240" w:lineRule="auto"/>
        <w:ind w:firstLine="540"/>
        <w:jc w:val="both"/>
      </w:pPr>
      <w:r>
        <w:rPr>
          <w:sz w:val="24"/>
        </w:rPr>
        <w:t xml:space="preserve">2) общая площадь принадлежащих организации объектов недвижимого имущества, налоговая база по которым определяется как кадастровая стоимость имущества, не превышает 250 квадратных метров по состоянию на 1 января 2024 года;</w:t>
      </w:r>
    </w:p>
    <w:p>
      <w:pPr>
        <w:pStyle w:val="0"/>
        <w:spacing w:before="240" w:lineRule="auto"/>
        <w:ind w:firstLine="540"/>
        <w:jc w:val="both"/>
      </w:pPr>
      <w:r>
        <w:rPr>
          <w:sz w:val="24"/>
        </w:rPr>
        <w:t xml:space="preserve">3) среднемесячная заработная плата сотрудников организации в расчете на одного работника составляет не ниже уровня среднеотраслевой по Костромской области на 1 января 2024 года;</w:t>
      </w:r>
    </w:p>
    <w:p>
      <w:pPr>
        <w:pStyle w:val="0"/>
        <w:spacing w:before="240" w:lineRule="auto"/>
        <w:ind w:firstLine="540"/>
        <w:jc w:val="both"/>
      </w:pPr>
      <w:r>
        <w:rPr>
          <w:sz w:val="24"/>
        </w:rPr>
        <w:t xml:space="preserve">4) организация не находится в процессе реорганизации, ликвидации, в отношении нее не введена процедура банкротства, и ее деятельность не приостановлена в порядке, предусмотренном законодательством Российской Федерации.</w:t>
      </w:r>
    </w:p>
    <w:p>
      <w:pPr>
        <w:pStyle w:val="0"/>
        <w:jc w:val="both"/>
      </w:pPr>
      <w:r>
        <w:rPr>
          <w:sz w:val="24"/>
        </w:rPr>
        <w:t xml:space="preserve">(часть 3 введена </w:t>
      </w:r>
      <w:hyperlink w:history="0" r:id="rId76" w:tooltip="Закон Костромской области от 13.12.2024 N 557-7-ЗКО &quot;О внесении изменения в статью 4 Закона Костромской области &quot;О налоге на имущество организаций на территории Костромской области&quot; (принят Костромской областной Думой 12.12.2024) {КонсультантПлюс}">
        <w:r>
          <w:rPr>
            <w:sz w:val="24"/>
            <w:color w:val="0000ff"/>
          </w:rPr>
          <w:t xml:space="preserve">Законом</w:t>
        </w:r>
      </w:hyperlink>
      <w:r>
        <w:rPr>
          <w:sz w:val="24"/>
        </w:rPr>
        <w:t xml:space="preserve"> Костромской области от 13.12.2024 N 557-7-ЗКО)</w:t>
      </w:r>
    </w:p>
    <w:p>
      <w:pPr>
        <w:pStyle w:val="0"/>
        <w:jc w:val="both"/>
      </w:pPr>
      <w:r>
        <w:rPr>
          <w:sz w:val="24"/>
        </w:rPr>
      </w:r>
    </w:p>
    <w:p>
      <w:pPr>
        <w:pStyle w:val="2"/>
        <w:outlineLvl w:val="1"/>
        <w:ind w:firstLine="540"/>
        <w:jc w:val="both"/>
      </w:pPr>
      <w:r>
        <w:rPr>
          <w:sz w:val="24"/>
        </w:rPr>
        <w:t xml:space="preserve">Статья 4.1. Налоговые льготы по налогу на имущество организаций для инвесторов, реализующих инвестиционные проекты (за исключением инвестиционных проектов по сохранению объектов культурного наследия), включенные в Реестр инвестиционных проектов Костромской области</w:t>
      </w:r>
    </w:p>
    <w:p>
      <w:pPr>
        <w:pStyle w:val="0"/>
        <w:jc w:val="both"/>
      </w:pPr>
      <w:r>
        <w:rPr>
          <w:sz w:val="24"/>
        </w:rPr>
        <w:t xml:space="preserve">(в ред. Законов Костромской области от 29.11.2021 </w:t>
      </w:r>
      <w:hyperlink w:history="0" r:id="rId7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78"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ind w:firstLine="540"/>
        <w:jc w:val="both"/>
      </w:pPr>
      <w:r>
        <w:rPr>
          <w:sz w:val="24"/>
        </w:rPr>
      </w:r>
    </w:p>
    <w:p>
      <w:pPr>
        <w:pStyle w:val="0"/>
        <w:ind w:firstLine="540"/>
        <w:jc w:val="both"/>
      </w:pPr>
      <w:r>
        <w:rPr>
          <w:sz w:val="24"/>
        </w:rPr>
        <w:t xml:space="preserve">(в ред. </w:t>
      </w:r>
      <w:hyperlink w:history="0" r:id="rId79"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Закона</w:t>
        </w:r>
      </w:hyperlink>
      <w:r>
        <w:rPr>
          <w:sz w:val="24"/>
        </w:rPr>
        <w:t xml:space="preserve"> Костромской области от 09.07.2019 N 578-6-ЗКО)</w:t>
      </w:r>
    </w:p>
    <w:p>
      <w:pPr>
        <w:pStyle w:val="0"/>
        <w:jc w:val="both"/>
      </w:pPr>
      <w:r>
        <w:rPr>
          <w:sz w:val="24"/>
        </w:rPr>
      </w:r>
    </w:p>
    <w:p>
      <w:pPr>
        <w:pStyle w:val="0"/>
        <w:ind w:firstLine="540"/>
        <w:jc w:val="both"/>
      </w:pPr>
      <w:r>
        <w:rPr>
          <w:sz w:val="24"/>
        </w:rPr>
        <w:t xml:space="preserve">1. Инвесторам в порядке и на срок в соответствии с настоящей статьей предоставляются налоговые льготы по налогу на имущество организаций в отношении созданного и (или) приобретенного имущества, а также в отношении достроенного, дооборудованного, реконструированного, модернизированного, технически перевооруженного имущества на сумму увеличения его первоначальной стоимости в рамках реализации ими инвестиционных проектов (за исключением инвестиционных проектов по сохранению объектов культурного наследия), включенных в Реестр инвестиционных проектов Костромской области.</w:t>
      </w:r>
    </w:p>
    <w:p>
      <w:pPr>
        <w:pStyle w:val="0"/>
        <w:jc w:val="both"/>
      </w:pPr>
      <w:r>
        <w:rPr>
          <w:sz w:val="24"/>
        </w:rPr>
        <w:t xml:space="preserve">(в ред. Законов Костромской области от 29.11.2021 </w:t>
      </w:r>
      <w:hyperlink w:history="0" r:id="rId80"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81"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2. От уплаты налога на имущество организаций освобождаются инвесторы, заключившие инвестиционное соглашение с предоставлением налоговых льгот по налогу на имущество организаций:</w:t>
      </w:r>
    </w:p>
    <w:p>
      <w:pPr>
        <w:pStyle w:val="0"/>
        <w:jc w:val="both"/>
      </w:pPr>
      <w:r>
        <w:rPr>
          <w:sz w:val="24"/>
        </w:rPr>
        <w:t xml:space="preserve">(в ред. Законов Костромской области от 29.11.2021 </w:t>
      </w:r>
      <w:hyperlink w:history="0" r:id="rId82"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83"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bookmarkStart w:id="129" w:name="P129"/>
    <w:bookmarkEnd w:id="129"/>
    <w:p>
      <w:pPr>
        <w:pStyle w:val="0"/>
        <w:spacing w:before="240" w:lineRule="auto"/>
        <w:ind w:firstLine="540"/>
        <w:jc w:val="both"/>
      </w:pPr>
      <w:r>
        <w:rPr>
          <w:sz w:val="24"/>
        </w:rPr>
        <w:t xml:space="preserve">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w:t>
      </w:r>
    </w:p>
    <w:p>
      <w:pPr>
        <w:pStyle w:val="0"/>
        <w:spacing w:before="240" w:lineRule="auto"/>
        <w:ind w:firstLine="540"/>
        <w:jc w:val="both"/>
      </w:pPr>
      <w:r>
        <w:rPr>
          <w:sz w:val="24"/>
        </w:rPr>
        <w:t xml:space="preserve">а) 3 последовательных налоговых периода при суммарном объеме фактически осуществленных капитальных вложений в размере от 10 млн. рублей до 100 млн. рублей включительно;</w:t>
      </w:r>
    </w:p>
    <w:p>
      <w:pPr>
        <w:pStyle w:val="0"/>
        <w:spacing w:before="240" w:lineRule="auto"/>
        <w:ind w:firstLine="540"/>
        <w:jc w:val="both"/>
      </w:pPr>
      <w:r>
        <w:rPr>
          <w:sz w:val="24"/>
        </w:rPr>
        <w:t xml:space="preserve">б) 4 последовательных налоговых периода при суммарном объеме фактически осуществленных капитальных вложений в размере свыше 100 млн. рублей до 300 млн. рублей включительно;</w:t>
      </w:r>
    </w:p>
    <w:p>
      <w:pPr>
        <w:pStyle w:val="0"/>
        <w:spacing w:before="240" w:lineRule="auto"/>
        <w:ind w:firstLine="540"/>
        <w:jc w:val="both"/>
      </w:pPr>
      <w:r>
        <w:rPr>
          <w:sz w:val="24"/>
        </w:rPr>
        <w:t xml:space="preserve">в) 5 последовательных налоговых периодов при суммарном объеме фактически осуществленных капитальных вложений в размере свыше 300 млн. рублей.</w:t>
      </w:r>
    </w:p>
    <w:p>
      <w:pPr>
        <w:pStyle w:val="0"/>
        <w:spacing w:before="240" w:lineRule="auto"/>
        <w:ind w:firstLine="540"/>
        <w:jc w:val="both"/>
      </w:pPr>
      <w:r>
        <w:rPr>
          <w:sz w:val="24"/>
        </w:rPr>
        <w:t xml:space="preserve">При достижении в течение первых трех лет реализации инвестиционного проекта суммарного объема капитальных вложений, позволяющего применять налоговую льготу по налогу на имущество организаций в течение большего количества последовательных налоговых периодов, налоговая льгота по налогу на имущество организаций предоставляется на количество налоговых периодов, уменьшенных на количество налоговых периодов, в течение которых налоговая льгота по налогу на имущество организаций уже применялась;</w:t>
      </w:r>
    </w:p>
    <w:p>
      <w:pPr>
        <w:pStyle w:val="0"/>
        <w:jc w:val="both"/>
      </w:pPr>
      <w:r>
        <w:rPr>
          <w:sz w:val="24"/>
        </w:rPr>
        <w:t xml:space="preserve">(п. 1 в ред. </w:t>
      </w:r>
      <w:hyperlink w:history="0" r:id="rId84"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Закона</w:t>
        </w:r>
      </w:hyperlink>
      <w:r>
        <w:rPr>
          <w:sz w:val="24"/>
        </w:rPr>
        <w:t xml:space="preserve"> Костромской области от 25.11.2022 N 292-7-ЗКО)</w:t>
      </w:r>
    </w:p>
    <w:bookmarkStart w:id="135" w:name="P135"/>
    <w:bookmarkEnd w:id="135"/>
    <w:p>
      <w:pPr>
        <w:pStyle w:val="0"/>
        <w:spacing w:before="240" w:lineRule="auto"/>
        <w:ind w:firstLine="540"/>
        <w:jc w:val="both"/>
      </w:pPr>
      <w:r>
        <w:rPr>
          <w:sz w:val="24"/>
        </w:rPr>
        <w:t xml:space="preserve">2) после завершения реализации инвестиционного проекта - в течение пяти последовательных налоговых периодов, начиная с налогового периода, в котором налоговая льгота по налогу на имущество организаций была заявлена инвестором. Завершение реализации инвестиционного проекта подтверждается в порядке, утверждаемом администрацией Костромской области, и одновременным выполнением следующих условий:</w:t>
      </w:r>
    </w:p>
    <w:p>
      <w:pPr>
        <w:pStyle w:val="0"/>
        <w:jc w:val="both"/>
      </w:pPr>
      <w:r>
        <w:rPr>
          <w:sz w:val="24"/>
        </w:rPr>
        <w:t xml:space="preserve">(в ред. </w:t>
      </w:r>
      <w:hyperlink w:history="0" r:id="rId85"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а) объем капитальных вложений, предусмотренных бизнес-планом инвестиционного проекта, осуществлен в течение первых пяти лет реализации инвестиционного проекта;</w:t>
      </w:r>
    </w:p>
    <w:p>
      <w:pPr>
        <w:pStyle w:val="0"/>
        <w:spacing w:before="240" w:lineRule="auto"/>
        <w:ind w:firstLine="540"/>
        <w:jc w:val="both"/>
      </w:pPr>
      <w:r>
        <w:rPr>
          <w:sz w:val="24"/>
        </w:rPr>
        <w:t xml:space="preserve">б) осуществлен ввод в эксплуатацию и (или) выполнены в полном объеме работы по всем объектам основных средств, создание, приобретение, достройка, дооборудование, реконструкция, модернизация, техническое перевооружение которых предусматривалось бизнес-планом инвестиционного проекта;</w:t>
      </w:r>
    </w:p>
    <w:p>
      <w:pPr>
        <w:pStyle w:val="0"/>
        <w:spacing w:before="240" w:lineRule="auto"/>
        <w:ind w:firstLine="540"/>
        <w:jc w:val="both"/>
      </w:pPr>
      <w:r>
        <w:rPr>
          <w:sz w:val="24"/>
        </w:rPr>
        <w:t xml:space="preserve">3) в форме специального инвестиционного контракта - на срок действия специального инвестиционного контракта, определяемый в соответствии с порядком определения срока предоставления режима наибольшего благоприятствования, утверждаемым администрацией Костромской области, начиная с первого числа месяца, следующего за месяцем, в котором заключен специальный инвестиционный контракт.</w:t>
      </w:r>
    </w:p>
    <w:bookmarkStart w:id="140" w:name="P140"/>
    <w:bookmarkEnd w:id="140"/>
    <w:p>
      <w:pPr>
        <w:pStyle w:val="0"/>
        <w:spacing w:before="240" w:lineRule="auto"/>
        <w:ind w:firstLine="540"/>
        <w:jc w:val="both"/>
      </w:pPr>
      <w:r>
        <w:rPr>
          <w:sz w:val="24"/>
        </w:rPr>
        <w:t xml:space="preserve">3. Инвесторы, заключившие инвестиционное соглашение с предоставлением налоговых льгот по налогу на имущество организаций в пределах срока окупаемости инвестиционного проекта, не являющиеся участниками промышленных округов, по окончании периода освобождения от налогообложения в соответствии с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настоящей статьи, освобождаются от уплаты налога на имущество организаций на срок окупаемости в рамках расчетного срока окупаемости инвестиционного проекта, но не более чем в течение трех следующих последовательных налоговых периодов в следующем размере:</w:t>
      </w:r>
    </w:p>
    <w:p>
      <w:pPr>
        <w:pStyle w:val="0"/>
        <w:spacing w:before="240" w:lineRule="auto"/>
        <w:ind w:firstLine="540"/>
        <w:jc w:val="both"/>
      </w:pPr>
      <w:r>
        <w:rPr>
          <w:sz w:val="24"/>
        </w:rPr>
        <w:t xml:space="preserve">1) 75 процентов суммы налога, исчисленной исходя из ставок, установленных </w:t>
      </w:r>
      <w:hyperlink w:history="0" w:anchor="P66" w:tooltip="Статья 3. Налоговая ставка по налогу на имущество организаций">
        <w:r>
          <w:rPr>
            <w:sz w:val="24"/>
            <w:color w:val="0000ff"/>
          </w:rPr>
          <w:t xml:space="preserve">статьей 3</w:t>
        </w:r>
      </w:hyperlink>
      <w:r>
        <w:rPr>
          <w:sz w:val="24"/>
        </w:rPr>
        <w:t xml:space="preserve"> настоящего Закона, в течение 1 последовательного налогового периода;</w:t>
      </w:r>
    </w:p>
    <w:p>
      <w:pPr>
        <w:pStyle w:val="0"/>
        <w:spacing w:before="240" w:lineRule="auto"/>
        <w:ind w:firstLine="540"/>
        <w:jc w:val="both"/>
      </w:pPr>
      <w:r>
        <w:rPr>
          <w:sz w:val="24"/>
        </w:rPr>
        <w:t xml:space="preserve">2) 55 процентов суммы налога, исчисленной исходя из ставок, установленных </w:t>
      </w:r>
      <w:hyperlink w:history="0" w:anchor="P66" w:tooltip="Статья 3. Налоговая ставка по налогу на имущество организаций">
        <w:r>
          <w:rPr>
            <w:sz w:val="24"/>
            <w:color w:val="0000ff"/>
          </w:rPr>
          <w:t xml:space="preserve">статьей 3</w:t>
        </w:r>
      </w:hyperlink>
      <w:r>
        <w:rPr>
          <w:sz w:val="24"/>
        </w:rPr>
        <w:t xml:space="preserve"> настоящего Закона, в течение 1 последовательного налогового периода;</w:t>
      </w:r>
    </w:p>
    <w:p>
      <w:pPr>
        <w:pStyle w:val="0"/>
        <w:spacing w:before="240" w:lineRule="auto"/>
        <w:ind w:firstLine="540"/>
        <w:jc w:val="both"/>
      </w:pPr>
      <w:r>
        <w:rPr>
          <w:sz w:val="24"/>
        </w:rPr>
        <w:t xml:space="preserve">3) 35 процентов суммы налога, исчисленной исходя из ставок, установленных </w:t>
      </w:r>
      <w:hyperlink w:history="0" w:anchor="P66" w:tooltip="Статья 3. Налоговая ставка по налогу на имущество организаций">
        <w:r>
          <w:rPr>
            <w:sz w:val="24"/>
            <w:color w:val="0000ff"/>
          </w:rPr>
          <w:t xml:space="preserve">статьей 3</w:t>
        </w:r>
      </w:hyperlink>
      <w:r>
        <w:rPr>
          <w:sz w:val="24"/>
        </w:rPr>
        <w:t xml:space="preserve"> настоящего Закона, в течение 1 последовательного налогового периода.</w:t>
      </w:r>
    </w:p>
    <w:p>
      <w:pPr>
        <w:pStyle w:val="0"/>
        <w:jc w:val="both"/>
      </w:pPr>
      <w:r>
        <w:rPr>
          <w:sz w:val="24"/>
        </w:rPr>
        <w:t xml:space="preserve">(часть 3 в ред. </w:t>
      </w:r>
      <w:hyperlink w:history="0" r:id="rId86"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Закона</w:t>
        </w:r>
      </w:hyperlink>
      <w:r>
        <w:rPr>
          <w:sz w:val="24"/>
        </w:rPr>
        <w:t xml:space="preserve"> Костромской области от 25.11.2022 N 292-7-ЗКО)</w:t>
      </w:r>
    </w:p>
    <w:p>
      <w:pPr>
        <w:pStyle w:val="0"/>
        <w:spacing w:before="240" w:lineRule="auto"/>
        <w:ind w:firstLine="540"/>
        <w:jc w:val="both"/>
      </w:pPr>
      <w:r>
        <w:rPr>
          <w:sz w:val="24"/>
        </w:rPr>
        <w:t xml:space="preserve">4. Инвестор, заключивший инвестиционное соглашение, вправе заявить налоговую льготу по налогу на имущество организаций, установленную в соответствии с:</w:t>
      </w:r>
    </w:p>
    <w:p>
      <w:pPr>
        <w:pStyle w:val="0"/>
        <w:jc w:val="both"/>
      </w:pPr>
      <w:r>
        <w:rPr>
          <w:sz w:val="24"/>
        </w:rPr>
        <w:t xml:space="preserve">(в ред. </w:t>
      </w:r>
      <w:hyperlink w:history="0" r:id="rId8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1)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настоящей статьи, в течение четырех последовательных налоговых периодов со дня включения реализуемого им инвестиционного проекта в Реестр инвестиционных проектов Костромской области. Течение срока применения налоговой льготы по налогу на имущество организаций начинается с налогового периода, за который налоговая льгота по налогу на имущество организаций была заявлена инвестором;</w:t>
      </w:r>
    </w:p>
    <w:p>
      <w:pPr>
        <w:pStyle w:val="0"/>
        <w:jc w:val="both"/>
      </w:pPr>
      <w:r>
        <w:rPr>
          <w:sz w:val="24"/>
        </w:rPr>
        <w:t xml:space="preserve">(в ред. </w:t>
      </w:r>
      <w:hyperlink w:history="0" r:id="rId88"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2) </w:t>
      </w:r>
      <w:hyperlink w:history="0" w:anchor="P135" w:tooltip="2) после завершения реализации инвестиционного проекта - в течение пяти последовательных налоговых периодов, начиная с налогового периода, в котором налоговая льгота по налогу на имущество организаций была заявлена инвестором. Завершение реализации инвестиционного проекта подтверждается в порядке, утверждаемом администрацией Костромской области, и одновременным выполнением следующих условий:">
        <w:r>
          <w:rPr>
            <w:sz w:val="24"/>
            <w:color w:val="0000ff"/>
          </w:rPr>
          <w:t xml:space="preserve">пунктом 2 части 2</w:t>
        </w:r>
      </w:hyperlink>
      <w:r>
        <w:rPr>
          <w:sz w:val="24"/>
        </w:rPr>
        <w:t xml:space="preserve"> настоящей статьи, со дня вступления в силу правового акта губернатора Костромской области о подтверждении завершения реализации инвестиционного проекта.</w:t>
      </w:r>
    </w:p>
    <w:p>
      <w:pPr>
        <w:pStyle w:val="0"/>
        <w:spacing w:before="240" w:lineRule="auto"/>
        <w:ind w:firstLine="540"/>
        <w:jc w:val="both"/>
      </w:pPr>
      <w:r>
        <w:rPr>
          <w:sz w:val="24"/>
        </w:rPr>
        <w:t xml:space="preserve">5. Налоговая льгота по налогу на имущество организаций, установленная в соответствии с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настоящей статьи, действует в пределах срока окупаемости инвестиционного проекта, но не более расчетного срока окупаемости инвестиционного проекта, определенного в соответствии с порядком определения срока предоставления режима наибольшего благоприятствования, утверждаемым администрацией Костромской области.</w:t>
      </w:r>
    </w:p>
    <w:p>
      <w:pPr>
        <w:pStyle w:val="0"/>
        <w:jc w:val="both"/>
      </w:pPr>
      <w:r>
        <w:rPr>
          <w:sz w:val="24"/>
        </w:rPr>
        <w:t xml:space="preserve">(в ред. </w:t>
      </w:r>
      <w:hyperlink w:history="0" r:id="rId89"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6. Налоговые льготы по налогу на имущество организаций, установленные настоящей статьей, не применяются в отношении:</w:t>
      </w:r>
    </w:p>
    <w:p>
      <w:pPr>
        <w:pStyle w:val="0"/>
        <w:jc w:val="both"/>
      </w:pPr>
      <w:r>
        <w:rPr>
          <w:sz w:val="24"/>
        </w:rPr>
        <w:t xml:space="preserve">(в ред. Законов Костромской области от 29.11.2021 </w:t>
      </w:r>
      <w:hyperlink w:history="0" r:id="rId90"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91"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1) имущества, создание, приобретение, достройка, дооборудование, реконструкция, модернизация, техническое перевооружение которого предусмотрено бизнес-планом инвестиционного проекта, переданного в пользование или аренду третьим лицам;</w:t>
      </w:r>
    </w:p>
    <w:p>
      <w:pPr>
        <w:pStyle w:val="0"/>
        <w:spacing w:before="240" w:lineRule="auto"/>
        <w:ind w:firstLine="540"/>
        <w:jc w:val="both"/>
      </w:pPr>
      <w:r>
        <w:rPr>
          <w:sz w:val="24"/>
        </w:rPr>
        <w:t xml:space="preserve">2) имущества, затраты на которое ранее включались в объем капитальных вложений участниками региональных инвестиционных проектов или резидентами территории опережающего развития, созданной на территории монопрофильного муниципального образования Костромской области (моногорода).</w:t>
      </w:r>
    </w:p>
    <w:p>
      <w:pPr>
        <w:pStyle w:val="0"/>
        <w:jc w:val="both"/>
      </w:pPr>
      <w:r>
        <w:rPr>
          <w:sz w:val="24"/>
        </w:rPr>
        <w:t xml:space="preserve">(в ред. </w:t>
      </w:r>
      <w:hyperlink w:history="0" r:id="rId92"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Закона</w:t>
        </w:r>
      </w:hyperlink>
      <w:r>
        <w:rPr>
          <w:sz w:val="24"/>
        </w:rPr>
        <w:t xml:space="preserve"> Костромской области от 24.10.2022 N 278-7-ЗКО)</w:t>
      </w:r>
    </w:p>
    <w:p>
      <w:pPr>
        <w:pStyle w:val="0"/>
        <w:spacing w:before="240" w:lineRule="auto"/>
        <w:ind w:firstLine="540"/>
        <w:jc w:val="both"/>
      </w:pPr>
      <w:r>
        <w:rPr>
          <w:sz w:val="24"/>
        </w:rPr>
        <w:t xml:space="preserve">7. Права инвестора, заключившего инвестиционное соглашение, на применение налоговых льгот по налогу на имущество организаций, установленных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и </w:t>
      </w:r>
      <w:hyperlink w:history="0" w:anchor="P140" w:tooltip="3. Инвесторы, заключившие инвестиционное соглашение с предоставлением налоговых льгот по налогу на имущество организаций в пределах срока окупаемости инвестиционного проекта, не являющиеся участниками промышленных округов, по окончании периода освобождения от налогообложения в соответствии с пунктом 1 части 2 настоящей статьи, освобождаются от уплаты налога на имущество организаций на срок окупаемости в рамках расчетного срока окупаемости инвестиционного проекта, но не более чем в течение трех следующих ...">
        <w:r>
          <w:rPr>
            <w:sz w:val="24"/>
            <w:color w:val="0000ff"/>
          </w:rPr>
          <w:t xml:space="preserve">частью 3</w:t>
        </w:r>
      </w:hyperlink>
      <w:r>
        <w:rPr>
          <w:sz w:val="24"/>
        </w:rPr>
        <w:t xml:space="preserve"> настоящей статьи, прекращаются в соответствии с правовым актом губернатора Костромской области о приостановлении режима наибольшего благоприятствования по основаниям, предусмотренным инвестиционным соглашением, с первого числа квартала, в котором выявлены основания для приостановления режима наибольшего благоприятствования.</w:t>
      </w:r>
    </w:p>
    <w:p>
      <w:pPr>
        <w:pStyle w:val="0"/>
        <w:jc w:val="both"/>
      </w:pPr>
      <w:r>
        <w:rPr>
          <w:sz w:val="24"/>
        </w:rPr>
        <w:t xml:space="preserve">(в ред. Законов Костромской области от 07.07.2020 </w:t>
      </w:r>
      <w:hyperlink w:history="0" r:id="rId93" w:tooltip="Закон Костромской области от 07.07.2020 N 728-6-ЗКО &quot;О внесении изменений в статьи 4 и 4.1 Закона Костромской области &quot;О налоге на имущество организаций на территории Костромской области&quot; (принят Костромской областной Думой 02.07.2020) {КонсультантПлюс}">
        <w:r>
          <w:rPr>
            <w:sz w:val="24"/>
            <w:color w:val="0000ff"/>
          </w:rPr>
          <w:t xml:space="preserve">N 728-6-ЗКО</w:t>
        </w:r>
      </w:hyperlink>
      <w:r>
        <w:rPr>
          <w:sz w:val="24"/>
        </w:rPr>
        <w:t xml:space="preserve">, от 29.11.2021 </w:t>
      </w:r>
      <w:hyperlink w:history="0" r:id="rId94"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95"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При устранении инвестором, заключившим инвестиционное соглашение, обстоятельств, послуживших основанием для приостановления режима наибольшего благоприятствования, инвестор вправе заявить налоговые льготы по налогу на имущество организаций, предусмотренные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и </w:t>
      </w:r>
      <w:hyperlink w:history="0" w:anchor="P140" w:tooltip="3. Инвесторы, заключившие инвестиционное соглашение с предоставлением налоговых льгот по налогу на имущество организаций в пределах срока окупаемости инвестиционного проекта, не являющиеся участниками промышленных округов, по окончании периода освобождения от налогообложения в соответствии с пунктом 1 части 2 настоящей статьи, освобождаются от уплаты налога на имущество организаций на срок окупаемости в рамках расчетного срока окупаемости инвестиционного проекта, но не более чем в течение трех следующих ...">
        <w:r>
          <w:rPr>
            <w:sz w:val="24"/>
            <w:color w:val="0000ff"/>
          </w:rPr>
          <w:t xml:space="preserve">частью 3</w:t>
        </w:r>
      </w:hyperlink>
      <w:r>
        <w:rPr>
          <w:sz w:val="24"/>
        </w:rPr>
        <w:t xml:space="preserve"> настоящей статьи, с первого числа месяца, следующего за месяцем, в котором правовой акт губернатора Костромской области о возобновлении режима наибольшего благоприятствования вступил в силу.</w:t>
      </w:r>
    </w:p>
    <w:p>
      <w:pPr>
        <w:pStyle w:val="0"/>
        <w:jc w:val="both"/>
      </w:pPr>
      <w:r>
        <w:rPr>
          <w:sz w:val="24"/>
        </w:rPr>
        <w:t xml:space="preserve">(в ред. Законов Костромской области от 07.07.2020 </w:t>
      </w:r>
      <w:hyperlink w:history="0" r:id="rId96" w:tooltip="Закон Костромской области от 07.07.2020 N 728-6-ЗКО &quot;О внесении изменений в статьи 4 и 4.1 Закона Костромской области &quot;О налоге на имущество организаций на территории Костромской области&quot; (принят Костромской областной Думой 02.07.2020) {КонсультантПлюс}">
        <w:r>
          <w:rPr>
            <w:sz w:val="24"/>
            <w:color w:val="0000ff"/>
          </w:rPr>
          <w:t xml:space="preserve">N 728-6-ЗКО</w:t>
        </w:r>
      </w:hyperlink>
      <w:r>
        <w:rPr>
          <w:sz w:val="24"/>
        </w:rPr>
        <w:t xml:space="preserve">, от 29.11.2021 </w:t>
      </w:r>
      <w:hyperlink w:history="0" r:id="rId9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98"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Срок применения налоговых льгот по налогу на имущество организаций, установленных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и </w:t>
      </w:r>
      <w:hyperlink w:history="0" w:anchor="P140" w:tooltip="3. Инвесторы, заключившие инвестиционное соглашение с предоставлением налоговых льгот по налогу на имущество организаций в пределах срока окупаемости инвестиционного проекта, не являющиеся участниками промышленных округов, по окончании периода освобождения от налогообложения в соответствии с пунктом 1 части 2 настоящей статьи, освобождаются от уплаты налога на имущество организаций на срок окупаемости в рамках расчетного срока окупаемости инвестиционного проекта, но не более чем в течение трех следующих ...">
        <w:r>
          <w:rPr>
            <w:sz w:val="24"/>
            <w:color w:val="0000ff"/>
          </w:rPr>
          <w:t xml:space="preserve">частью 3</w:t>
        </w:r>
      </w:hyperlink>
      <w:r>
        <w:rPr>
          <w:sz w:val="24"/>
        </w:rPr>
        <w:t xml:space="preserve"> настоящей статьи, не продлевается на срок приостановления режима наибольшего благоприятствования.</w:t>
      </w:r>
    </w:p>
    <w:p>
      <w:pPr>
        <w:pStyle w:val="0"/>
        <w:jc w:val="both"/>
      </w:pPr>
      <w:r>
        <w:rPr>
          <w:sz w:val="24"/>
        </w:rPr>
        <w:t xml:space="preserve">(в ред. </w:t>
      </w:r>
      <w:hyperlink w:history="0" r:id="rId99"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Закона</w:t>
        </w:r>
      </w:hyperlink>
      <w:r>
        <w:rPr>
          <w:sz w:val="24"/>
        </w:rPr>
        <w:t xml:space="preserve"> Костромской области от 25.11.2022 N 292-7-ЗКО)</w:t>
      </w:r>
    </w:p>
    <w:p>
      <w:pPr>
        <w:pStyle w:val="0"/>
        <w:spacing w:before="240" w:lineRule="auto"/>
        <w:ind w:firstLine="540"/>
        <w:jc w:val="both"/>
      </w:pPr>
      <w:r>
        <w:rPr>
          <w:sz w:val="24"/>
        </w:rPr>
        <w:t xml:space="preserve">8. Инвестор, заключивший инвестиционное соглашение, утрачивает право на применение налоговых льгот по налогу на имущество организаций, установленных </w:t>
      </w:r>
      <w:hyperlink w:history="0" w:anchor="P129" w:tooltip="1) в пределах срока окупаемости инвестиционного проекта, осуществившие в течение первых трех лет реализации инвестиционного проекта капитальные вложения в следующих объемах и на следующее количество последовательных налоговых периодов:">
        <w:r>
          <w:rPr>
            <w:sz w:val="24"/>
            <w:color w:val="0000ff"/>
          </w:rPr>
          <w:t xml:space="preserve">пунктом 1 части 2</w:t>
        </w:r>
      </w:hyperlink>
      <w:r>
        <w:rPr>
          <w:sz w:val="24"/>
        </w:rPr>
        <w:t xml:space="preserve"> и </w:t>
      </w:r>
      <w:hyperlink w:history="0" w:anchor="P140" w:tooltip="3. Инвесторы, заключившие инвестиционное соглашение с предоставлением налоговых льгот по налогу на имущество организаций в пределах срока окупаемости инвестиционного проекта, не являющиеся участниками промышленных округов, по окончании периода освобождения от налогообложения в соответствии с пунктом 1 части 2 настоящей статьи, освобождаются от уплаты налога на имущество организаций на срок окупаемости в рамках расчетного срока окупаемости инвестиционного проекта, но не более чем в течение трех следующих ...">
        <w:r>
          <w:rPr>
            <w:sz w:val="24"/>
            <w:color w:val="0000ff"/>
          </w:rPr>
          <w:t xml:space="preserve">частью 3</w:t>
        </w:r>
      </w:hyperlink>
      <w:r>
        <w:rPr>
          <w:sz w:val="24"/>
        </w:rPr>
        <w:t xml:space="preserve"> настоящей статьи, с первого числа месяца, следующего за месяцем, в котором инвестиционный проект исключен из Реестра инвестиционных проектов Костромской области.</w:t>
      </w:r>
    </w:p>
    <w:p>
      <w:pPr>
        <w:pStyle w:val="0"/>
        <w:jc w:val="both"/>
      </w:pPr>
      <w:r>
        <w:rPr>
          <w:sz w:val="24"/>
        </w:rPr>
        <w:t xml:space="preserve">(в ред. Законов Костромской области от 07.07.2020 </w:t>
      </w:r>
      <w:hyperlink w:history="0" r:id="rId100" w:tooltip="Закон Костромской области от 07.07.2020 N 728-6-ЗКО &quot;О внесении изменений в статьи 4 и 4.1 Закона Костромской области &quot;О налоге на имущество организаций на территории Костромской области&quot; (принят Костромской областной Думой 02.07.2020) {КонсультантПлюс}">
        <w:r>
          <w:rPr>
            <w:sz w:val="24"/>
            <w:color w:val="0000ff"/>
          </w:rPr>
          <w:t xml:space="preserve">N 728-6-ЗКО</w:t>
        </w:r>
      </w:hyperlink>
      <w:r>
        <w:rPr>
          <w:sz w:val="24"/>
        </w:rPr>
        <w:t xml:space="preserve">, от 29.11.2021 </w:t>
      </w:r>
      <w:hyperlink w:history="0" r:id="rId101"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102"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9. В случае расторжения инвестиционного соглашения в связи с существенным нарушением инвестором своих обязательств или специального инвестиционного контракта в связи с невыполнением или ненадлежащим выполнением инвестором обязательств, предусмотренных специальным инвестиционным контрактом, сумма налога на имущество организаций подлежит восстановлению и уплате в областной бюджет в установленном порядке с уплатой соответствующих пеней, начисленных со дня, следующего за установленным </w:t>
      </w:r>
      <w:hyperlink w:history="0" r:id="rId103"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статьей 383</w:t>
        </w:r>
      </w:hyperlink>
      <w:r>
        <w:rPr>
          <w:sz w:val="24"/>
        </w:rPr>
        <w:t xml:space="preserve"> Налогового кодекса Российской Федерации днем уплаты налога на имущество организаций (авансового платежа по налогу на имущество организаций), исчисленного без учета применения налоговых льгот по налогу на имущество организаций в соответствии с настоящей статьей, за весь период их применения инвестором.</w:t>
      </w:r>
    </w:p>
    <w:p>
      <w:pPr>
        <w:pStyle w:val="0"/>
        <w:jc w:val="both"/>
      </w:pPr>
      <w:r>
        <w:rPr>
          <w:sz w:val="24"/>
        </w:rPr>
        <w:t xml:space="preserve">(в ред. Законов Костромской области от 29.11.2021 </w:t>
      </w:r>
      <w:hyperlink w:history="0" r:id="rId104"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25.11.2022 </w:t>
      </w:r>
      <w:hyperlink w:history="0" r:id="rId105" w:tooltip="Закон Костромской области от 25.11.2022 N 292-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4.11.2022) {КонсультантПлюс}">
        <w:r>
          <w:rPr>
            <w:sz w:val="24"/>
            <w:color w:val="0000ff"/>
          </w:rPr>
          <w:t xml:space="preserve">N 292-7-ЗКО</w:t>
        </w:r>
      </w:hyperlink>
      <w:r>
        <w:rPr>
          <w:sz w:val="24"/>
        </w:rPr>
        <w:t xml:space="preserve">)</w:t>
      </w:r>
    </w:p>
    <w:p>
      <w:pPr>
        <w:pStyle w:val="0"/>
        <w:spacing w:before="240" w:lineRule="auto"/>
        <w:ind w:firstLine="540"/>
        <w:jc w:val="both"/>
      </w:pPr>
      <w:r>
        <w:rPr>
          <w:sz w:val="24"/>
        </w:rPr>
        <w:t xml:space="preserve">10. Положения настоящей статьи применяются в отношении инвесторов, заключивших до 13 августа 2019 года в соответствии с </w:t>
      </w:r>
      <w:hyperlink w:history="0" r:id="rId106" w:tooltip="Закон Костромской области от 26.06.2013 N 379-5-ЗКО (ред. от 07.07.2025) &quot;Об инвестиционной деятельности в Костромской области, осуществляемой в форме капитальных вложений&quot; (принят Костромской областной Думой 18.06.2013) {КонсультантПлюс}">
        <w:r>
          <w:rPr>
            <w:sz w:val="24"/>
            <w:color w:val="0000ff"/>
          </w:rPr>
          <w:t xml:space="preserve">Законом</w:t>
        </w:r>
      </w:hyperlink>
      <w:r>
        <w:rPr>
          <w:sz w:val="24"/>
        </w:rPr>
        <w:t xml:space="preserve"> Костромской области от 26 июня 2013 года N 379-5-ЗКО "Об инвестиционной деятельности в Костромской области, осуществляемой в форме капитальных вложений" инвестиционные соглашения в форме специальных инвестиционных контрактов.</w:t>
      </w:r>
    </w:p>
    <w:p>
      <w:pPr>
        <w:pStyle w:val="0"/>
        <w:jc w:val="both"/>
      </w:pPr>
      <w:r>
        <w:rPr>
          <w:sz w:val="24"/>
        </w:rPr>
        <w:t xml:space="preserve">(часть 10 введена </w:t>
      </w:r>
      <w:hyperlink w:history="0" r:id="rId107" w:tooltip="Закон Костромской области от 17.06.2020 N 704-6-ЗКО &quot;О внесении изменений в отдельные законодательные акты Костромской области о налогах и сборах и признании утратившим силу абзаца восьмого статьи 1 Закона Костромской области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0.06.2020) {КонсультантПлюс}">
        <w:r>
          <w:rPr>
            <w:sz w:val="24"/>
            <w:color w:val="0000ff"/>
          </w:rPr>
          <w:t xml:space="preserve">Законом</w:t>
        </w:r>
      </w:hyperlink>
      <w:r>
        <w:rPr>
          <w:sz w:val="24"/>
        </w:rPr>
        <w:t xml:space="preserve"> Костромской области от 17.06.2020 N 704-6-ЗКО)</w:t>
      </w:r>
    </w:p>
    <w:p>
      <w:pPr>
        <w:pStyle w:val="0"/>
        <w:jc w:val="both"/>
      </w:pPr>
      <w:r>
        <w:rPr>
          <w:sz w:val="24"/>
        </w:rPr>
      </w:r>
    </w:p>
    <w:p>
      <w:pPr>
        <w:pStyle w:val="2"/>
        <w:outlineLvl w:val="1"/>
        <w:ind w:firstLine="540"/>
        <w:jc w:val="both"/>
      </w:pPr>
      <w:r>
        <w:rPr>
          <w:sz w:val="24"/>
        </w:rPr>
        <w:t xml:space="preserve">Статья 4.2. Налоговые льготы по налогу на имущество организаций для инвесторов, реализующих инвестиционные проекты по сохранению объектов культурного наследия, включенные в Реестр инвестиционных проектов Костромской области</w:t>
      </w:r>
    </w:p>
    <w:p>
      <w:pPr>
        <w:pStyle w:val="0"/>
        <w:jc w:val="both"/>
      </w:pPr>
      <w:r>
        <w:rPr>
          <w:sz w:val="24"/>
        </w:rPr>
        <w:t xml:space="preserve">(в ред. </w:t>
      </w:r>
      <w:hyperlink w:history="0" r:id="rId108"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ind w:firstLine="540"/>
        <w:jc w:val="both"/>
      </w:pPr>
      <w:r>
        <w:rPr>
          <w:sz w:val="24"/>
        </w:rPr>
      </w:r>
    </w:p>
    <w:p>
      <w:pPr>
        <w:pStyle w:val="0"/>
        <w:ind w:firstLine="540"/>
        <w:jc w:val="both"/>
      </w:pPr>
      <w:r>
        <w:rPr>
          <w:sz w:val="24"/>
        </w:rPr>
        <w:t xml:space="preserve">(в ред. </w:t>
      </w:r>
      <w:hyperlink w:history="0" r:id="rId109"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Закона</w:t>
        </w:r>
      </w:hyperlink>
      <w:r>
        <w:rPr>
          <w:sz w:val="24"/>
        </w:rPr>
        <w:t xml:space="preserve"> Костромской области от 09.07.2019 N 578-6-ЗКО)</w:t>
      </w:r>
    </w:p>
    <w:p>
      <w:pPr>
        <w:pStyle w:val="0"/>
        <w:jc w:val="both"/>
      </w:pPr>
      <w:r>
        <w:rPr>
          <w:sz w:val="24"/>
        </w:rPr>
      </w:r>
    </w:p>
    <w:p>
      <w:pPr>
        <w:pStyle w:val="0"/>
        <w:ind w:firstLine="540"/>
        <w:jc w:val="both"/>
      </w:pPr>
      <w:r>
        <w:rPr>
          <w:sz w:val="24"/>
        </w:rPr>
        <w:t xml:space="preserve">1. Инвесторам, реализующим инвестиционные проекты по сохранению объектов культурного наследия (далее в настоящей статье - инвесторы), в порядке и на срок в соответствии с настоящей статьей предоставляются налоговые льготы по налогу на имущество организаций в отношении объектов культурного наследия регионального значения, находящихся на территории Костромской области и зарегистрированных в едином государственном реестре объектов культурного наследия (памятников истории и культуры) народов Российской Федерации, в рамках выполнения работ по сохранению объектов культурного наследия, предусмотренных инвестиционным проектом, включенным в Реестр инвестиционных проектов Костромской области.</w:t>
      </w:r>
    </w:p>
    <w:p>
      <w:pPr>
        <w:pStyle w:val="0"/>
        <w:jc w:val="both"/>
      </w:pPr>
      <w:r>
        <w:rPr>
          <w:sz w:val="24"/>
        </w:rPr>
        <w:t xml:space="preserve">(в ред. </w:t>
      </w:r>
      <w:hyperlink w:history="0" r:id="rId110"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2. От уплаты налога на имущество организаций освобождаются инвесторы, заключившие инвестиционное соглашение по реализации инвестиционного проекта по сохранению объектов культурного наследия, осуществившие в рамках реализации указанного инвестиционного проекта капитальные вложения в следующих объемах и в течение следующего количества последовательных налоговых периодов: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69"/>
        <w:gridCol w:w="3402"/>
      </w:tblGrid>
      <w:tr>
        <w:tc>
          <w:tcPr>
            <w:tcW w:w="5669" w:type="dxa"/>
          </w:tcPr>
          <w:p>
            <w:pPr>
              <w:pStyle w:val="0"/>
              <w:jc w:val="center"/>
            </w:pPr>
            <w:r>
              <w:rPr>
                <w:sz w:val="24"/>
              </w:rPr>
              <w:t xml:space="preserve">Суммарный объем фактически осуществленных капитальных вложений в рамках реализации инвестиционного проекта в срок, не превышающий пяти лет (млн. рублей)</w:t>
            </w:r>
          </w:p>
        </w:tc>
        <w:tc>
          <w:tcPr>
            <w:tcW w:w="3402" w:type="dxa"/>
          </w:tcPr>
          <w:p>
            <w:pPr>
              <w:pStyle w:val="0"/>
              <w:jc w:val="center"/>
            </w:pPr>
            <w:r>
              <w:rPr>
                <w:sz w:val="24"/>
              </w:rPr>
              <w:t xml:space="preserve">Период освобождения от налогообложения (количество последовательных налоговых периодов)</w:t>
            </w:r>
          </w:p>
        </w:tc>
      </w:tr>
      <w:tr>
        <w:tc>
          <w:tcPr>
            <w:tcW w:w="5669" w:type="dxa"/>
          </w:tcPr>
          <w:p>
            <w:pPr>
              <w:pStyle w:val="0"/>
              <w:jc w:val="both"/>
            </w:pPr>
            <w:r>
              <w:rPr>
                <w:sz w:val="24"/>
              </w:rPr>
              <w:t xml:space="preserve">от 10 до 20 включительно</w:t>
            </w:r>
          </w:p>
        </w:tc>
        <w:tc>
          <w:tcPr>
            <w:tcW w:w="3402" w:type="dxa"/>
          </w:tcPr>
          <w:p>
            <w:pPr>
              <w:pStyle w:val="0"/>
              <w:jc w:val="center"/>
            </w:pPr>
            <w:r>
              <w:rPr>
                <w:sz w:val="24"/>
              </w:rPr>
              <w:t xml:space="preserve">5</w:t>
            </w:r>
          </w:p>
        </w:tc>
      </w:tr>
      <w:tr>
        <w:tc>
          <w:tcPr>
            <w:tcW w:w="5669" w:type="dxa"/>
          </w:tcPr>
          <w:p>
            <w:pPr>
              <w:pStyle w:val="0"/>
              <w:jc w:val="both"/>
            </w:pPr>
            <w:r>
              <w:rPr>
                <w:sz w:val="24"/>
              </w:rPr>
              <w:t xml:space="preserve">свыше 20 до 30 включительно</w:t>
            </w:r>
          </w:p>
        </w:tc>
        <w:tc>
          <w:tcPr>
            <w:tcW w:w="3402" w:type="dxa"/>
          </w:tcPr>
          <w:p>
            <w:pPr>
              <w:pStyle w:val="0"/>
              <w:jc w:val="center"/>
            </w:pPr>
            <w:r>
              <w:rPr>
                <w:sz w:val="24"/>
              </w:rPr>
              <w:t xml:space="preserve">7</w:t>
            </w:r>
          </w:p>
        </w:tc>
      </w:tr>
      <w:tr>
        <w:tc>
          <w:tcPr>
            <w:tcW w:w="5669" w:type="dxa"/>
          </w:tcPr>
          <w:p>
            <w:pPr>
              <w:pStyle w:val="0"/>
              <w:jc w:val="both"/>
            </w:pPr>
            <w:r>
              <w:rPr>
                <w:sz w:val="24"/>
              </w:rPr>
              <w:t xml:space="preserve">свыше 30</w:t>
            </w:r>
          </w:p>
        </w:tc>
        <w:tc>
          <w:tcPr>
            <w:tcW w:w="3402" w:type="dxa"/>
          </w:tcPr>
          <w:p>
            <w:pPr>
              <w:pStyle w:val="0"/>
              <w:jc w:val="center"/>
            </w:pPr>
            <w:r>
              <w:rPr>
                <w:sz w:val="24"/>
              </w:rPr>
              <w:t xml:space="preserve">10</w:t>
            </w:r>
          </w:p>
        </w:tc>
      </w:tr>
    </w:tbl>
    <w:p>
      <w:pPr>
        <w:pStyle w:val="0"/>
        <w:jc w:val="both"/>
      </w:pPr>
      <w:r>
        <w:rPr>
          <w:sz w:val="24"/>
        </w:rPr>
      </w:r>
    </w:p>
    <w:p>
      <w:pPr>
        <w:pStyle w:val="0"/>
        <w:ind w:firstLine="540"/>
        <w:jc w:val="both"/>
      </w:pPr>
      <w:r>
        <w:rPr>
          <w:sz w:val="24"/>
        </w:rPr>
        <w:t xml:space="preserve">3. Течение срока применения налоговой льготы по налогу на имущество организаций в соответствии с настоящей статьей начинается с налогового периода, за который налоговая льгота по налогу на имущество организаций была заявлена инвестором.</w:t>
      </w:r>
    </w:p>
    <w:p>
      <w:pPr>
        <w:pStyle w:val="0"/>
        <w:jc w:val="both"/>
      </w:pPr>
      <w:r>
        <w:rPr>
          <w:sz w:val="24"/>
        </w:rPr>
        <w:t xml:space="preserve">(в ред. </w:t>
      </w:r>
      <w:hyperlink w:history="0" r:id="rId111"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jc w:val="both"/>
      </w:pPr>
      <w:r>
        <w:rPr>
          <w:sz w:val="24"/>
        </w:rPr>
      </w:r>
    </w:p>
    <w:p>
      <w:pPr>
        <w:pStyle w:val="2"/>
        <w:outlineLvl w:val="1"/>
        <w:ind w:firstLine="540"/>
        <w:jc w:val="both"/>
      </w:pPr>
      <w:r>
        <w:rPr>
          <w:sz w:val="24"/>
        </w:rPr>
        <w:t xml:space="preserve">Статья 4.3. Налоговые льготы по налогу на имущество организаций для организаций, получивших статус резидента территории опережающего развития, созданной на территории монопрофильного муниципального образования Костромской области (моногорода)</w:t>
      </w:r>
    </w:p>
    <w:p>
      <w:pPr>
        <w:pStyle w:val="0"/>
        <w:jc w:val="both"/>
      </w:pPr>
      <w:r>
        <w:rPr>
          <w:sz w:val="24"/>
        </w:rPr>
        <w:t xml:space="preserve">(в ред. Законов Костромской области от 29.11.2021 </w:t>
      </w:r>
      <w:hyperlink w:history="0" r:id="rId112"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24.10.2022 </w:t>
      </w:r>
      <w:hyperlink w:history="0" r:id="rId113"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rPr>
        <w:t xml:space="preserve">)</w:t>
      </w:r>
    </w:p>
    <w:p>
      <w:pPr>
        <w:pStyle w:val="0"/>
        <w:ind w:firstLine="540"/>
        <w:jc w:val="both"/>
      </w:pPr>
      <w:r>
        <w:rPr>
          <w:sz w:val="24"/>
        </w:rPr>
      </w:r>
    </w:p>
    <w:p>
      <w:pPr>
        <w:pStyle w:val="0"/>
        <w:ind w:firstLine="540"/>
        <w:jc w:val="both"/>
      </w:pPr>
      <w:r>
        <w:rPr>
          <w:sz w:val="24"/>
        </w:rPr>
        <w:t xml:space="preserve">(введена </w:t>
      </w:r>
      <w:hyperlink w:history="0" r:id="rId114" w:tooltip="Закон Костромской области от 20.04.2019 N 546-6-ЗКО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8.04.2019) {КонсультантПлюс}">
        <w:r>
          <w:rPr>
            <w:sz w:val="24"/>
            <w:color w:val="0000ff"/>
          </w:rPr>
          <w:t xml:space="preserve">Законом</w:t>
        </w:r>
      </w:hyperlink>
      <w:r>
        <w:rPr>
          <w:sz w:val="24"/>
        </w:rPr>
        <w:t xml:space="preserve"> Костромской области от 20.04.2019 N 546-6-ЗКО)</w:t>
      </w:r>
    </w:p>
    <w:p>
      <w:pPr>
        <w:pStyle w:val="0"/>
        <w:jc w:val="both"/>
      </w:pPr>
      <w:r>
        <w:rPr>
          <w:sz w:val="24"/>
        </w:rPr>
      </w:r>
    </w:p>
    <w:p>
      <w:pPr>
        <w:pStyle w:val="0"/>
        <w:ind w:firstLine="540"/>
        <w:jc w:val="both"/>
      </w:pPr>
      <w:r>
        <w:rPr>
          <w:sz w:val="24"/>
        </w:rPr>
        <w:t xml:space="preserve">1. Организации, получившие статус резидента территории опережающего развития, созданной на территории монопрофильного муниципального образования Костромской области (моногорода) (далее - территория опережающего развития), освобождаются от уплаты налога на имущество организаций в течение пяти последовательных налоговых периодов начиная с налогового периода, в котором впервые была заявлена налоговая льгота по налогу на имущество организаций, но не более срока действия соглашения об осуществлении деятельности на территории опережающего развития.</w:t>
      </w:r>
    </w:p>
    <w:p>
      <w:pPr>
        <w:pStyle w:val="0"/>
        <w:jc w:val="both"/>
      </w:pPr>
      <w:r>
        <w:rPr>
          <w:sz w:val="24"/>
        </w:rPr>
        <w:t xml:space="preserve">(в ред. Законов Костромской области от 29.11.2021 </w:t>
      </w:r>
      <w:hyperlink w:history="0" r:id="rId115"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24.10.2022 </w:t>
      </w:r>
      <w:hyperlink w:history="0" r:id="rId116"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rPr>
        <w:t xml:space="preserve">)</w:t>
      </w:r>
    </w:p>
    <w:p>
      <w:pPr>
        <w:pStyle w:val="0"/>
        <w:spacing w:before="240" w:lineRule="auto"/>
        <w:ind w:firstLine="540"/>
        <w:jc w:val="both"/>
      </w:pPr>
      <w:r>
        <w:rPr>
          <w:sz w:val="24"/>
        </w:rPr>
        <w:t xml:space="preserve">2. Налоговая льгота по налогу на имущество организаций, установленная настоящей статьей, предоставляется:</w:t>
      </w:r>
    </w:p>
    <w:p>
      <w:pPr>
        <w:pStyle w:val="0"/>
        <w:jc w:val="both"/>
      </w:pPr>
      <w:r>
        <w:rPr>
          <w:sz w:val="24"/>
        </w:rPr>
        <w:t xml:space="preserve">(в ред. </w:t>
      </w:r>
      <w:hyperlink w:history="0" r:id="rId11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1) в отношении созданного и (или) приобретенного имущества, а также в отношении технически перевооруженного, модернизированного, реконструированного имущества на сумму увеличения его первоначальной стоимости в рамках реализации соглашения об осуществлении деятельности на территории опережающего развития (за исключением созданных (реконструированных) жилых помещений);</w:t>
      </w:r>
    </w:p>
    <w:p>
      <w:pPr>
        <w:pStyle w:val="0"/>
        <w:jc w:val="both"/>
      </w:pPr>
      <w:r>
        <w:rPr>
          <w:sz w:val="24"/>
        </w:rPr>
        <w:t xml:space="preserve">(в ред. </w:t>
      </w:r>
      <w:hyperlink w:history="0" r:id="rId118"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Закона</w:t>
        </w:r>
      </w:hyperlink>
      <w:r>
        <w:rPr>
          <w:sz w:val="24"/>
        </w:rPr>
        <w:t xml:space="preserve"> Костромской области от 24.10.2022 N 278-7-ЗКО)</w:t>
      </w:r>
    </w:p>
    <w:p>
      <w:pPr>
        <w:pStyle w:val="0"/>
        <w:spacing w:before="240" w:lineRule="auto"/>
        <w:ind w:firstLine="540"/>
        <w:jc w:val="both"/>
      </w:pPr>
      <w:r>
        <w:rPr>
          <w:sz w:val="24"/>
        </w:rPr>
        <w:t xml:space="preserve">2) организациям, получившим статус резидента территории опережающего развития, при одновременном выполнении следующих условий:</w:t>
      </w:r>
    </w:p>
    <w:p>
      <w:pPr>
        <w:pStyle w:val="0"/>
        <w:jc w:val="both"/>
      </w:pPr>
      <w:r>
        <w:rPr>
          <w:sz w:val="24"/>
        </w:rPr>
        <w:t xml:space="preserve">(в ред. </w:t>
      </w:r>
      <w:hyperlink w:history="0" r:id="rId119"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Закона</w:t>
        </w:r>
      </w:hyperlink>
      <w:r>
        <w:rPr>
          <w:sz w:val="24"/>
        </w:rPr>
        <w:t xml:space="preserve"> Костромской области от 24.10.2022 N 278-7-ЗКО)</w:t>
      </w:r>
    </w:p>
    <w:p>
      <w:pPr>
        <w:pStyle w:val="0"/>
        <w:spacing w:before="240" w:lineRule="auto"/>
        <w:ind w:firstLine="540"/>
        <w:jc w:val="both"/>
      </w:pPr>
      <w:r>
        <w:rPr>
          <w:sz w:val="24"/>
        </w:rPr>
        <w:t xml:space="preserve">а) имущество принято на учет в качестве объектов основных средств после даты включения организации в реестр резидентов территорий опережающего развития, создаваемых на территориях монопрофильных муниципальных образований Российской Федерации (моногородов);</w:t>
      </w:r>
    </w:p>
    <w:p>
      <w:pPr>
        <w:pStyle w:val="0"/>
        <w:jc w:val="both"/>
      </w:pPr>
      <w:r>
        <w:rPr>
          <w:sz w:val="24"/>
        </w:rPr>
        <w:t xml:space="preserve">(в ред. </w:t>
      </w:r>
      <w:hyperlink w:history="0" r:id="rId120"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Закона</w:t>
        </w:r>
      </w:hyperlink>
      <w:r>
        <w:rPr>
          <w:sz w:val="24"/>
        </w:rPr>
        <w:t xml:space="preserve"> Костромской области от 24.10.2022 N 278-7-ЗКО)</w:t>
      </w:r>
    </w:p>
    <w:p>
      <w:pPr>
        <w:pStyle w:val="0"/>
        <w:spacing w:before="240" w:lineRule="auto"/>
        <w:ind w:firstLine="540"/>
        <w:jc w:val="both"/>
      </w:pPr>
      <w:r>
        <w:rPr>
          <w:sz w:val="24"/>
        </w:rPr>
        <w:t xml:space="preserve">б) имущество используется для осуществления деятельности, предусмотренной соглашением об осуществлении деятельности на территории опережающего развития, и расположено на земельных участках, на которых осуществляется реализация инвестиционного проекта.</w:t>
      </w:r>
    </w:p>
    <w:p>
      <w:pPr>
        <w:pStyle w:val="0"/>
        <w:jc w:val="both"/>
      </w:pPr>
      <w:r>
        <w:rPr>
          <w:sz w:val="24"/>
        </w:rPr>
        <w:t xml:space="preserve">(в ред. </w:t>
      </w:r>
      <w:hyperlink w:history="0" r:id="rId121"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Закона</w:t>
        </w:r>
      </w:hyperlink>
      <w:r>
        <w:rPr>
          <w:sz w:val="24"/>
        </w:rPr>
        <w:t xml:space="preserve"> Костромской области от 24.10.2022 N 278-7-ЗКО)</w:t>
      </w:r>
    </w:p>
    <w:p>
      <w:pPr>
        <w:pStyle w:val="0"/>
        <w:spacing w:before="240" w:lineRule="auto"/>
        <w:ind w:firstLine="540"/>
        <w:jc w:val="both"/>
      </w:pPr>
      <w:r>
        <w:rPr>
          <w:sz w:val="24"/>
        </w:rPr>
        <w:t xml:space="preserve">3. Организация, получившая статус резидента территории опережающего развития, вправе заявить налоговую льготу по налогу на имущество в течение пяти последовательных налоговых периодов начиная с налогового периода, в котором организацией получен статус резидента территории опережающего развития.</w:t>
      </w:r>
    </w:p>
    <w:p>
      <w:pPr>
        <w:pStyle w:val="0"/>
        <w:jc w:val="both"/>
      </w:pPr>
      <w:r>
        <w:rPr>
          <w:sz w:val="24"/>
        </w:rPr>
        <w:t xml:space="preserve">(в ред. Законов Костромской области от 29.11.2021 </w:t>
      </w:r>
      <w:hyperlink w:history="0" r:id="rId122"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24.10.2022 </w:t>
      </w:r>
      <w:hyperlink w:history="0" r:id="rId123"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rPr>
        <w:t xml:space="preserve">)</w:t>
      </w:r>
    </w:p>
    <w:p>
      <w:pPr>
        <w:pStyle w:val="0"/>
        <w:spacing w:before="240" w:lineRule="auto"/>
        <w:ind w:firstLine="540"/>
        <w:jc w:val="both"/>
      </w:pPr>
      <w:r>
        <w:rPr>
          <w:sz w:val="24"/>
        </w:rPr>
        <w:t xml:space="preserve">4. В случае лишения организации статуса резидента территории опережающего развития такая организация утрачивает право на применение налоговой льготы по налогу на имущество организаций с первого числа квартала, в котором была внесена в реестр резидентов территорий опережающего развития, создаваемых на территориях монопрофильных муниципальных образований Российской Федерации (моногородов), запись о лишении организации статуса резидента территории опережающего развития.</w:t>
      </w:r>
    </w:p>
    <w:p>
      <w:pPr>
        <w:pStyle w:val="0"/>
        <w:jc w:val="both"/>
      </w:pPr>
      <w:r>
        <w:rPr>
          <w:sz w:val="24"/>
        </w:rPr>
        <w:t xml:space="preserve">(в ред. Законов Костромской области от 29.11.2021 </w:t>
      </w:r>
      <w:hyperlink w:history="0" r:id="rId124"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24.10.2022 </w:t>
      </w:r>
      <w:hyperlink w:history="0" r:id="rId125"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rPr>
        <w:t xml:space="preserve">)</w:t>
      </w:r>
    </w:p>
    <w:p>
      <w:pPr>
        <w:pStyle w:val="0"/>
        <w:spacing w:before="240" w:lineRule="auto"/>
        <w:ind w:firstLine="540"/>
        <w:jc w:val="both"/>
      </w:pPr>
      <w:r>
        <w:rPr>
          <w:sz w:val="24"/>
        </w:rPr>
        <w:t xml:space="preserve">5. В случае расторжения соглашения об осуществлении деятельности на территории опережающего развития в связи с существенным нарушением организацией, получившей статус резидента территории опережающего развития, условий соглашения об осуществлении деятельности на территории опережающего развития сумма налога на имущество организаций подлежит восстановлению и уплате в бюджет в установленном порядке с уплатой соответствующих пеней, начисленных со дня, следующего за установленным </w:t>
      </w:r>
      <w:hyperlink w:history="0" r:id="rId126"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статьей 383</w:t>
        </w:r>
      </w:hyperlink>
      <w:r>
        <w:rPr>
          <w:sz w:val="24"/>
        </w:rPr>
        <w:t xml:space="preserve"> Налогового кодекса Российской Федерации днем уплаты налога на имущество организаций (авансового платежа по налогу на имущество организаций), исчисленного без учета статуса резидента территории опережающего развития за весь период предоставления налоговой льготы по налогу на имущество организаций, предусмотренной настоящей статьей.</w:t>
      </w:r>
    </w:p>
    <w:p>
      <w:pPr>
        <w:pStyle w:val="0"/>
        <w:jc w:val="both"/>
      </w:pPr>
      <w:r>
        <w:rPr>
          <w:sz w:val="24"/>
        </w:rPr>
        <w:t xml:space="preserve">(в ред. Законов Костромской области от 29.11.2021 </w:t>
      </w:r>
      <w:hyperlink w:history="0" r:id="rId12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N 151-7-ЗКО</w:t>
        </w:r>
      </w:hyperlink>
      <w:r>
        <w:rPr>
          <w:sz w:val="24"/>
        </w:rPr>
        <w:t xml:space="preserve">, от 24.10.2022 </w:t>
      </w:r>
      <w:hyperlink w:history="0" r:id="rId128" w:tooltip="Закон Костромской области от 24.10.2022 N 278-7-ЗКО &quot;О внесении изменений в статьи 4.1 и 4.3 Закона Костромской области &quot;О налоге на имущество организаций на территории Костромской области&quot; и Закон Костромской области &quot;Об установлении пониженной налоговой ставки налога на прибыль организаций, подлежащего зачислению в областной бюджет, для организаций, получивших статус резидента территории опережающего социально-экономического развития, созданной на территории монопрофильного муниципального образования Кост {КонсультантПлюс}">
        <w:r>
          <w:rPr>
            <w:sz w:val="24"/>
            <w:color w:val="0000ff"/>
          </w:rPr>
          <w:t xml:space="preserve">N 278-7-ЗКО</w:t>
        </w:r>
      </w:hyperlink>
      <w:r>
        <w:rPr>
          <w:sz w:val="24"/>
        </w:rPr>
        <w:t xml:space="preserve">)</w:t>
      </w:r>
    </w:p>
    <w:p>
      <w:pPr>
        <w:pStyle w:val="0"/>
        <w:jc w:val="both"/>
      </w:pPr>
      <w:r>
        <w:rPr>
          <w:sz w:val="24"/>
        </w:rPr>
      </w:r>
    </w:p>
    <w:p>
      <w:pPr>
        <w:pStyle w:val="2"/>
        <w:outlineLvl w:val="1"/>
        <w:ind w:firstLine="540"/>
        <w:jc w:val="both"/>
      </w:pPr>
      <w:r>
        <w:rPr>
          <w:sz w:val="24"/>
        </w:rPr>
        <w:t xml:space="preserve">Статья 4.4. Налоговые льготы по налогу на имущество организаций для организаций - участников региональных инвестиционных проектов</w:t>
      </w:r>
    </w:p>
    <w:p>
      <w:pPr>
        <w:pStyle w:val="0"/>
        <w:jc w:val="both"/>
      </w:pPr>
      <w:r>
        <w:rPr>
          <w:sz w:val="24"/>
        </w:rPr>
        <w:t xml:space="preserve">(в ред. </w:t>
      </w:r>
      <w:hyperlink w:history="0" r:id="rId129"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ind w:firstLine="540"/>
        <w:jc w:val="both"/>
      </w:pPr>
      <w:r>
        <w:rPr>
          <w:sz w:val="24"/>
        </w:rPr>
      </w:r>
    </w:p>
    <w:p>
      <w:pPr>
        <w:pStyle w:val="0"/>
        <w:ind w:firstLine="540"/>
        <w:jc w:val="both"/>
      </w:pPr>
      <w:r>
        <w:rPr>
          <w:sz w:val="24"/>
        </w:rPr>
        <w:t xml:space="preserve">(введена </w:t>
      </w:r>
      <w:hyperlink w:history="0" r:id="rId130" w:tooltip="Закон Костромской области от 18.06.2019 N 560-6-ЗКО (ред. от 17.06.2020)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3.06.2019) {КонсультантПлюс}">
        <w:r>
          <w:rPr>
            <w:sz w:val="24"/>
            <w:color w:val="0000ff"/>
          </w:rPr>
          <w:t xml:space="preserve">Законом</w:t>
        </w:r>
      </w:hyperlink>
      <w:r>
        <w:rPr>
          <w:sz w:val="24"/>
        </w:rPr>
        <w:t xml:space="preserve"> Костромской области от 18.06.2019 N 560-6-ЗКО)</w:t>
      </w:r>
    </w:p>
    <w:p>
      <w:pPr>
        <w:pStyle w:val="0"/>
        <w:jc w:val="both"/>
      </w:pPr>
      <w:r>
        <w:rPr>
          <w:sz w:val="24"/>
        </w:rPr>
      </w:r>
    </w:p>
    <w:p>
      <w:pPr>
        <w:pStyle w:val="0"/>
        <w:ind w:firstLine="540"/>
        <w:jc w:val="both"/>
      </w:pPr>
      <w:r>
        <w:rPr>
          <w:sz w:val="24"/>
        </w:rPr>
        <w:t xml:space="preserve">1. Организациям, включенным в реестр участников региональных инвестиционных проектов, в порядке и на срок в соответствии с настоящей статьей предоставляются налоговые льготы по налогу на имущество организаций в отношении созданного и (или) приобретенного имущества, а также в отношении достроенного, дооборудованного, реконструированного, модернизированного, технически перевооруженного имущества на сумму увеличения его первоначальной стоимости в рамках реализации ими региональных инвестиционных проектов на территории Костромской области (за исключением построенных и (или) реконструированных жилых помещений).</w:t>
      </w:r>
    </w:p>
    <w:p>
      <w:pPr>
        <w:pStyle w:val="0"/>
        <w:jc w:val="both"/>
      </w:pPr>
      <w:r>
        <w:rPr>
          <w:sz w:val="24"/>
        </w:rPr>
        <w:t xml:space="preserve">(в ред. </w:t>
      </w:r>
      <w:hyperlink w:history="0" r:id="rId131"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2. От уплаты налога в течение следующего количества последовательных налоговых периодов освобождаются организации - участники региональных инвестиционных проектов, указанные в </w:t>
      </w:r>
      <w:hyperlink w:history="0" r:id="rId13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подпункте 1 пункта 1 статьи 25.9</w:t>
        </w:r>
      </w:hyperlink>
      <w:r>
        <w:rPr>
          <w:sz w:val="24"/>
        </w:rPr>
        <w:t xml:space="preserve"> Налогового кодекса Российской Федерации, осуществившие капитальные вложения в следующих объемах в течение следующих периодов со дня включения организации в реестр участников региональных инвестиционных проектов:</w:t>
      </w:r>
    </w:p>
    <w:p>
      <w:pPr>
        <w:pStyle w:val="0"/>
        <w:jc w:val="both"/>
      </w:pPr>
      <w:r>
        <w:rPr>
          <w:sz w:val="24"/>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891"/>
        <w:gridCol w:w="3402"/>
        <w:gridCol w:w="2778"/>
      </w:tblGrid>
      <w:tr>
        <w:tc>
          <w:tcPr>
            <w:tcW w:w="2891" w:type="dxa"/>
          </w:tcPr>
          <w:p>
            <w:pPr>
              <w:pStyle w:val="0"/>
              <w:jc w:val="center"/>
            </w:pPr>
            <w:r>
              <w:rPr>
                <w:sz w:val="24"/>
              </w:rPr>
              <w:t xml:space="preserve">Суммарный объем фактически осуществленных капитальных вложений (млн. рублей)</w:t>
            </w:r>
          </w:p>
        </w:tc>
        <w:tc>
          <w:tcPr>
            <w:tcW w:w="3402" w:type="dxa"/>
          </w:tcPr>
          <w:p>
            <w:pPr>
              <w:pStyle w:val="0"/>
              <w:jc w:val="center"/>
            </w:pPr>
            <w:r>
              <w:rPr>
                <w:sz w:val="24"/>
              </w:rPr>
              <w:t xml:space="preserve">Период осуществления капитальных вложений (количество лет со дня включения организации в реестр участников региональных инвестиционных проектов)</w:t>
            </w:r>
          </w:p>
        </w:tc>
        <w:tc>
          <w:tcPr>
            <w:tcW w:w="2778" w:type="dxa"/>
          </w:tcPr>
          <w:p>
            <w:pPr>
              <w:pStyle w:val="0"/>
              <w:jc w:val="center"/>
            </w:pPr>
            <w:r>
              <w:rPr>
                <w:sz w:val="24"/>
              </w:rPr>
              <w:t xml:space="preserve">Период освобождения от налогообложения (количество последовательных налоговых периодов)</w:t>
            </w:r>
          </w:p>
        </w:tc>
      </w:tr>
      <w:tr>
        <w:tc>
          <w:tcPr>
            <w:tcW w:w="2891" w:type="dxa"/>
          </w:tcPr>
          <w:p>
            <w:pPr>
              <w:pStyle w:val="0"/>
              <w:jc w:val="center"/>
            </w:pPr>
            <w:r>
              <w:rPr>
                <w:sz w:val="24"/>
              </w:rPr>
              <w:t xml:space="preserve">От 50 до 500 включительно</w:t>
            </w:r>
          </w:p>
        </w:tc>
        <w:tc>
          <w:tcPr>
            <w:tcW w:w="3402" w:type="dxa"/>
          </w:tcPr>
          <w:p>
            <w:pPr>
              <w:pStyle w:val="0"/>
              <w:jc w:val="center"/>
            </w:pPr>
            <w:r>
              <w:rPr>
                <w:sz w:val="24"/>
              </w:rPr>
              <w:t xml:space="preserve">3</w:t>
            </w:r>
          </w:p>
        </w:tc>
        <w:tc>
          <w:tcPr>
            <w:tcW w:w="2778" w:type="dxa"/>
          </w:tcPr>
          <w:p>
            <w:pPr>
              <w:pStyle w:val="0"/>
              <w:jc w:val="center"/>
            </w:pPr>
            <w:r>
              <w:rPr>
                <w:sz w:val="24"/>
              </w:rPr>
              <w:t xml:space="preserve">3</w:t>
            </w:r>
          </w:p>
        </w:tc>
      </w:tr>
      <w:tr>
        <w:tc>
          <w:tcPr>
            <w:tcW w:w="2891" w:type="dxa"/>
          </w:tcPr>
          <w:p>
            <w:pPr>
              <w:pStyle w:val="0"/>
              <w:jc w:val="center"/>
            </w:pPr>
            <w:r>
              <w:rPr>
                <w:sz w:val="24"/>
              </w:rPr>
              <w:t xml:space="preserve">Свыше 500</w:t>
            </w:r>
          </w:p>
        </w:tc>
        <w:tc>
          <w:tcPr>
            <w:tcW w:w="3402" w:type="dxa"/>
          </w:tcPr>
          <w:p>
            <w:pPr>
              <w:pStyle w:val="0"/>
              <w:jc w:val="center"/>
            </w:pPr>
            <w:r>
              <w:rPr>
                <w:sz w:val="24"/>
              </w:rPr>
              <w:t xml:space="preserve">5</w:t>
            </w:r>
          </w:p>
        </w:tc>
        <w:tc>
          <w:tcPr>
            <w:tcW w:w="2778" w:type="dxa"/>
          </w:tcPr>
          <w:p>
            <w:pPr>
              <w:pStyle w:val="0"/>
              <w:jc w:val="center"/>
            </w:pPr>
            <w:r>
              <w:rPr>
                <w:sz w:val="24"/>
              </w:rPr>
              <w:t xml:space="preserve">5</w:t>
            </w:r>
          </w:p>
        </w:tc>
      </w:tr>
    </w:tbl>
    <w:p>
      <w:pPr>
        <w:pStyle w:val="0"/>
        <w:jc w:val="both"/>
      </w:pPr>
      <w:r>
        <w:rPr>
          <w:sz w:val="24"/>
        </w:rPr>
      </w:r>
    </w:p>
    <w:p>
      <w:pPr>
        <w:pStyle w:val="0"/>
        <w:ind w:firstLine="540"/>
        <w:jc w:val="both"/>
      </w:pPr>
      <w:r>
        <w:rPr>
          <w:sz w:val="24"/>
        </w:rPr>
        <w:t xml:space="preserve">Суммарный объем капитальных вложений определяется в соответствии с </w:t>
      </w:r>
      <w:hyperlink w:history="0" r:id="rId13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пунктами 3</w:t>
        </w:r>
      </w:hyperlink>
      <w:r>
        <w:rPr>
          <w:sz w:val="24"/>
        </w:rPr>
        <w:t xml:space="preserve">, </w:t>
      </w:r>
      <w:hyperlink w:history="0" r:id="rId134"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4 статьи 25.8</w:t>
        </w:r>
      </w:hyperlink>
      <w:r>
        <w:rPr>
          <w:sz w:val="24"/>
        </w:rPr>
        <w:t xml:space="preserve"> Налогового кодекса Российской Федерации.</w:t>
      </w:r>
    </w:p>
    <w:p>
      <w:pPr>
        <w:pStyle w:val="0"/>
        <w:spacing w:before="240" w:lineRule="auto"/>
        <w:ind w:firstLine="540"/>
        <w:jc w:val="both"/>
      </w:pPr>
      <w:r>
        <w:rPr>
          <w:sz w:val="24"/>
        </w:rPr>
        <w:t xml:space="preserve">Течение срока применения налоговой льготы по налогу на имущество организаций в соответствии с настоящей частью начинается с налогового периода, за который налоговая льгота по налогу на имущество организаций была заявлена организацией - участником регионального инвестиционного проекта.</w:t>
      </w:r>
    </w:p>
    <w:p>
      <w:pPr>
        <w:pStyle w:val="0"/>
        <w:jc w:val="both"/>
      </w:pPr>
      <w:r>
        <w:rPr>
          <w:sz w:val="24"/>
        </w:rPr>
        <w:t xml:space="preserve">(в ред. </w:t>
      </w:r>
      <w:hyperlink w:history="0" r:id="rId135"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3. Утратила силу. - </w:t>
      </w:r>
      <w:hyperlink w:history="0" r:id="rId136" w:tooltip="Закон Костромской области от 17.06.2020 N 704-6-ЗКО &quot;О внесении изменений в отдельные законодательные акты Костромской области о налогах и сборах и признании утратившим силу абзаца восьмого статьи 1 Закона Костромской области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0.06.2020) {КонсультантПлюс}">
        <w:r>
          <w:rPr>
            <w:sz w:val="24"/>
            <w:color w:val="0000ff"/>
          </w:rPr>
          <w:t xml:space="preserve">Закон</w:t>
        </w:r>
      </w:hyperlink>
      <w:r>
        <w:rPr>
          <w:sz w:val="24"/>
        </w:rPr>
        <w:t xml:space="preserve"> Костромской области от 17.06.2020 N 704-6-ЗКО.</w:t>
      </w:r>
    </w:p>
    <w:p>
      <w:pPr>
        <w:pStyle w:val="0"/>
        <w:spacing w:before="240" w:lineRule="auto"/>
        <w:ind w:firstLine="540"/>
        <w:jc w:val="both"/>
      </w:pPr>
      <w:r>
        <w:rPr>
          <w:sz w:val="24"/>
        </w:rPr>
        <w:t xml:space="preserve">4. Организация - участник регионального инвестиционного проекта в течение срока применения налоговой льготы по налогу на имущество организаций представляет отчетность о фактических результатах реализации регионального инвестиционного проекта по формам и в порядке, утвержденным администрацией Костромской области.</w:t>
      </w:r>
    </w:p>
    <w:p>
      <w:pPr>
        <w:pStyle w:val="0"/>
        <w:jc w:val="both"/>
      </w:pPr>
      <w:r>
        <w:rPr>
          <w:sz w:val="24"/>
        </w:rPr>
        <w:t xml:space="preserve">(в ред. </w:t>
      </w:r>
      <w:hyperlink w:history="0" r:id="rId137"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5. В случае прекращения статуса участника регионального инвестиционного проекта организация утрачивает право на применение налоговой льготы по налогу на имущество организаций, установленное настоящей статьей, с первого числа квартала, в котором она была исключена из реестра участников региональных инвестиционных проектов.</w:t>
      </w:r>
    </w:p>
    <w:p>
      <w:pPr>
        <w:pStyle w:val="0"/>
        <w:jc w:val="both"/>
      </w:pPr>
      <w:r>
        <w:rPr>
          <w:sz w:val="24"/>
        </w:rPr>
        <w:t xml:space="preserve">(в ред. </w:t>
      </w:r>
      <w:hyperlink w:history="0" r:id="rId138"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6. Сумма неуплаченного налога в результате применения налоговой льготы по налогу на имущество организаций подлежит восстановлению и уплате в областной бюджет в установленном порядке с уплатой соответствующих пеней, начисленных со дня, следующего за установленным </w:t>
      </w:r>
      <w:hyperlink w:history="0" r:id="rId139"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статьей 383</w:t>
        </w:r>
      </w:hyperlink>
      <w:r>
        <w:rPr>
          <w:sz w:val="24"/>
        </w:rPr>
        <w:t xml:space="preserve"> Налогового кодекса Российской Федерации днем уплаты налога на имущество организаций (авансового платежа по налогу на имущество организаций), исчисленного без учета статуса организации как участника регионального инвестиционного проекта за весь период применения налоговой льготы по налогу на имущество организаций, в следующих случаях:</w:t>
      </w:r>
    </w:p>
    <w:p>
      <w:pPr>
        <w:pStyle w:val="0"/>
        <w:jc w:val="both"/>
      </w:pPr>
      <w:r>
        <w:rPr>
          <w:sz w:val="24"/>
        </w:rPr>
        <w:t xml:space="preserve">(в ред. </w:t>
      </w:r>
      <w:hyperlink w:history="0" r:id="rId140"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1) при прекращении статуса участника регионального инвестиционного проекта по основаниям, указанным в </w:t>
      </w:r>
      <w:hyperlink w:history="0" r:id="rId141"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подпунктах 1</w:t>
        </w:r>
      </w:hyperlink>
      <w:r>
        <w:rPr>
          <w:sz w:val="24"/>
        </w:rPr>
        <w:t xml:space="preserve">, </w:t>
      </w:r>
      <w:hyperlink w:history="0" r:id="rId142"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3</w:t>
        </w:r>
      </w:hyperlink>
      <w:r>
        <w:rPr>
          <w:sz w:val="24"/>
        </w:rPr>
        <w:t xml:space="preserve">, </w:t>
      </w:r>
      <w:hyperlink w:history="0" r:id="rId143"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4</w:t>
        </w:r>
      </w:hyperlink>
      <w:r>
        <w:rPr>
          <w:sz w:val="24"/>
        </w:rPr>
        <w:t xml:space="preserve"> и </w:t>
      </w:r>
      <w:hyperlink w:history="0" r:id="rId144"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5 пункта 4 статьи 25.12</w:t>
        </w:r>
      </w:hyperlink>
      <w:r>
        <w:rPr>
          <w:sz w:val="24"/>
        </w:rPr>
        <w:t xml:space="preserve"> Налогового кодекса Российской Федерации, и при невыполнении требования к суммарному объему капитальных вложений, предусмотренного региональным инвестиционным проектом;</w:t>
      </w:r>
    </w:p>
    <w:p>
      <w:pPr>
        <w:pStyle w:val="0"/>
        <w:spacing w:before="240" w:lineRule="auto"/>
        <w:ind w:firstLine="540"/>
        <w:jc w:val="both"/>
      </w:pPr>
      <w:r>
        <w:rPr>
          <w:sz w:val="24"/>
        </w:rPr>
        <w:t xml:space="preserve">2) при прекращении статуса участника регионального инвестиционного проекта в соответствии с </w:t>
      </w:r>
      <w:hyperlink w:history="0" r:id="rId145"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подпунктом 2 пункта 4 статьи 25.12</w:t>
        </w:r>
      </w:hyperlink>
      <w:r>
        <w:rPr>
          <w:sz w:val="24"/>
        </w:rPr>
        <w:t xml:space="preserve"> Налогового кодекса Российской Федерации.</w:t>
      </w:r>
    </w:p>
    <w:p>
      <w:pPr>
        <w:pStyle w:val="0"/>
        <w:jc w:val="both"/>
      </w:pPr>
      <w:r>
        <w:rPr>
          <w:sz w:val="24"/>
        </w:rPr>
      </w:r>
    </w:p>
    <w:p>
      <w:pPr>
        <w:pStyle w:val="2"/>
        <w:outlineLvl w:val="1"/>
        <w:ind w:firstLine="540"/>
        <w:jc w:val="both"/>
      </w:pPr>
      <w:r>
        <w:rPr>
          <w:sz w:val="24"/>
        </w:rPr>
        <w:t xml:space="preserve">Статья 4.5. Налоговые льготы по налогу на имущество организаций для налогоплательщиков - участников специальных инвестиционных контрактов</w:t>
      </w:r>
    </w:p>
    <w:p>
      <w:pPr>
        <w:pStyle w:val="0"/>
        <w:jc w:val="both"/>
      </w:pPr>
      <w:r>
        <w:rPr>
          <w:sz w:val="24"/>
        </w:rPr>
        <w:t xml:space="preserve">(в ред. </w:t>
      </w:r>
      <w:hyperlink w:history="0" r:id="rId146"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ind w:firstLine="540"/>
        <w:jc w:val="both"/>
      </w:pPr>
      <w:r>
        <w:rPr>
          <w:sz w:val="24"/>
        </w:rPr>
      </w:r>
    </w:p>
    <w:p>
      <w:pPr>
        <w:pStyle w:val="0"/>
        <w:ind w:firstLine="540"/>
        <w:jc w:val="both"/>
      </w:pPr>
      <w:r>
        <w:rPr>
          <w:sz w:val="24"/>
        </w:rPr>
        <w:t xml:space="preserve">(введена </w:t>
      </w:r>
      <w:hyperlink w:history="0" r:id="rId147" w:tooltip="Закон Костромской области от 17.06.2020 N 704-6-ЗКО &quot;О внесении изменений в отдельные законодательные акты Костромской области о налогах и сборах и признании утратившим силу абзаца восьмого статьи 1 Закона Костромской области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0.06.2020) {КонсультантПлюс}">
        <w:r>
          <w:rPr>
            <w:sz w:val="24"/>
            <w:color w:val="0000ff"/>
          </w:rPr>
          <w:t xml:space="preserve">Законом</w:t>
        </w:r>
      </w:hyperlink>
      <w:r>
        <w:rPr>
          <w:sz w:val="24"/>
        </w:rPr>
        <w:t xml:space="preserve"> Костромской области от 17.06.2020 N 704-6-ЗКО)</w:t>
      </w:r>
    </w:p>
    <w:p>
      <w:pPr>
        <w:pStyle w:val="0"/>
        <w:jc w:val="both"/>
      </w:pPr>
      <w:r>
        <w:rPr>
          <w:sz w:val="24"/>
        </w:rPr>
      </w:r>
    </w:p>
    <w:p>
      <w:pPr>
        <w:pStyle w:val="0"/>
        <w:ind w:firstLine="540"/>
        <w:jc w:val="both"/>
      </w:pPr>
      <w:r>
        <w:rPr>
          <w:sz w:val="24"/>
        </w:rPr>
        <w:t xml:space="preserve">1. Налогоплательщики - участники специальных инвестиционных контрактов, отвечающие требованиям </w:t>
      </w:r>
      <w:hyperlink w:history="0" r:id="rId148" w:tooltip="&quot;Налоговый кодекс Российской Федерации (часть первая)&quot; от 31.07.1998 N 146-ФЗ (ред. от 28.11.2025) (с изм. и доп., вступ. в силу с 01.01.2026) {КонсультантПлюс}">
        <w:r>
          <w:rPr>
            <w:sz w:val="24"/>
            <w:color w:val="0000ff"/>
          </w:rPr>
          <w:t xml:space="preserve">статьи 25.16</w:t>
        </w:r>
      </w:hyperlink>
      <w:r>
        <w:rPr>
          <w:sz w:val="24"/>
        </w:rPr>
        <w:t xml:space="preserve"> Налогового кодекса Российской Федерации, при условии совместного участия Российской Федерации, Костромской области и муниципального образования Костромской области в качестве стороны специального инвестиционного контракта, освобождаются от уплаты налога на имущество организаций в отношении созданного и (или) приобретенного имущества, а также в отношении достроенного, дооборудованного, реконструированного, модернизированного, технически перевооруженного имущества на сумму увеличения его первоначальной стоимости в рамках реализации ими инвестиционного проекта, в отношении которого заключен специальный инвестиционный контракт.</w:t>
      </w:r>
    </w:p>
    <w:p>
      <w:pPr>
        <w:pStyle w:val="0"/>
        <w:spacing w:before="240" w:lineRule="auto"/>
        <w:ind w:firstLine="540"/>
        <w:jc w:val="both"/>
      </w:pPr>
      <w:r>
        <w:rPr>
          <w:sz w:val="24"/>
        </w:rPr>
        <w:t xml:space="preserve">Налоговая льгота по налогу на имущество организаций, установленная настоящей статьей, предоставляется начиная с отчетного (налогового) периода, в котором заключен специальный инвестиционный контракт, до отчетного (налогового) периода, в котором организация утратит статус налогоплательщика - участника специального инвестиционного контракта, но не позднее отчетного (налогового) периода, в котором определенный в соответствии с методикой, указанной в </w:t>
      </w:r>
      <w:hyperlink w:history="0" r:id="rId149" w:tooltip="Федеральный закон от 31.12.2014 N 488-ФЗ (ред. от 28.12.2025) &quot;О промышленной политике в Российской Федерации&quot; {КонсультантПлюс}">
        <w:r>
          <w:rPr>
            <w:sz w:val="24"/>
            <w:color w:val="0000ff"/>
          </w:rPr>
          <w:t xml:space="preserve">пункте 8 части 2 статьи 18.3</w:t>
        </w:r>
      </w:hyperlink>
      <w:r>
        <w:rPr>
          <w:sz w:val="24"/>
        </w:rPr>
        <w:t xml:space="preserve"> Федерального закона от 31 декабря 2014 года N 488-ФЗ "О промышленной политике в Российской Федерации", совокупный объем расходов и недополученных доходов бюджетов бюджетной системы Российской Федерации, образующихся в связи с применением мер стимулирования деятельности в сфере промышленности в отношении инвестиционного проекта, реализуемого в соответствии со специальным инвестиционным контрактом, превысил 50 процентов объема капитальных вложений в инвестиционный проект, размер которых предусмотрен специальным инвестиционным контрактом.</w:t>
      </w:r>
    </w:p>
    <w:p>
      <w:pPr>
        <w:pStyle w:val="0"/>
        <w:jc w:val="both"/>
      </w:pPr>
      <w:r>
        <w:rPr>
          <w:sz w:val="24"/>
        </w:rPr>
        <w:t xml:space="preserve">(в ред. </w:t>
      </w:r>
      <w:hyperlink w:history="0" r:id="rId150"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spacing w:before="240" w:lineRule="auto"/>
        <w:ind w:firstLine="540"/>
        <w:jc w:val="both"/>
      </w:pPr>
      <w:r>
        <w:rPr>
          <w:sz w:val="24"/>
        </w:rPr>
        <w:t xml:space="preserve">2. В случае прекращения статуса налогоплательщика - участника специального инвестиционного контракта по причине расторжения специального инвестиционного контракта в связи с невыполнением или ненадлежащим выполнением организацией обязательств по специальному инвестиционному контракту по решению суда или в случае отказа Российской Федерации, Костромской области, муниципального образования Костромской области от исполнения специального инвестиционного контракта в соответствии с </w:t>
      </w:r>
      <w:hyperlink w:history="0" r:id="rId151" w:tooltip="Федеральный закон от 31.12.2014 N 488-ФЗ (ред. от 28.12.2025) &quot;О промышленной политике в Российской Федерации&quot; {КонсультантПлюс}">
        <w:r>
          <w:rPr>
            <w:sz w:val="24"/>
            <w:color w:val="0000ff"/>
          </w:rPr>
          <w:t xml:space="preserve">частью 9 статьи 18.6</w:t>
        </w:r>
      </w:hyperlink>
      <w:r>
        <w:rPr>
          <w:sz w:val="24"/>
        </w:rPr>
        <w:t xml:space="preserve"> Федерального закона от 31 декабря 2014 года N 488-ФЗ "О промышленной политике в Российской Федерации" организация утрачивает право на применение налоговой льготы по налогу на имущество организаций, установленной настоящей статьей, с первого числа квартала, в котором были внесены сведения о расторжении специального инвестиционного контракта в реестр специальных инвестиционных контрактов, а сумма налога на имущество организаций подлежит восстановлению и уплате в бюджет в установленном порядке с уплатой соответствующих пеней, начисленных со дня, следующего за установленным </w:t>
      </w:r>
      <w:hyperlink w:history="0" r:id="rId152"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статьей 383</w:t>
        </w:r>
      </w:hyperlink>
      <w:r>
        <w:rPr>
          <w:sz w:val="24"/>
        </w:rPr>
        <w:t xml:space="preserve"> Налогового кодекса Российской Федерации днем уплаты налога на имущество организаций (авансового платежа по налогу на имущество организаций), исчисленного без учета статуса налогоплательщика - участника специального инвестиционного контракта за весь период применения налоговой льготы по налогу на имущество организаций, установленной настоящей статьей.</w:t>
      </w:r>
    </w:p>
    <w:p>
      <w:pPr>
        <w:pStyle w:val="0"/>
        <w:jc w:val="both"/>
      </w:pPr>
      <w:r>
        <w:rPr>
          <w:sz w:val="24"/>
        </w:rPr>
        <w:t xml:space="preserve">(в ред. </w:t>
      </w:r>
      <w:hyperlink w:history="0" r:id="rId153" w:tooltip="Закон Костромской области от 29.11.2021 N 151-7-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11.2021) {КонсультантПлюс}">
        <w:r>
          <w:rPr>
            <w:sz w:val="24"/>
            <w:color w:val="0000ff"/>
          </w:rPr>
          <w:t xml:space="preserve">Закона</w:t>
        </w:r>
      </w:hyperlink>
      <w:r>
        <w:rPr>
          <w:sz w:val="24"/>
        </w:rPr>
        <w:t xml:space="preserve"> Костромской области от 29.11.2021 N 151-7-ЗКО)</w:t>
      </w:r>
    </w:p>
    <w:p>
      <w:pPr>
        <w:pStyle w:val="0"/>
        <w:jc w:val="both"/>
      </w:pPr>
      <w:r>
        <w:rPr>
          <w:sz w:val="24"/>
        </w:rPr>
      </w:r>
    </w:p>
    <w:p>
      <w:pPr>
        <w:pStyle w:val="2"/>
        <w:outlineLvl w:val="1"/>
        <w:ind w:firstLine="540"/>
        <w:jc w:val="both"/>
      </w:pPr>
      <w:r>
        <w:rPr>
          <w:sz w:val="24"/>
        </w:rPr>
        <w:t xml:space="preserve">Статья 4.6. Налоговые льготы по налогу на имущество организаций, заключивших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или отдельных объектов таких систем</w:t>
      </w:r>
    </w:p>
    <w:p>
      <w:pPr>
        <w:pStyle w:val="0"/>
        <w:ind w:firstLine="540"/>
        <w:jc w:val="both"/>
      </w:pPr>
      <w:r>
        <w:rPr>
          <w:sz w:val="24"/>
        </w:rPr>
      </w:r>
    </w:p>
    <w:p>
      <w:pPr>
        <w:pStyle w:val="0"/>
        <w:ind w:firstLine="540"/>
        <w:jc w:val="both"/>
      </w:pPr>
      <w:r>
        <w:rPr>
          <w:sz w:val="24"/>
        </w:rPr>
        <w:t xml:space="preserve">(введена </w:t>
      </w:r>
      <w:hyperlink w:history="0" r:id="rId154" w:tooltip="Закон Костромской области от 15.12.2023 N 445-7-ЗКО &quot;О внесении изменения в Закон Костромской области &quot;О налоге на имущество организаций на территории Костромской области&quot; (принят Костромской областной Думой 14.12.2023) {КонсультантПлюс}">
        <w:r>
          <w:rPr>
            <w:sz w:val="24"/>
            <w:color w:val="0000ff"/>
          </w:rPr>
          <w:t xml:space="preserve">Законом</w:t>
        </w:r>
      </w:hyperlink>
      <w:r>
        <w:rPr>
          <w:sz w:val="24"/>
        </w:rPr>
        <w:t xml:space="preserve"> Костромской области от 15.12.2023 N 445-7-ЗКО)</w:t>
      </w:r>
    </w:p>
    <w:p>
      <w:pPr>
        <w:pStyle w:val="0"/>
        <w:jc w:val="both"/>
      </w:pPr>
      <w:r>
        <w:rPr>
          <w:sz w:val="24"/>
        </w:rPr>
      </w:r>
    </w:p>
    <w:p>
      <w:pPr>
        <w:pStyle w:val="0"/>
        <w:ind w:firstLine="540"/>
        <w:jc w:val="both"/>
      </w:pPr>
      <w:r>
        <w:rPr>
          <w:sz w:val="24"/>
        </w:rPr>
        <w:t xml:space="preserve">1. Организации, заключившие концессионное соглашение в отношении объектов теплоснабжения, централизованных систем горячего водоснабжения, холодного водоснабжения и (или) водоотведения или отдельных объектов таких систем (далее - концессионер) освобождаются от уплаты налога на имущество организаций, переданного концессионеру и (или) созданных концессионером в соответствии с концессионным соглашением.</w:t>
      </w:r>
    </w:p>
    <w:p>
      <w:pPr>
        <w:pStyle w:val="0"/>
        <w:spacing w:before="240" w:lineRule="auto"/>
        <w:ind w:firstLine="540"/>
        <w:jc w:val="both"/>
      </w:pPr>
      <w:r>
        <w:rPr>
          <w:sz w:val="24"/>
        </w:rPr>
        <w:t xml:space="preserve">2. Основанием применения налоговой льготы по налогу на имущество организаций является представление по итогам налогового периода в налоговый орган налоговой декларации по налогу на имущество организаций, концессионного соглашения и акта приема-передачи объекта концессионного соглашения, в отношении которого заявлена налоговая льгота по налогу на имущество организаций.</w:t>
      </w:r>
    </w:p>
    <w:bookmarkStart w:id="264" w:name="P264"/>
    <w:bookmarkEnd w:id="264"/>
    <w:p>
      <w:pPr>
        <w:pStyle w:val="0"/>
        <w:spacing w:before="240" w:lineRule="auto"/>
        <w:ind w:firstLine="540"/>
        <w:jc w:val="both"/>
      </w:pPr>
      <w:r>
        <w:rPr>
          <w:sz w:val="24"/>
        </w:rPr>
        <w:t xml:space="preserve">3. Налоговая льгота по налогу на имущество организаций предоставляется при соблюдении концессионерами одновременно следующих условий:</w:t>
      </w:r>
    </w:p>
    <w:p>
      <w:pPr>
        <w:pStyle w:val="0"/>
        <w:spacing w:before="240" w:lineRule="auto"/>
        <w:ind w:firstLine="540"/>
        <w:jc w:val="both"/>
      </w:pPr>
      <w:r>
        <w:rPr>
          <w:sz w:val="24"/>
        </w:rPr>
        <w:t xml:space="preserve">1) организация зарегистрирована и осуществляет деятельность на территории Костромской области;</w:t>
      </w:r>
    </w:p>
    <w:p>
      <w:pPr>
        <w:pStyle w:val="0"/>
        <w:spacing w:before="240" w:lineRule="auto"/>
        <w:ind w:firstLine="540"/>
        <w:jc w:val="both"/>
      </w:pPr>
      <w:r>
        <w:rPr>
          <w:sz w:val="24"/>
        </w:rPr>
        <w:t xml:space="preserve">2) организация не имеет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31 декабря предшествующего года;</w:t>
      </w:r>
    </w:p>
    <w:p>
      <w:pPr>
        <w:pStyle w:val="0"/>
        <w:spacing w:before="240" w:lineRule="auto"/>
        <w:ind w:firstLine="540"/>
        <w:jc w:val="both"/>
      </w:pPr>
      <w:r>
        <w:rPr>
          <w:sz w:val="24"/>
        </w:rPr>
        <w:t xml:space="preserve">3) организация не имеет просроченной задолженности по заработной плате;</w:t>
      </w:r>
    </w:p>
    <w:p>
      <w:pPr>
        <w:pStyle w:val="0"/>
        <w:spacing w:before="240" w:lineRule="auto"/>
        <w:ind w:firstLine="540"/>
        <w:jc w:val="both"/>
      </w:pPr>
      <w:r>
        <w:rPr>
          <w:sz w:val="24"/>
        </w:rPr>
        <w:t xml:space="preserve">4) организация не находится в процессе реорганизации, ликвидации, в отношении ее не введена процедура банкротства и ее деятельность не приостановлена в порядке, предусмотренном законодательством Российской Федерации.</w:t>
      </w:r>
    </w:p>
    <w:p>
      <w:pPr>
        <w:pStyle w:val="0"/>
        <w:spacing w:before="240" w:lineRule="auto"/>
        <w:ind w:firstLine="540"/>
        <w:jc w:val="both"/>
      </w:pPr>
      <w:r>
        <w:rPr>
          <w:sz w:val="24"/>
        </w:rPr>
        <w:t xml:space="preserve">4. В случае несоблюдения концессионером хотя бы одного из условий, установленных </w:t>
      </w:r>
      <w:hyperlink w:history="0" w:anchor="P264" w:tooltip="3. Налоговая льгота по налогу на имущество организаций предоставляется при соблюдении концессионерами одновременно следующих условий:">
        <w:r>
          <w:rPr>
            <w:sz w:val="24"/>
            <w:color w:val="0000ff"/>
          </w:rPr>
          <w:t xml:space="preserve">частью 3</w:t>
        </w:r>
      </w:hyperlink>
      <w:r>
        <w:rPr>
          <w:sz w:val="24"/>
        </w:rPr>
        <w:t xml:space="preserve"> настоящей статьи, либо в случае досрочного расторжения концессионного соглашения на основании решения суда по требованию концессионера или на основании решения уполномоченного исполнительного органа Костромской области либо органа местного самоуправления в предусмотренных концессионным соглашением случаях сумма налога, не уплаченная в результате применения налоговой льготы по налогу на имущество организаций, подлежит уплате в областной бюджет за весь период предоставления налоговой льготы по налогу на имущество организаций с уплатой соответствующих пеней.</w:t>
      </w:r>
    </w:p>
    <w:p>
      <w:pPr>
        <w:pStyle w:val="0"/>
        <w:spacing w:before="240" w:lineRule="auto"/>
        <w:ind w:firstLine="540"/>
        <w:jc w:val="both"/>
      </w:pPr>
      <w:r>
        <w:rPr>
          <w:sz w:val="24"/>
        </w:rPr>
        <w:t xml:space="preserve">5. В случае досрочного расторжения концессионного соглашения концедент обязан в течение 30 рабочих дней со дня его расторжения уведомить налоговый орган по месту регистрации концессионера о расторжении концессионного соглашения и об основаниях его расторжения.</w:t>
      </w:r>
    </w:p>
    <w:p>
      <w:pPr>
        <w:pStyle w:val="0"/>
        <w:spacing w:before="240" w:lineRule="auto"/>
        <w:ind w:firstLine="540"/>
        <w:jc w:val="both"/>
      </w:pPr>
      <w:r>
        <w:rPr>
          <w:sz w:val="24"/>
        </w:rPr>
        <w:t xml:space="preserve">6. Налоговая льгота по налогу на имущество организаций, предусмотренная настоящей статьей, применяется до 31 декабря 2029 года включительно.</w:t>
      </w:r>
    </w:p>
    <w:p>
      <w:pPr>
        <w:pStyle w:val="0"/>
        <w:jc w:val="both"/>
      </w:pPr>
      <w:r>
        <w:rPr>
          <w:sz w:val="24"/>
        </w:rPr>
      </w:r>
    </w:p>
    <w:p>
      <w:pPr>
        <w:pStyle w:val="2"/>
        <w:outlineLvl w:val="1"/>
        <w:ind w:firstLine="540"/>
        <w:jc w:val="both"/>
      </w:pPr>
      <w:r>
        <w:rPr>
          <w:sz w:val="24"/>
        </w:rPr>
        <w:t xml:space="preserve">Статья 5. Утратила силу. - </w:t>
      </w:r>
      <w:hyperlink w:history="0" r:id="rId155" w:tooltip="Закон Костромской области от 04.03.2016 N 77-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25.02.2016) {КонсультантПлюс}">
        <w:r>
          <w:rPr>
            <w:sz w:val="24"/>
            <w:color w:val="0000ff"/>
          </w:rPr>
          <w:t xml:space="preserve">Закон</w:t>
        </w:r>
      </w:hyperlink>
      <w:r>
        <w:rPr>
          <w:sz w:val="24"/>
        </w:rPr>
        <w:t xml:space="preserve"> Костромской области от 04.03.2016 N 77-6-ЗКО.</w:t>
      </w:r>
    </w:p>
    <w:p>
      <w:pPr>
        <w:pStyle w:val="0"/>
        <w:jc w:val="both"/>
      </w:pPr>
      <w:r>
        <w:rPr>
          <w:sz w:val="24"/>
        </w:rPr>
      </w:r>
    </w:p>
    <w:p>
      <w:pPr>
        <w:pStyle w:val="2"/>
        <w:outlineLvl w:val="1"/>
        <w:ind w:firstLine="540"/>
        <w:jc w:val="both"/>
      </w:pPr>
      <w:r>
        <w:rPr>
          <w:sz w:val="24"/>
        </w:rPr>
        <w:t xml:space="preserve">Статья 6. Порядок уплаты налога на имущество организаций и авансовых платежей по налогу на имущество организаций</w:t>
      </w:r>
    </w:p>
    <w:p>
      <w:pPr>
        <w:pStyle w:val="0"/>
        <w:ind w:firstLine="540"/>
        <w:jc w:val="both"/>
      </w:pPr>
      <w:r>
        <w:rPr>
          <w:sz w:val="24"/>
        </w:rPr>
      </w:r>
    </w:p>
    <w:p>
      <w:pPr>
        <w:pStyle w:val="0"/>
        <w:ind w:firstLine="540"/>
        <w:jc w:val="both"/>
      </w:pPr>
      <w:r>
        <w:rPr>
          <w:sz w:val="24"/>
        </w:rPr>
        <w:t xml:space="preserve">(в ред. </w:t>
      </w:r>
      <w:hyperlink w:history="0" r:id="rId156" w:tooltip="Закон Костромской области от 09.07.2019 N 578-6-ЗКО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19) {КонсультантПлюс}">
        <w:r>
          <w:rPr>
            <w:sz w:val="24"/>
            <w:color w:val="0000ff"/>
          </w:rPr>
          <w:t xml:space="preserve">Закона</w:t>
        </w:r>
      </w:hyperlink>
      <w:r>
        <w:rPr>
          <w:sz w:val="24"/>
        </w:rPr>
        <w:t xml:space="preserve"> Костромской области от 09.07.2019 N 578-6-ЗКО)</w:t>
      </w:r>
    </w:p>
    <w:p>
      <w:pPr>
        <w:pStyle w:val="0"/>
        <w:jc w:val="both"/>
      </w:pPr>
      <w:r>
        <w:rPr>
          <w:sz w:val="24"/>
        </w:rPr>
      </w:r>
    </w:p>
    <w:p>
      <w:pPr>
        <w:pStyle w:val="0"/>
        <w:ind w:firstLine="540"/>
        <w:jc w:val="both"/>
      </w:pPr>
      <w:r>
        <w:rPr>
          <w:sz w:val="24"/>
        </w:rPr>
        <w:t xml:space="preserve">Налог на имущество организаций и авансовые платежи по налогу на имущество организаций подлежат уплате налогоплательщиками в порядке, установленном </w:t>
      </w:r>
      <w:hyperlink w:history="0" r:id="rId157" w:tooltip="&quot;Налоговый кодекс Российской Федерации (часть вторая)&quot; от 05.08.2000 N 117-ФЗ (ред. от 15.12.2025, с изм. от 15.01.2026) ------------ Недействующая редакция {КонсультантПлюс}">
        <w:r>
          <w:rPr>
            <w:sz w:val="24"/>
            <w:color w:val="0000ff"/>
          </w:rPr>
          <w:t xml:space="preserve">статьей 383</w:t>
        </w:r>
      </w:hyperlink>
      <w:r>
        <w:rPr>
          <w:sz w:val="24"/>
        </w:rPr>
        <w:t xml:space="preserve"> Налогового кодекса Российской Федерации.</w:t>
      </w:r>
    </w:p>
    <w:p>
      <w:pPr>
        <w:pStyle w:val="0"/>
        <w:jc w:val="both"/>
      </w:pPr>
      <w:r>
        <w:rPr>
          <w:sz w:val="24"/>
        </w:rPr>
      </w:r>
    </w:p>
    <w:p>
      <w:pPr>
        <w:pStyle w:val="2"/>
        <w:outlineLvl w:val="1"/>
        <w:ind w:firstLine="540"/>
        <w:jc w:val="both"/>
      </w:pPr>
      <w:r>
        <w:rPr>
          <w:sz w:val="24"/>
        </w:rPr>
        <w:t xml:space="preserve">Статья 7. Утратила силу. - </w:t>
      </w:r>
      <w:hyperlink w:history="0" r:id="rId158" w:tooltip="Закон Костромской области от 16.07.2007 N 189-4-ЗКО &quot;О внесении изменений в Закон Костромской области &quot;О налоге на имущество организаций на территории Костромской области&quot; и о признании утратившим силу пункта &quot;Б&quot; статьи 1 Закона Костромской области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07) {КонсультантПлюс}">
        <w:r>
          <w:rPr>
            <w:sz w:val="24"/>
            <w:color w:val="0000ff"/>
          </w:rPr>
          <w:t xml:space="preserve">Закон</w:t>
        </w:r>
      </w:hyperlink>
      <w:r>
        <w:rPr>
          <w:sz w:val="24"/>
        </w:rPr>
        <w:t xml:space="preserve"> Костромской области от 16.07.2007 N 189-4-ЗКО.</w:t>
      </w:r>
    </w:p>
    <w:p>
      <w:pPr>
        <w:pStyle w:val="0"/>
        <w:jc w:val="both"/>
      </w:pPr>
      <w:r>
        <w:rPr>
          <w:sz w:val="24"/>
        </w:rPr>
      </w:r>
    </w:p>
    <w:p>
      <w:pPr>
        <w:pStyle w:val="2"/>
        <w:outlineLvl w:val="1"/>
        <w:ind w:firstLine="540"/>
        <w:jc w:val="both"/>
      </w:pPr>
      <w:r>
        <w:rPr>
          <w:sz w:val="24"/>
        </w:rPr>
        <w:t xml:space="preserve">Статья 8. Порядок вступления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с 1 января 2004 года, но не ранее чем по истечении одного месяца со дня официального опубликования.</w:t>
      </w:r>
    </w:p>
    <w:p>
      <w:pPr>
        <w:pStyle w:val="0"/>
        <w:jc w:val="both"/>
      </w:pPr>
      <w:r>
        <w:rPr>
          <w:sz w:val="24"/>
        </w:rPr>
      </w:r>
    </w:p>
    <w:p>
      <w:pPr>
        <w:pStyle w:val="0"/>
        <w:jc w:val="right"/>
      </w:pPr>
      <w:r>
        <w:rPr>
          <w:sz w:val="24"/>
        </w:rPr>
        <w:t xml:space="preserve">Губернатор</w:t>
      </w:r>
    </w:p>
    <w:p>
      <w:pPr>
        <w:pStyle w:val="0"/>
        <w:jc w:val="right"/>
      </w:pPr>
      <w:r>
        <w:rPr>
          <w:sz w:val="24"/>
        </w:rPr>
        <w:t xml:space="preserve">Костромской области</w:t>
      </w:r>
    </w:p>
    <w:p>
      <w:pPr>
        <w:pStyle w:val="0"/>
        <w:jc w:val="right"/>
      </w:pPr>
      <w:r>
        <w:rPr>
          <w:sz w:val="24"/>
        </w:rPr>
        <w:t xml:space="preserve">В.А.ШЕРШУНОВ</w:t>
      </w:r>
    </w:p>
    <w:p>
      <w:pPr>
        <w:pStyle w:val="0"/>
      </w:pPr>
      <w:r>
        <w:rPr>
          <w:sz w:val="24"/>
        </w:rPr>
        <w:t xml:space="preserve">24 ноября 2003 года</w:t>
      </w:r>
    </w:p>
    <w:p>
      <w:pPr>
        <w:pStyle w:val="0"/>
        <w:spacing w:before="240" w:lineRule="auto"/>
      </w:pPr>
      <w:r>
        <w:rPr>
          <w:sz w:val="24"/>
        </w:rPr>
        <w:t xml:space="preserve">N 153-ЗКО</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Приложение N 1</w:t>
      </w:r>
    </w:p>
    <w:p>
      <w:pPr>
        <w:pStyle w:val="0"/>
        <w:jc w:val="right"/>
      </w:pPr>
      <w:r>
        <w:rPr>
          <w:sz w:val="24"/>
        </w:rPr>
        <w:t xml:space="preserve">к Закону</w:t>
      </w:r>
    </w:p>
    <w:p>
      <w:pPr>
        <w:pStyle w:val="0"/>
        <w:jc w:val="right"/>
      </w:pPr>
      <w:r>
        <w:rPr>
          <w:sz w:val="24"/>
        </w:rPr>
        <w:t xml:space="preserve">Костромской области</w:t>
      </w:r>
    </w:p>
    <w:p>
      <w:pPr>
        <w:pStyle w:val="0"/>
        <w:jc w:val="right"/>
      </w:pPr>
      <w:r>
        <w:rPr>
          <w:sz w:val="24"/>
        </w:rPr>
        <w:t xml:space="preserve">от 24.11.2003 N 153-ЗКО</w:t>
      </w:r>
    </w:p>
    <w:p>
      <w:pPr>
        <w:pStyle w:val="0"/>
        <w:jc w:val="both"/>
      </w:pPr>
      <w:r>
        <w:rPr>
          <w:sz w:val="24"/>
        </w:rPr>
      </w:r>
    </w:p>
    <w:p>
      <w:pPr>
        <w:pStyle w:val="0"/>
        <w:jc w:val="center"/>
      </w:pPr>
      <w:r>
        <w:rPr>
          <w:sz w:val="24"/>
        </w:rPr>
        <w:t xml:space="preserve">НАЛОГОВАЯ ДЕКЛАРАЦИЯ ПО НАЛОГУ НА ИМУЩЕСТВО ОРГАНИЗАЦИЙ</w:t>
      </w:r>
    </w:p>
    <w:p>
      <w:pPr>
        <w:pStyle w:val="0"/>
        <w:jc w:val="center"/>
      </w:pPr>
      <w:r>
        <w:rPr>
          <w:sz w:val="24"/>
        </w:rPr>
        <w:t xml:space="preserve">(НАЛОГОВЫЙ РАСЧЕТ ПО АВАНСОВОМУ ПЛАТЕЖУ</w:t>
      </w:r>
    </w:p>
    <w:p>
      <w:pPr>
        <w:pStyle w:val="0"/>
        <w:jc w:val="both"/>
      </w:pPr>
      <w:r>
        <w:rPr>
          <w:sz w:val="24"/>
        </w:rPr>
      </w:r>
    </w:p>
    <w:p>
      <w:pPr>
        <w:pStyle w:val="0"/>
        <w:ind w:firstLine="540"/>
        <w:jc w:val="both"/>
      </w:pPr>
      <w:r>
        <w:rPr>
          <w:sz w:val="24"/>
        </w:rPr>
        <w:t xml:space="preserve">Утратило силу. - </w:t>
      </w:r>
      <w:hyperlink w:history="0" r:id="rId159" w:tooltip="Закон Костромской области от 16.07.2007 N 189-4-ЗКО &quot;О внесении изменений в Закон Костромской области &quot;О налоге на имущество организаций на территории Костромской области&quot; и о признании утратившим силу пункта &quot;Б&quot; статьи 1 Закона Костромской области &quot;О внесении изменений в Закон Костромской области &quot;О налоге на имущество организаций на территории Костромской области&quot; (принят Костромской областной Думой 05.07.2007) {КонсультантПлюс}">
        <w:r>
          <w:rPr>
            <w:sz w:val="24"/>
            <w:color w:val="0000ff"/>
          </w:rPr>
          <w:t xml:space="preserve">Закон</w:t>
        </w:r>
      </w:hyperlink>
      <w:r>
        <w:rPr>
          <w:sz w:val="24"/>
        </w:rPr>
        <w:t xml:space="preserve"> Костромской области от 16.07.2007 N 189-4-ЗКО.</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Костромской области от 24.11.2003 N 153-ЗКО</w:t>
            <w:br/>
            <w:t>(ред. от 24.10.2025, с изм. от 24.12.2025)</w:t>
            <w:br/>
            <w:t>"О налоге на имущество орга...</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05.02.2026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265&amp;n=7702&amp;date=05.02.2026&amp;dst=100005&amp;field=134" TargetMode = "External"/><Relationship Id="rId9" Type="http://schemas.openxmlformats.org/officeDocument/2006/relationships/hyperlink" Target="https://login.consultant.ru/link/?req=doc&amp;base=RLAW265&amp;n=16005&amp;date=05.02.2026&amp;dst=100006&amp;field=134" TargetMode = "External"/><Relationship Id="rId10" Type="http://schemas.openxmlformats.org/officeDocument/2006/relationships/hyperlink" Target="https://login.consultant.ru/link/?req=doc&amp;base=RLAW265&amp;n=8006&amp;date=05.02.2026&amp;dst=100005&amp;field=134" TargetMode = "External"/><Relationship Id="rId11" Type="http://schemas.openxmlformats.org/officeDocument/2006/relationships/hyperlink" Target="https://login.consultant.ru/link/?req=doc&amp;base=RLAW265&amp;n=8155&amp;date=05.02.2026&amp;dst=100005&amp;field=134" TargetMode = "External"/><Relationship Id="rId12" Type="http://schemas.openxmlformats.org/officeDocument/2006/relationships/hyperlink" Target="https://login.consultant.ru/link/?req=doc&amp;base=RLAW265&amp;n=8675&amp;date=05.02.2026&amp;dst=100005&amp;field=134" TargetMode = "External"/><Relationship Id="rId13" Type="http://schemas.openxmlformats.org/officeDocument/2006/relationships/hyperlink" Target="https://login.consultant.ru/link/?req=doc&amp;base=RLAW265&amp;n=13786&amp;date=05.02.2026&amp;dst=100006&amp;field=134" TargetMode = "External"/><Relationship Id="rId14" Type="http://schemas.openxmlformats.org/officeDocument/2006/relationships/hyperlink" Target="https://login.consultant.ru/link/?req=doc&amp;base=RLAW265&amp;n=13784&amp;date=05.02.2026&amp;dst=100006&amp;field=134" TargetMode = "External"/><Relationship Id="rId15" Type="http://schemas.openxmlformats.org/officeDocument/2006/relationships/hyperlink" Target="https://login.consultant.ru/link/?req=doc&amp;base=RLAW265&amp;n=14579&amp;date=05.02.2026&amp;dst=100008&amp;field=134" TargetMode = "External"/><Relationship Id="rId16" Type="http://schemas.openxmlformats.org/officeDocument/2006/relationships/hyperlink" Target="https://login.consultant.ru/link/?req=doc&amp;base=RLAW265&amp;n=15989&amp;date=05.02.2026&amp;dst=100006&amp;field=134" TargetMode = "External"/><Relationship Id="rId17" Type="http://schemas.openxmlformats.org/officeDocument/2006/relationships/hyperlink" Target="https://login.consultant.ru/link/?req=doc&amp;base=RLAW265&amp;n=17551&amp;date=05.02.2026&amp;dst=100006&amp;field=134" TargetMode = "External"/><Relationship Id="rId18" Type="http://schemas.openxmlformats.org/officeDocument/2006/relationships/hyperlink" Target="https://login.consultant.ru/link/?req=doc&amp;base=RLAW265&amp;n=55858&amp;date=05.02.2026&amp;dst=100006&amp;field=134" TargetMode = "External"/><Relationship Id="rId19" Type="http://schemas.openxmlformats.org/officeDocument/2006/relationships/hyperlink" Target="https://login.consultant.ru/link/?req=doc&amp;base=RLAW265&amp;n=25623&amp;date=05.02.2026&amp;dst=100006&amp;field=134" TargetMode = "External"/><Relationship Id="rId20" Type="http://schemas.openxmlformats.org/officeDocument/2006/relationships/hyperlink" Target="https://login.consultant.ru/link/?req=doc&amp;base=RLAW265&amp;n=56626&amp;date=05.02.2026&amp;dst=100007&amp;field=134" TargetMode = "External"/><Relationship Id="rId21" Type="http://schemas.openxmlformats.org/officeDocument/2006/relationships/hyperlink" Target="https://login.consultant.ru/link/?req=doc&amp;base=RLAW265&amp;n=60533&amp;date=05.02.2026&amp;dst=100007&amp;field=134" TargetMode = "External"/><Relationship Id="rId22" Type="http://schemas.openxmlformats.org/officeDocument/2006/relationships/hyperlink" Target="https://login.consultant.ru/link/?req=doc&amp;base=RLAW265&amp;n=70459&amp;date=05.02.2026&amp;dst=100007&amp;field=134" TargetMode = "External"/><Relationship Id="rId23" Type="http://schemas.openxmlformats.org/officeDocument/2006/relationships/hyperlink" Target="https://login.consultant.ru/link/?req=doc&amp;base=RLAW265&amp;n=72540&amp;date=05.02.2026&amp;dst=100007&amp;field=134" TargetMode = "External"/><Relationship Id="rId24" Type="http://schemas.openxmlformats.org/officeDocument/2006/relationships/hyperlink" Target="https://login.consultant.ru/link/?req=doc&amp;base=RLAW265&amp;n=73470&amp;date=05.02.2026&amp;dst=100007&amp;field=134" TargetMode = "External"/><Relationship Id="rId25" Type="http://schemas.openxmlformats.org/officeDocument/2006/relationships/hyperlink" Target="https://login.consultant.ru/link/?req=doc&amp;base=RLAW265&amp;n=74861&amp;date=05.02.2026&amp;dst=100007&amp;field=134" TargetMode = "External"/><Relationship Id="rId26" Type="http://schemas.openxmlformats.org/officeDocument/2006/relationships/hyperlink" Target="https://login.consultant.ru/link/?req=doc&amp;base=RLAW265&amp;n=76472&amp;date=05.02.2026&amp;dst=100007&amp;field=134" TargetMode = "External"/><Relationship Id="rId27" Type="http://schemas.openxmlformats.org/officeDocument/2006/relationships/hyperlink" Target="https://login.consultant.ru/link/?req=doc&amp;base=RLAW265&amp;n=83278&amp;date=05.02.2026&amp;dst=100007&amp;field=134" TargetMode = "External"/><Relationship Id="rId28" Type="http://schemas.openxmlformats.org/officeDocument/2006/relationships/hyperlink" Target="https://login.consultant.ru/link/?req=doc&amp;base=RLAW265&amp;n=88227&amp;date=05.02.2026&amp;dst=100007&amp;field=134" TargetMode = "External"/><Relationship Id="rId29" Type="http://schemas.openxmlformats.org/officeDocument/2006/relationships/hyperlink" Target="https://login.consultant.ru/link/?req=doc&amp;base=RLAW265&amp;n=91823&amp;date=05.02.2026&amp;dst=100007&amp;field=134" TargetMode = "External"/><Relationship Id="rId30" Type="http://schemas.openxmlformats.org/officeDocument/2006/relationships/hyperlink" Target="https://login.consultant.ru/link/?req=doc&amp;base=RLAW265&amp;n=99272&amp;date=05.02.2026&amp;dst=100007&amp;field=134" TargetMode = "External"/><Relationship Id="rId31" Type="http://schemas.openxmlformats.org/officeDocument/2006/relationships/hyperlink" Target="https://login.consultant.ru/link/?req=doc&amp;base=RLAW265&amp;n=93000&amp;date=05.02.2026&amp;dst=100007&amp;field=134" TargetMode = "External"/><Relationship Id="rId32" Type="http://schemas.openxmlformats.org/officeDocument/2006/relationships/hyperlink" Target="https://login.consultant.ru/link/?req=doc&amp;base=RLAW265&amp;n=94588&amp;date=05.02.2026&amp;dst=100007&amp;field=134" TargetMode = "External"/><Relationship Id="rId33" Type="http://schemas.openxmlformats.org/officeDocument/2006/relationships/hyperlink" Target="https://login.consultant.ru/link/?req=doc&amp;base=RLAW265&amp;n=96669&amp;date=05.02.2026&amp;dst=100007&amp;field=134" TargetMode = "External"/><Relationship Id="rId34" Type="http://schemas.openxmlformats.org/officeDocument/2006/relationships/hyperlink" Target="https://login.consultant.ru/link/?req=doc&amp;base=RLAW265&amp;n=99258&amp;date=05.02.2026&amp;dst=100007&amp;field=134" TargetMode = "External"/><Relationship Id="rId35" Type="http://schemas.openxmlformats.org/officeDocument/2006/relationships/hyperlink" Target="https://login.consultant.ru/link/?req=doc&amp;base=RLAW265&amp;n=99583&amp;date=05.02.2026&amp;dst=100007&amp;field=134" TargetMode = "External"/><Relationship Id="rId36" Type="http://schemas.openxmlformats.org/officeDocument/2006/relationships/hyperlink" Target="https://login.consultant.ru/link/?req=doc&amp;base=RLAW265&amp;n=108259&amp;date=05.02.2026&amp;dst=100007&amp;field=134" TargetMode = "External"/><Relationship Id="rId37" Type="http://schemas.openxmlformats.org/officeDocument/2006/relationships/hyperlink" Target="https://login.consultant.ru/link/?req=doc&amp;base=RLAW265&amp;n=108289&amp;date=05.02.2026&amp;dst=100007&amp;field=134" TargetMode = "External"/><Relationship Id="rId38" Type="http://schemas.openxmlformats.org/officeDocument/2006/relationships/hyperlink" Target="https://login.consultant.ru/link/?req=doc&amp;base=RLAW265&amp;n=108801&amp;date=05.02.2026&amp;dst=100007&amp;field=134" TargetMode = "External"/><Relationship Id="rId39" Type="http://schemas.openxmlformats.org/officeDocument/2006/relationships/hyperlink" Target="https://login.consultant.ru/link/?req=doc&amp;base=RLAW265&amp;n=136994&amp;date=05.02.2026&amp;dst=100050&amp;field=134" TargetMode = "External"/><Relationship Id="rId40" Type="http://schemas.openxmlformats.org/officeDocument/2006/relationships/hyperlink" Target="https://login.consultant.ru/link/?req=doc&amp;base=RLAW265&amp;n=111659&amp;date=05.02.2026&amp;dst=100007&amp;field=134" TargetMode = "External"/><Relationship Id="rId41" Type="http://schemas.openxmlformats.org/officeDocument/2006/relationships/hyperlink" Target="https://login.consultant.ru/link/?req=doc&amp;base=RLAW265&amp;n=114641&amp;date=05.02.2026&amp;dst=100007&amp;field=134" TargetMode = "External"/><Relationship Id="rId42" Type="http://schemas.openxmlformats.org/officeDocument/2006/relationships/hyperlink" Target="https://login.consultant.ru/link/?req=doc&amp;base=RLAW265&amp;n=115405&amp;date=05.02.2026&amp;dst=100007&amp;field=134" TargetMode = "External"/><Relationship Id="rId43" Type="http://schemas.openxmlformats.org/officeDocument/2006/relationships/hyperlink" Target="https://login.consultant.ru/link/?req=doc&amp;base=RLAW265&amp;n=122718&amp;date=05.02.2026&amp;dst=100007&amp;field=134" TargetMode = "External"/><Relationship Id="rId44" Type="http://schemas.openxmlformats.org/officeDocument/2006/relationships/hyperlink" Target="https://login.consultant.ru/link/?req=doc&amp;base=RLAW265&amp;n=122727&amp;date=05.02.2026&amp;dst=100007&amp;field=134" TargetMode = "External"/><Relationship Id="rId45" Type="http://schemas.openxmlformats.org/officeDocument/2006/relationships/hyperlink" Target="https://login.consultant.ru/link/?req=doc&amp;base=RLAW265&amp;n=129812&amp;date=05.02.2026&amp;dst=100007&amp;field=134" TargetMode = "External"/><Relationship Id="rId46" Type="http://schemas.openxmlformats.org/officeDocument/2006/relationships/hyperlink" Target="https://login.consultant.ru/link/?req=doc&amp;base=RLAW265&amp;n=133388&amp;date=05.02.2026&amp;dst=100007&amp;field=134" TargetMode = "External"/><Relationship Id="rId47" Type="http://schemas.openxmlformats.org/officeDocument/2006/relationships/hyperlink" Target="https://login.consultant.ru/link/?req=doc&amp;base=RLAW265&amp;n=136348&amp;date=05.02.2026&amp;dst=100007&amp;field=134" TargetMode = "External"/><Relationship Id="rId48" Type="http://schemas.openxmlformats.org/officeDocument/2006/relationships/hyperlink" Target="https://login.consultant.ru/link/?req=doc&amp;base=RLAW265&amp;n=137808&amp;date=05.02.2026&amp;dst=100018&amp;field=134" TargetMode = "External"/><Relationship Id="rId49" Type="http://schemas.openxmlformats.org/officeDocument/2006/relationships/hyperlink" Target="https://login.consultant.ru/link/?req=doc&amp;base=RLAW265&amp;n=93000&amp;date=05.02.2026&amp;dst=100008&amp;field=134" TargetMode = "External"/><Relationship Id="rId50" Type="http://schemas.openxmlformats.org/officeDocument/2006/relationships/hyperlink" Target="https://login.consultant.ru/link/?req=doc&amp;base=LAW&amp;n=495706&amp;date=05.02.2026&amp;dst=199&amp;field=134" TargetMode = "External"/><Relationship Id="rId51" Type="http://schemas.openxmlformats.org/officeDocument/2006/relationships/hyperlink" Target="https://login.consultant.ru/link/?req=doc&amp;base=RLAW265&amp;n=108259&amp;date=05.02.2026&amp;dst=100009&amp;field=134" TargetMode = "External"/><Relationship Id="rId52" Type="http://schemas.openxmlformats.org/officeDocument/2006/relationships/hyperlink" Target="https://login.consultant.ru/link/?req=doc&amp;base=RLAW265&amp;n=115405&amp;date=05.02.2026&amp;dst=100008&amp;field=134" TargetMode = "External"/><Relationship Id="rId53" Type="http://schemas.openxmlformats.org/officeDocument/2006/relationships/hyperlink" Target="https://login.consultant.ru/link/?req=doc&amp;base=LAW&amp;n=495706&amp;date=05.02.2026&amp;dst=197&amp;field=134" TargetMode = "External"/><Relationship Id="rId54" Type="http://schemas.openxmlformats.org/officeDocument/2006/relationships/hyperlink" Target="https://login.consultant.ru/link/?req=doc&amp;base=RLAW265&amp;n=108259&amp;date=05.02.2026&amp;dst=100011&amp;field=134" TargetMode = "External"/><Relationship Id="rId55" Type="http://schemas.openxmlformats.org/officeDocument/2006/relationships/hyperlink" Target="https://login.consultant.ru/link/?req=doc&amp;base=RLAW265&amp;n=93000&amp;date=05.02.2026&amp;dst=100012&amp;field=134" TargetMode = "External"/><Relationship Id="rId56" Type="http://schemas.openxmlformats.org/officeDocument/2006/relationships/hyperlink" Target="https://login.consultant.ru/link/?req=doc&amp;base=LAW&amp;n=2875&amp;date=05.02.2026&amp;dst=100316&amp;field=134" TargetMode = "External"/><Relationship Id="rId57" Type="http://schemas.openxmlformats.org/officeDocument/2006/relationships/hyperlink" Target="https://login.consultant.ru/link/?req=doc&amp;base=LAW&amp;n=495706&amp;date=05.02.2026&amp;dst=197&amp;field=134" TargetMode = "External"/><Relationship Id="rId58" Type="http://schemas.openxmlformats.org/officeDocument/2006/relationships/hyperlink" Target="https://login.consultant.ru/link/?req=doc&amp;base=RLAW265&amp;n=112988&amp;date=05.02.2026&amp;dst=100035&amp;field=134" TargetMode = "External"/><Relationship Id="rId59" Type="http://schemas.openxmlformats.org/officeDocument/2006/relationships/hyperlink" Target="https://login.consultant.ru/link/?req=doc&amp;base=RLAW265&amp;n=76472&amp;date=05.02.2026&amp;dst=100008&amp;field=134" TargetMode = "External"/><Relationship Id="rId60" Type="http://schemas.openxmlformats.org/officeDocument/2006/relationships/hyperlink" Target="https://login.consultant.ru/link/?req=doc&amp;base=RLAW265&amp;n=83278&amp;date=05.02.2026&amp;dst=100008&amp;field=134" TargetMode = "External"/><Relationship Id="rId61" Type="http://schemas.openxmlformats.org/officeDocument/2006/relationships/hyperlink" Target="https://login.consultant.ru/link/?req=doc&amp;base=RLAW265&amp;n=115405&amp;date=05.02.2026&amp;dst=100009&amp;field=134" TargetMode = "External"/><Relationship Id="rId62" Type="http://schemas.openxmlformats.org/officeDocument/2006/relationships/hyperlink" Target="https://login.consultant.ru/link/?req=doc&amp;base=LAW&amp;n=495617&amp;date=05.02.2026&amp;dst=105&amp;field=134" TargetMode = "External"/><Relationship Id="rId63" Type="http://schemas.openxmlformats.org/officeDocument/2006/relationships/hyperlink" Target="https://login.consultant.ru/link/?req=doc&amp;base=RLAW265&amp;n=136348&amp;date=05.02.2026&amp;dst=100008&amp;field=134" TargetMode = "External"/><Relationship Id="rId64" Type="http://schemas.openxmlformats.org/officeDocument/2006/relationships/hyperlink" Target="https://login.consultant.ru/link/?req=doc&amp;base=RLAW265&amp;n=136348&amp;date=05.02.2026&amp;dst=100009&amp;field=134" TargetMode = "External"/><Relationship Id="rId65" Type="http://schemas.openxmlformats.org/officeDocument/2006/relationships/hyperlink" Target="https://login.consultant.ru/link/?req=doc&amp;base=RLAW265&amp;n=115405&amp;date=05.02.2026&amp;dst=100013&amp;field=134" TargetMode = "External"/><Relationship Id="rId66" Type="http://schemas.openxmlformats.org/officeDocument/2006/relationships/hyperlink" Target="https://login.consultant.ru/link/?req=doc&amp;base=RLAW265&amp;n=137808&amp;date=05.02.2026&amp;dst=100018&amp;field=134" TargetMode = "External"/><Relationship Id="rId67" Type="http://schemas.openxmlformats.org/officeDocument/2006/relationships/hyperlink" Target="https://login.consultant.ru/link/?req=doc&amp;base=RLAW265&amp;n=122718&amp;date=05.02.2026&amp;dst=100008&amp;field=134" TargetMode = "External"/><Relationship Id="rId68" Type="http://schemas.openxmlformats.org/officeDocument/2006/relationships/hyperlink" Target="https://login.consultant.ru/link/?req=doc&amp;base=RLAW265&amp;n=133388&amp;date=05.02.2026&amp;dst=100007&amp;field=134" TargetMode = "External"/><Relationship Id="rId69" Type="http://schemas.openxmlformats.org/officeDocument/2006/relationships/hyperlink" Target="https://login.consultant.ru/link/?req=doc&amp;base=RLAW265&amp;n=137808&amp;date=05.02.2026&amp;dst=100018&amp;field=134" TargetMode = "External"/><Relationship Id="rId70" Type="http://schemas.openxmlformats.org/officeDocument/2006/relationships/hyperlink" Target="https://login.consultant.ru/link/?req=doc&amp;base=RLAW265&amp;n=122718&amp;date=05.02.2026&amp;dst=100010&amp;field=134" TargetMode = "External"/><Relationship Id="rId71" Type="http://schemas.openxmlformats.org/officeDocument/2006/relationships/hyperlink" Target="https://login.consultant.ru/link/?req=doc&amp;base=RLAW265&amp;n=137808&amp;date=05.02.2026&amp;dst=100018&amp;field=134" TargetMode = "External"/><Relationship Id="rId72" Type="http://schemas.openxmlformats.org/officeDocument/2006/relationships/hyperlink" Target="https://login.consultant.ru/link/?req=doc&amp;base=RLAW265&amp;n=122718&amp;date=05.02.2026&amp;dst=100012&amp;field=134" TargetMode = "External"/><Relationship Id="rId73" Type="http://schemas.openxmlformats.org/officeDocument/2006/relationships/hyperlink" Target="https://login.consultant.ru/link/?req=doc&amp;base=LAW&amp;n=495706&amp;date=05.02.2026&amp;dst=21065&amp;field=134" TargetMode = "External"/><Relationship Id="rId74" Type="http://schemas.openxmlformats.org/officeDocument/2006/relationships/hyperlink" Target="https://login.consultant.ru/link/?req=doc&amp;base=LAW&amp;n=495706&amp;date=05.02.2026&amp;dst=21065&amp;field=134" TargetMode = "External"/><Relationship Id="rId75" Type="http://schemas.openxmlformats.org/officeDocument/2006/relationships/hyperlink" Target="https://login.consultant.ru/link/?req=doc&amp;base=LAW&amp;n=495706&amp;date=05.02.2026&amp;dst=21065&amp;field=134" TargetMode = "External"/><Relationship Id="rId76" Type="http://schemas.openxmlformats.org/officeDocument/2006/relationships/hyperlink" Target="https://login.consultant.ru/link/?req=doc&amp;base=RLAW265&amp;n=129812&amp;date=05.02.2026&amp;dst=100007&amp;field=134" TargetMode = "External"/><Relationship Id="rId77" Type="http://schemas.openxmlformats.org/officeDocument/2006/relationships/hyperlink" Target="https://login.consultant.ru/link/?req=doc&amp;base=RLAW265&amp;n=108259&amp;date=05.02.2026&amp;dst=100026&amp;field=134" TargetMode = "External"/><Relationship Id="rId78" Type="http://schemas.openxmlformats.org/officeDocument/2006/relationships/hyperlink" Target="https://login.consultant.ru/link/?req=doc&amp;base=RLAW265&amp;n=115405&amp;date=05.02.2026&amp;dst=100025&amp;field=134" TargetMode = "External"/><Relationship Id="rId79" Type="http://schemas.openxmlformats.org/officeDocument/2006/relationships/hyperlink" Target="https://login.consultant.ru/link/?req=doc&amp;base=RLAW265&amp;n=93000&amp;date=05.02.2026&amp;dst=100024&amp;field=134" TargetMode = "External"/><Relationship Id="rId80" Type="http://schemas.openxmlformats.org/officeDocument/2006/relationships/hyperlink" Target="https://login.consultant.ru/link/?req=doc&amp;base=RLAW265&amp;n=108259&amp;date=05.02.2026&amp;dst=100027&amp;field=134" TargetMode = "External"/><Relationship Id="rId81" Type="http://schemas.openxmlformats.org/officeDocument/2006/relationships/hyperlink" Target="https://login.consultant.ru/link/?req=doc&amp;base=RLAW265&amp;n=115405&amp;date=05.02.2026&amp;dst=100026&amp;field=134" TargetMode = "External"/><Relationship Id="rId82" Type="http://schemas.openxmlformats.org/officeDocument/2006/relationships/hyperlink" Target="https://login.consultant.ru/link/?req=doc&amp;base=RLAW265&amp;n=108259&amp;date=05.02.2026&amp;dst=100029&amp;field=134" TargetMode = "External"/><Relationship Id="rId83" Type="http://schemas.openxmlformats.org/officeDocument/2006/relationships/hyperlink" Target="https://login.consultant.ru/link/?req=doc&amp;base=RLAW265&amp;n=115405&amp;date=05.02.2026&amp;dst=100028&amp;field=134" TargetMode = "External"/><Relationship Id="rId84" Type="http://schemas.openxmlformats.org/officeDocument/2006/relationships/hyperlink" Target="https://login.consultant.ru/link/?req=doc&amp;base=RLAW265&amp;n=115405&amp;date=05.02.2026&amp;dst=100029&amp;field=134" TargetMode = "External"/><Relationship Id="rId85" Type="http://schemas.openxmlformats.org/officeDocument/2006/relationships/hyperlink" Target="https://login.consultant.ru/link/?req=doc&amp;base=RLAW265&amp;n=108259&amp;date=05.02.2026&amp;dst=100031&amp;field=134" TargetMode = "External"/><Relationship Id="rId86" Type="http://schemas.openxmlformats.org/officeDocument/2006/relationships/hyperlink" Target="https://login.consultant.ru/link/?req=doc&amp;base=RLAW265&amp;n=115405&amp;date=05.02.2026&amp;dst=100035&amp;field=134" TargetMode = "External"/><Relationship Id="rId87" Type="http://schemas.openxmlformats.org/officeDocument/2006/relationships/hyperlink" Target="https://login.consultant.ru/link/?req=doc&amp;base=RLAW265&amp;n=108259&amp;date=05.02.2026&amp;dst=100034&amp;field=134" TargetMode = "External"/><Relationship Id="rId88" Type="http://schemas.openxmlformats.org/officeDocument/2006/relationships/hyperlink" Target="https://login.consultant.ru/link/?req=doc&amp;base=RLAW265&amp;n=108259&amp;date=05.02.2026&amp;dst=100035&amp;field=134" TargetMode = "External"/><Relationship Id="rId89" Type="http://schemas.openxmlformats.org/officeDocument/2006/relationships/hyperlink" Target="https://login.consultant.ru/link/?req=doc&amp;base=RLAW265&amp;n=108259&amp;date=05.02.2026&amp;dst=100036&amp;field=134" TargetMode = "External"/><Relationship Id="rId90" Type="http://schemas.openxmlformats.org/officeDocument/2006/relationships/hyperlink" Target="https://login.consultant.ru/link/?req=doc&amp;base=RLAW265&amp;n=108259&amp;date=05.02.2026&amp;dst=100037&amp;field=134" TargetMode = "External"/><Relationship Id="rId91" Type="http://schemas.openxmlformats.org/officeDocument/2006/relationships/hyperlink" Target="https://login.consultant.ru/link/?req=doc&amp;base=RLAW265&amp;n=115405&amp;date=05.02.2026&amp;dst=100040&amp;field=134" TargetMode = "External"/><Relationship Id="rId92" Type="http://schemas.openxmlformats.org/officeDocument/2006/relationships/hyperlink" Target="https://login.consultant.ru/link/?req=doc&amp;base=RLAW265&amp;n=114641&amp;date=05.02.2026&amp;dst=100008&amp;field=134" TargetMode = "External"/><Relationship Id="rId93" Type="http://schemas.openxmlformats.org/officeDocument/2006/relationships/hyperlink" Target="https://login.consultant.ru/link/?req=doc&amp;base=RLAW265&amp;n=99583&amp;date=05.02.2026&amp;dst=100020&amp;field=134" TargetMode = "External"/><Relationship Id="rId94" Type="http://schemas.openxmlformats.org/officeDocument/2006/relationships/hyperlink" Target="https://login.consultant.ru/link/?req=doc&amp;base=RLAW265&amp;n=108259&amp;date=05.02.2026&amp;dst=100039&amp;field=134" TargetMode = "External"/><Relationship Id="rId95" Type="http://schemas.openxmlformats.org/officeDocument/2006/relationships/hyperlink" Target="https://login.consultant.ru/link/?req=doc&amp;base=RLAW265&amp;n=115405&amp;date=05.02.2026&amp;dst=100042&amp;field=134" TargetMode = "External"/><Relationship Id="rId96" Type="http://schemas.openxmlformats.org/officeDocument/2006/relationships/hyperlink" Target="https://login.consultant.ru/link/?req=doc&amp;base=RLAW265&amp;n=99583&amp;date=05.02.2026&amp;dst=100021&amp;field=134" TargetMode = "External"/><Relationship Id="rId97" Type="http://schemas.openxmlformats.org/officeDocument/2006/relationships/hyperlink" Target="https://login.consultant.ru/link/?req=doc&amp;base=RLAW265&amp;n=108259&amp;date=05.02.2026&amp;dst=100040&amp;field=134" TargetMode = "External"/><Relationship Id="rId98" Type="http://schemas.openxmlformats.org/officeDocument/2006/relationships/hyperlink" Target="https://login.consultant.ru/link/?req=doc&amp;base=RLAW265&amp;n=115405&amp;date=05.02.2026&amp;dst=100043&amp;field=134" TargetMode = "External"/><Relationship Id="rId99" Type="http://schemas.openxmlformats.org/officeDocument/2006/relationships/hyperlink" Target="https://login.consultant.ru/link/?req=doc&amp;base=RLAW265&amp;n=115405&amp;date=05.02.2026&amp;dst=100044&amp;field=134" TargetMode = "External"/><Relationship Id="rId100" Type="http://schemas.openxmlformats.org/officeDocument/2006/relationships/hyperlink" Target="https://login.consultant.ru/link/?req=doc&amp;base=RLAW265&amp;n=99583&amp;date=05.02.2026&amp;dst=100023&amp;field=134" TargetMode = "External"/><Relationship Id="rId101" Type="http://schemas.openxmlformats.org/officeDocument/2006/relationships/hyperlink" Target="https://login.consultant.ru/link/?req=doc&amp;base=RLAW265&amp;n=108259&amp;date=05.02.2026&amp;dst=100042&amp;field=134" TargetMode = "External"/><Relationship Id="rId102" Type="http://schemas.openxmlformats.org/officeDocument/2006/relationships/hyperlink" Target="https://login.consultant.ru/link/?req=doc&amp;base=RLAW265&amp;n=115405&amp;date=05.02.2026&amp;dst=100046&amp;field=134" TargetMode = "External"/><Relationship Id="rId103" Type="http://schemas.openxmlformats.org/officeDocument/2006/relationships/hyperlink" Target="https://login.consultant.ru/link/?req=doc&amp;base=LAW&amp;n=495706&amp;date=05.02.2026&amp;dst=267&amp;field=134" TargetMode = "External"/><Relationship Id="rId104" Type="http://schemas.openxmlformats.org/officeDocument/2006/relationships/hyperlink" Target="https://login.consultant.ru/link/?req=doc&amp;base=RLAW265&amp;n=108259&amp;date=05.02.2026&amp;dst=100043&amp;field=134" TargetMode = "External"/><Relationship Id="rId105" Type="http://schemas.openxmlformats.org/officeDocument/2006/relationships/hyperlink" Target="https://login.consultant.ru/link/?req=doc&amp;base=RLAW265&amp;n=115405&amp;date=05.02.2026&amp;dst=100047&amp;field=134" TargetMode = "External"/><Relationship Id="rId106" Type="http://schemas.openxmlformats.org/officeDocument/2006/relationships/hyperlink" Target="https://login.consultant.ru/link/?req=doc&amp;base=RLAW265&amp;n=134367&amp;date=05.02.2026" TargetMode = "External"/><Relationship Id="rId107" Type="http://schemas.openxmlformats.org/officeDocument/2006/relationships/hyperlink" Target="https://login.consultant.ru/link/?req=doc&amp;base=RLAW265&amp;n=99258&amp;date=05.02.2026&amp;dst=100008&amp;field=134" TargetMode = "External"/><Relationship Id="rId108" Type="http://schemas.openxmlformats.org/officeDocument/2006/relationships/hyperlink" Target="https://login.consultant.ru/link/?req=doc&amp;base=RLAW265&amp;n=108259&amp;date=05.02.2026&amp;dst=100045&amp;field=134" TargetMode = "External"/><Relationship Id="rId109" Type="http://schemas.openxmlformats.org/officeDocument/2006/relationships/hyperlink" Target="https://login.consultant.ru/link/?req=doc&amp;base=RLAW265&amp;n=93000&amp;date=05.02.2026&amp;dst=100063&amp;field=134" TargetMode = "External"/><Relationship Id="rId110" Type="http://schemas.openxmlformats.org/officeDocument/2006/relationships/hyperlink" Target="https://login.consultant.ru/link/?req=doc&amp;base=RLAW265&amp;n=108259&amp;date=05.02.2026&amp;dst=100046&amp;field=134" TargetMode = "External"/><Relationship Id="rId111" Type="http://schemas.openxmlformats.org/officeDocument/2006/relationships/hyperlink" Target="https://login.consultant.ru/link/?req=doc&amp;base=RLAW265&amp;n=108259&amp;date=05.02.2026&amp;dst=100047&amp;field=134" TargetMode = "External"/><Relationship Id="rId112" Type="http://schemas.openxmlformats.org/officeDocument/2006/relationships/hyperlink" Target="https://login.consultant.ru/link/?req=doc&amp;base=RLAW265&amp;n=108259&amp;date=05.02.2026&amp;dst=100049&amp;field=134" TargetMode = "External"/><Relationship Id="rId113" Type="http://schemas.openxmlformats.org/officeDocument/2006/relationships/hyperlink" Target="https://login.consultant.ru/link/?req=doc&amp;base=RLAW265&amp;n=114641&amp;date=05.02.2026&amp;dst=100010&amp;field=134" TargetMode = "External"/><Relationship Id="rId114" Type="http://schemas.openxmlformats.org/officeDocument/2006/relationships/hyperlink" Target="https://login.consultant.ru/link/?req=doc&amp;base=RLAW265&amp;n=91823&amp;date=05.02.2026&amp;dst=100007&amp;field=134" TargetMode = "External"/><Relationship Id="rId115" Type="http://schemas.openxmlformats.org/officeDocument/2006/relationships/hyperlink" Target="https://login.consultant.ru/link/?req=doc&amp;base=RLAW265&amp;n=108259&amp;date=05.02.2026&amp;dst=100050&amp;field=134" TargetMode = "External"/><Relationship Id="rId116" Type="http://schemas.openxmlformats.org/officeDocument/2006/relationships/hyperlink" Target="https://login.consultant.ru/link/?req=doc&amp;base=RLAW265&amp;n=114641&amp;date=05.02.2026&amp;dst=100011&amp;field=134" TargetMode = "External"/><Relationship Id="rId117" Type="http://schemas.openxmlformats.org/officeDocument/2006/relationships/hyperlink" Target="https://login.consultant.ru/link/?req=doc&amp;base=RLAW265&amp;n=108259&amp;date=05.02.2026&amp;dst=100051&amp;field=134" TargetMode = "External"/><Relationship Id="rId118" Type="http://schemas.openxmlformats.org/officeDocument/2006/relationships/hyperlink" Target="https://login.consultant.ru/link/?req=doc&amp;base=RLAW265&amp;n=114641&amp;date=05.02.2026&amp;dst=100013&amp;field=134" TargetMode = "External"/><Relationship Id="rId119" Type="http://schemas.openxmlformats.org/officeDocument/2006/relationships/hyperlink" Target="https://login.consultant.ru/link/?req=doc&amp;base=RLAW265&amp;n=114641&amp;date=05.02.2026&amp;dst=100015&amp;field=134" TargetMode = "External"/><Relationship Id="rId120" Type="http://schemas.openxmlformats.org/officeDocument/2006/relationships/hyperlink" Target="https://login.consultant.ru/link/?req=doc&amp;base=RLAW265&amp;n=114641&amp;date=05.02.2026&amp;dst=100016&amp;field=134" TargetMode = "External"/><Relationship Id="rId121" Type="http://schemas.openxmlformats.org/officeDocument/2006/relationships/hyperlink" Target="https://login.consultant.ru/link/?req=doc&amp;base=RLAW265&amp;n=114641&amp;date=05.02.2026&amp;dst=100017&amp;field=134" TargetMode = "External"/><Relationship Id="rId122" Type="http://schemas.openxmlformats.org/officeDocument/2006/relationships/hyperlink" Target="https://login.consultant.ru/link/?req=doc&amp;base=RLAW265&amp;n=108259&amp;date=05.02.2026&amp;dst=100052&amp;field=134" TargetMode = "External"/><Relationship Id="rId123" Type="http://schemas.openxmlformats.org/officeDocument/2006/relationships/hyperlink" Target="https://login.consultant.ru/link/?req=doc&amp;base=RLAW265&amp;n=114641&amp;date=05.02.2026&amp;dst=100018&amp;field=134" TargetMode = "External"/><Relationship Id="rId124" Type="http://schemas.openxmlformats.org/officeDocument/2006/relationships/hyperlink" Target="https://login.consultant.ru/link/?req=doc&amp;base=RLAW265&amp;n=108259&amp;date=05.02.2026&amp;dst=100053&amp;field=134" TargetMode = "External"/><Relationship Id="rId125" Type="http://schemas.openxmlformats.org/officeDocument/2006/relationships/hyperlink" Target="https://login.consultant.ru/link/?req=doc&amp;base=RLAW265&amp;n=114641&amp;date=05.02.2026&amp;dst=100019&amp;field=134" TargetMode = "External"/><Relationship Id="rId126" Type="http://schemas.openxmlformats.org/officeDocument/2006/relationships/hyperlink" Target="https://login.consultant.ru/link/?req=doc&amp;base=LAW&amp;n=495706&amp;date=05.02.2026&amp;dst=267&amp;field=134" TargetMode = "External"/><Relationship Id="rId127" Type="http://schemas.openxmlformats.org/officeDocument/2006/relationships/hyperlink" Target="https://login.consultant.ru/link/?req=doc&amp;base=RLAW265&amp;n=108259&amp;date=05.02.2026&amp;dst=100054&amp;field=134" TargetMode = "External"/><Relationship Id="rId128" Type="http://schemas.openxmlformats.org/officeDocument/2006/relationships/hyperlink" Target="https://login.consultant.ru/link/?req=doc&amp;base=RLAW265&amp;n=114641&amp;date=05.02.2026&amp;dst=100020&amp;field=134" TargetMode = "External"/><Relationship Id="rId129" Type="http://schemas.openxmlformats.org/officeDocument/2006/relationships/hyperlink" Target="https://login.consultant.ru/link/?req=doc&amp;base=RLAW265&amp;n=108259&amp;date=05.02.2026&amp;dst=100056&amp;field=134" TargetMode = "External"/><Relationship Id="rId130" Type="http://schemas.openxmlformats.org/officeDocument/2006/relationships/hyperlink" Target="https://login.consultant.ru/link/?req=doc&amp;base=RLAW265&amp;n=99272&amp;date=05.02.2026&amp;dst=100007&amp;field=134" TargetMode = "External"/><Relationship Id="rId131" Type="http://schemas.openxmlformats.org/officeDocument/2006/relationships/hyperlink" Target="https://login.consultant.ru/link/?req=doc&amp;base=RLAW265&amp;n=108259&amp;date=05.02.2026&amp;dst=100057&amp;field=134" TargetMode = "External"/><Relationship Id="rId132" Type="http://schemas.openxmlformats.org/officeDocument/2006/relationships/hyperlink" Target="https://login.consultant.ru/link/?req=doc&amp;base=LAW&amp;n=495617&amp;date=05.02.2026&amp;dst=3702&amp;field=134" TargetMode = "External"/><Relationship Id="rId133" Type="http://schemas.openxmlformats.org/officeDocument/2006/relationships/hyperlink" Target="https://login.consultant.ru/link/?req=doc&amp;base=LAW&amp;n=495617&amp;date=05.02.2026&amp;dst=3696&amp;field=134" TargetMode = "External"/><Relationship Id="rId134" Type="http://schemas.openxmlformats.org/officeDocument/2006/relationships/hyperlink" Target="https://login.consultant.ru/link/?req=doc&amp;base=LAW&amp;n=495617&amp;date=05.02.2026&amp;dst=2778&amp;field=134" TargetMode = "External"/><Relationship Id="rId135" Type="http://schemas.openxmlformats.org/officeDocument/2006/relationships/hyperlink" Target="https://login.consultant.ru/link/?req=doc&amp;base=RLAW265&amp;n=108259&amp;date=05.02.2026&amp;dst=100058&amp;field=134" TargetMode = "External"/><Relationship Id="rId136" Type="http://schemas.openxmlformats.org/officeDocument/2006/relationships/hyperlink" Target="https://login.consultant.ru/link/?req=doc&amp;base=RLAW265&amp;n=99258&amp;date=05.02.2026&amp;dst=100010&amp;field=134" TargetMode = "External"/><Relationship Id="rId137" Type="http://schemas.openxmlformats.org/officeDocument/2006/relationships/hyperlink" Target="https://login.consultant.ru/link/?req=doc&amp;base=RLAW265&amp;n=108259&amp;date=05.02.2026&amp;dst=100059&amp;field=134" TargetMode = "External"/><Relationship Id="rId138" Type="http://schemas.openxmlformats.org/officeDocument/2006/relationships/hyperlink" Target="https://login.consultant.ru/link/?req=doc&amp;base=RLAW265&amp;n=108259&amp;date=05.02.2026&amp;dst=100060&amp;field=134" TargetMode = "External"/><Relationship Id="rId139" Type="http://schemas.openxmlformats.org/officeDocument/2006/relationships/hyperlink" Target="https://login.consultant.ru/link/?req=doc&amp;base=LAW&amp;n=495706&amp;date=05.02.2026&amp;dst=267&amp;field=134" TargetMode = "External"/><Relationship Id="rId140" Type="http://schemas.openxmlformats.org/officeDocument/2006/relationships/hyperlink" Target="https://login.consultant.ru/link/?req=doc&amp;base=RLAW265&amp;n=108259&amp;date=05.02.2026&amp;dst=100061&amp;field=134" TargetMode = "External"/><Relationship Id="rId141" Type="http://schemas.openxmlformats.org/officeDocument/2006/relationships/hyperlink" Target="https://login.consultant.ru/link/?req=doc&amp;base=LAW&amp;n=495617&amp;date=05.02.2026&amp;dst=2823&amp;field=134" TargetMode = "External"/><Relationship Id="rId142" Type="http://schemas.openxmlformats.org/officeDocument/2006/relationships/hyperlink" Target="https://login.consultant.ru/link/?req=doc&amp;base=LAW&amp;n=495617&amp;date=05.02.2026&amp;dst=2825&amp;field=134" TargetMode = "External"/><Relationship Id="rId143" Type="http://schemas.openxmlformats.org/officeDocument/2006/relationships/hyperlink" Target="https://login.consultant.ru/link/?req=doc&amp;base=LAW&amp;n=495617&amp;date=05.02.2026&amp;dst=2826&amp;field=134" TargetMode = "External"/><Relationship Id="rId144" Type="http://schemas.openxmlformats.org/officeDocument/2006/relationships/hyperlink" Target="https://login.consultant.ru/link/?req=doc&amp;base=LAW&amp;n=495617&amp;date=05.02.2026&amp;dst=2827&amp;field=134" TargetMode = "External"/><Relationship Id="rId145" Type="http://schemas.openxmlformats.org/officeDocument/2006/relationships/hyperlink" Target="https://login.consultant.ru/link/?req=doc&amp;base=LAW&amp;n=495617&amp;date=05.02.2026&amp;dst=2824&amp;field=134" TargetMode = "External"/><Relationship Id="rId146" Type="http://schemas.openxmlformats.org/officeDocument/2006/relationships/hyperlink" Target="https://login.consultant.ru/link/?req=doc&amp;base=RLAW265&amp;n=108259&amp;date=05.02.2026&amp;dst=100063&amp;field=134" TargetMode = "External"/><Relationship Id="rId147" Type="http://schemas.openxmlformats.org/officeDocument/2006/relationships/hyperlink" Target="https://login.consultant.ru/link/?req=doc&amp;base=RLAW265&amp;n=99258&amp;date=05.02.2026&amp;dst=100011&amp;field=134" TargetMode = "External"/><Relationship Id="rId148" Type="http://schemas.openxmlformats.org/officeDocument/2006/relationships/hyperlink" Target="https://login.consultant.ru/link/?req=doc&amp;base=LAW&amp;n=495617&amp;date=05.02.2026&amp;dst=4803&amp;field=134" TargetMode = "External"/><Relationship Id="rId149" Type="http://schemas.openxmlformats.org/officeDocument/2006/relationships/hyperlink" Target="https://login.consultant.ru/link/?req=doc&amp;base=LAW&amp;n=523214&amp;date=05.02.2026&amp;dst=80&amp;field=134" TargetMode = "External"/><Relationship Id="rId150" Type="http://schemas.openxmlformats.org/officeDocument/2006/relationships/hyperlink" Target="https://login.consultant.ru/link/?req=doc&amp;base=RLAW265&amp;n=108259&amp;date=05.02.2026&amp;dst=100064&amp;field=134" TargetMode = "External"/><Relationship Id="rId151" Type="http://schemas.openxmlformats.org/officeDocument/2006/relationships/hyperlink" Target="https://login.consultant.ru/link/?req=doc&amp;base=LAW&amp;n=523214&amp;date=05.02.2026&amp;dst=129&amp;field=134" TargetMode = "External"/><Relationship Id="rId152" Type="http://schemas.openxmlformats.org/officeDocument/2006/relationships/hyperlink" Target="https://login.consultant.ru/link/?req=doc&amp;base=LAW&amp;n=495706&amp;date=05.02.2026&amp;dst=267&amp;field=134" TargetMode = "External"/><Relationship Id="rId153" Type="http://schemas.openxmlformats.org/officeDocument/2006/relationships/hyperlink" Target="https://login.consultant.ru/link/?req=doc&amp;base=RLAW265&amp;n=108259&amp;date=05.02.2026&amp;dst=100065&amp;field=134" TargetMode = "External"/><Relationship Id="rId154" Type="http://schemas.openxmlformats.org/officeDocument/2006/relationships/hyperlink" Target="https://login.consultant.ru/link/?req=doc&amp;base=RLAW265&amp;n=122727&amp;date=05.02.2026&amp;dst=100007&amp;field=134" TargetMode = "External"/><Relationship Id="rId155" Type="http://schemas.openxmlformats.org/officeDocument/2006/relationships/hyperlink" Target="https://login.consultant.ru/link/?req=doc&amp;base=RLAW265&amp;n=72540&amp;date=05.02.2026&amp;dst=100013&amp;field=134" TargetMode = "External"/><Relationship Id="rId156" Type="http://schemas.openxmlformats.org/officeDocument/2006/relationships/hyperlink" Target="https://login.consultant.ru/link/?req=doc&amp;base=RLAW265&amp;n=93000&amp;date=05.02.2026&amp;dst=100076&amp;field=134" TargetMode = "External"/><Relationship Id="rId157" Type="http://schemas.openxmlformats.org/officeDocument/2006/relationships/hyperlink" Target="https://login.consultant.ru/link/?req=doc&amp;base=LAW&amp;n=495706&amp;date=05.02.2026&amp;dst=267&amp;field=134" TargetMode = "External"/><Relationship Id="rId158" Type="http://schemas.openxmlformats.org/officeDocument/2006/relationships/hyperlink" Target="https://login.consultant.ru/link/?req=doc&amp;base=RLAW265&amp;n=15989&amp;date=05.02.2026&amp;dst=100010&amp;field=134" TargetMode = "External"/><Relationship Id="rId159" Type="http://schemas.openxmlformats.org/officeDocument/2006/relationships/hyperlink" Target="https://login.consultant.ru/link/?req=doc&amp;base=RLAW265&amp;n=15989&amp;date=05.02.2026&amp;dst=10001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Костромской области от 24.11.2003 N 153-ЗКО
(ред. от 24.10.2025, с изм. от 24.12.2025)
"О налоге на имущество организаций на территории Костромской области"
(принят Костромской областной Думой 20.11.2003)</dc:title>
  <dcterms:created xsi:type="dcterms:W3CDTF">2026-02-05T10:57:26Z</dcterms:created>
</cp:coreProperties>
</file>